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95" w:rsidRPr="003F0E76" w:rsidRDefault="00145CD6" w:rsidP="006E0EB8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3E1BEA" w:rsidRPr="002545B4" w:rsidRDefault="003E1BEA" w:rsidP="003E1BEA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по </w:t>
      </w:r>
      <w:r>
        <w:rPr>
          <w:rFonts w:eastAsia="Calibri"/>
          <w:sz w:val="26"/>
          <w:szCs w:val="26"/>
          <w:lang w:eastAsia="en-US"/>
        </w:rPr>
        <w:t xml:space="preserve">индивидуальному изготовлению </w:t>
      </w:r>
      <w:proofErr w:type="spellStart"/>
      <w:r>
        <w:rPr>
          <w:rFonts w:eastAsia="Calibri"/>
          <w:sz w:val="26"/>
          <w:szCs w:val="26"/>
          <w:lang w:eastAsia="en-US"/>
        </w:rPr>
        <w:t>ортезов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- </w:t>
      </w:r>
      <w:r>
        <w:rPr>
          <w:sz w:val="26"/>
          <w:szCs w:val="26"/>
        </w:rPr>
        <w:t xml:space="preserve">корсетов мягкой, полужесткой фиксации и </w:t>
      </w:r>
      <w:proofErr w:type="spellStart"/>
      <w:r>
        <w:rPr>
          <w:sz w:val="26"/>
          <w:szCs w:val="26"/>
        </w:rPr>
        <w:t>реклинаторов</w:t>
      </w:r>
      <w:proofErr w:type="spellEnd"/>
      <w:r>
        <w:rPr>
          <w:sz w:val="26"/>
          <w:szCs w:val="26"/>
        </w:rPr>
        <w:t xml:space="preserve">-корректоров осанки </w:t>
      </w:r>
      <w:r w:rsidRPr="00600293">
        <w:rPr>
          <w:sz w:val="26"/>
          <w:szCs w:val="26"/>
        </w:rPr>
        <w:t>для обеспечения инвалидов</w:t>
      </w:r>
      <w:r>
        <w:rPr>
          <w:sz w:val="26"/>
          <w:szCs w:val="26"/>
        </w:rPr>
        <w:t xml:space="preserve"> в</w:t>
      </w:r>
      <w:r w:rsidRPr="00D841DC">
        <w:rPr>
          <w:rFonts w:eastAsia="Calibri"/>
          <w:sz w:val="26"/>
          <w:szCs w:val="26"/>
          <w:lang w:eastAsia="en-US"/>
        </w:rPr>
        <w:t xml:space="preserve"> 20</w:t>
      </w:r>
      <w:r>
        <w:rPr>
          <w:rFonts w:eastAsia="Calibri"/>
          <w:sz w:val="26"/>
          <w:szCs w:val="26"/>
          <w:lang w:eastAsia="en-US"/>
        </w:rPr>
        <w:t xml:space="preserve">21 </w:t>
      </w:r>
      <w:r w:rsidRPr="00D841DC">
        <w:rPr>
          <w:rFonts w:eastAsia="Calibri"/>
          <w:sz w:val="26"/>
          <w:szCs w:val="26"/>
          <w:lang w:eastAsia="en-US"/>
        </w:rPr>
        <w:t>году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BA1023" w:rsidRDefault="00BA1023" w:rsidP="006E0EB8">
      <w:pPr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993B5A" w:rsidRDefault="006E0EB8" w:rsidP="006E0EB8">
      <w:pPr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6E0EB8">
        <w:rPr>
          <w:sz w:val="26"/>
          <w:szCs w:val="26"/>
        </w:rPr>
        <w:t>.</w:t>
      </w:r>
    </w:p>
    <w:p w:rsidR="003E1BEA" w:rsidRPr="00870703" w:rsidRDefault="003E1BEA" w:rsidP="003E1BEA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1. Требования к количеству</w:t>
      </w:r>
    </w:p>
    <w:p w:rsidR="003E1BEA" w:rsidRPr="00B37F94" w:rsidRDefault="003E1BEA" w:rsidP="003E1BEA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3E1BEA" w:rsidRDefault="003E1BEA" w:rsidP="003E1BEA">
      <w:pPr>
        <w:spacing w:line="360" w:lineRule="exact"/>
        <w:ind w:firstLine="709"/>
        <w:jc w:val="center"/>
        <w:rPr>
          <w:sz w:val="26"/>
          <w:szCs w:val="26"/>
        </w:rPr>
      </w:pPr>
    </w:p>
    <w:p w:rsidR="003E1BEA" w:rsidRDefault="003E1BEA" w:rsidP="003E1BEA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proofErr w:type="spellStart"/>
      <w:r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proofErr w:type="spellStart"/>
      <w:r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>, их последующая выдача; обучение пользованию изделием.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</w:p>
    <w:p w:rsidR="003E1BEA" w:rsidRDefault="003E1BEA" w:rsidP="003E1BEA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3E1BEA" w:rsidRPr="00B37F94" w:rsidRDefault="003E1BEA" w:rsidP="003E1BE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3E1BEA" w:rsidRDefault="003E1BEA" w:rsidP="003E1BE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</w:t>
      </w:r>
      <w:r>
        <w:rPr>
          <w:sz w:val="26"/>
          <w:szCs w:val="26"/>
        </w:rPr>
        <w:t>в обычных условиях эксплуатации.</w:t>
      </w:r>
    </w:p>
    <w:p w:rsidR="003E1BEA" w:rsidRDefault="003E1BEA" w:rsidP="003E1BE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proofErr w:type="gramStart"/>
      <w:r w:rsidRPr="00D45CCD">
        <w:rPr>
          <w:sz w:val="26"/>
          <w:szCs w:val="26"/>
        </w:rPr>
        <w:t xml:space="preserve">Материалы, применяемые при изготовлении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 не должны вызывать токсических и аллергических реакций кожных тканей Получателя и должны быть разрешены</w:t>
      </w:r>
      <w:proofErr w:type="gramEnd"/>
      <w:r w:rsidRPr="00D45CCD">
        <w:rPr>
          <w:sz w:val="26"/>
          <w:szCs w:val="26"/>
        </w:rPr>
        <w:t xml:space="preserve">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E1BEA" w:rsidRDefault="003E1BEA" w:rsidP="003E1BEA">
      <w:pPr>
        <w:keepNext/>
        <w:suppressLineNumbers/>
        <w:suppressAutoHyphens/>
        <w:spacing w:line="360" w:lineRule="exact"/>
        <w:jc w:val="both"/>
        <w:rPr>
          <w:sz w:val="26"/>
          <w:szCs w:val="26"/>
        </w:rPr>
      </w:pPr>
    </w:p>
    <w:p w:rsidR="003E1BEA" w:rsidRDefault="003E1BEA" w:rsidP="003E1BEA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50B76">
        <w:rPr>
          <w:sz w:val="26"/>
          <w:szCs w:val="26"/>
        </w:rPr>
        <w:t>Требования к упаковке и маркировке Изделия</w:t>
      </w:r>
    </w:p>
    <w:p w:rsidR="003E1BEA" w:rsidRPr="00B50B76" w:rsidRDefault="003E1BEA" w:rsidP="003E1BEA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E1BEA" w:rsidRDefault="003E1BEA" w:rsidP="003E1BE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Поставляем</w:t>
      </w:r>
      <w:r>
        <w:rPr>
          <w:sz w:val="26"/>
          <w:szCs w:val="26"/>
        </w:rPr>
        <w:t>ые</w:t>
      </w:r>
      <w:r w:rsidRPr="00D45CCD">
        <w:rPr>
          <w:sz w:val="26"/>
          <w:szCs w:val="26"/>
        </w:rPr>
        <w:t xml:space="preserve"> </w:t>
      </w:r>
      <w:r>
        <w:rPr>
          <w:sz w:val="26"/>
          <w:szCs w:val="26"/>
        </w:rPr>
        <w:t>изделия</w:t>
      </w:r>
      <w:r w:rsidRPr="00D45CCD">
        <w:rPr>
          <w:sz w:val="26"/>
          <w:szCs w:val="26"/>
        </w:rPr>
        <w:t xml:space="preserve"> является новой, не бывшей в употреблении, изготавливается в 2021 году, не имеет восстановленных элементов. Упаковка обеспечивает сохранность </w:t>
      </w:r>
      <w:r>
        <w:rPr>
          <w:sz w:val="26"/>
          <w:szCs w:val="26"/>
        </w:rPr>
        <w:t>изделия</w:t>
      </w:r>
      <w:r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>
        <w:rPr>
          <w:sz w:val="26"/>
          <w:szCs w:val="26"/>
        </w:rPr>
        <w:t>изделие</w:t>
      </w:r>
      <w:r w:rsidRPr="00D45CCD">
        <w:rPr>
          <w:sz w:val="26"/>
          <w:szCs w:val="26"/>
        </w:rPr>
        <w:t xml:space="preserve"> предоставляется</w:t>
      </w:r>
      <w:r>
        <w:rPr>
          <w:sz w:val="26"/>
          <w:szCs w:val="26"/>
        </w:rPr>
        <w:t xml:space="preserve"> (при наличии)</w:t>
      </w:r>
      <w:r w:rsidRPr="00D45CCD">
        <w:rPr>
          <w:sz w:val="26"/>
          <w:szCs w:val="26"/>
        </w:rPr>
        <w:t>.</w:t>
      </w:r>
    </w:p>
    <w:p w:rsidR="003E1BEA" w:rsidRPr="00DF494D" w:rsidRDefault="003E1BEA" w:rsidP="003E1BEA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B37F94">
        <w:rPr>
          <w:sz w:val="26"/>
          <w:szCs w:val="26"/>
        </w:rPr>
        <w:t xml:space="preserve">. </w:t>
      </w:r>
      <w:r w:rsidRPr="00A02B65">
        <w:rPr>
          <w:sz w:val="26"/>
          <w:szCs w:val="26"/>
        </w:rPr>
        <w:t xml:space="preserve">Требования к сроку и (или) объему </w:t>
      </w:r>
      <w:proofErr w:type="gramStart"/>
      <w:r w:rsidRPr="00A02B65">
        <w:rPr>
          <w:sz w:val="26"/>
          <w:szCs w:val="26"/>
        </w:rPr>
        <w:t>предоставления гарантий качества выполнения работ</w:t>
      </w:r>
      <w:proofErr w:type="gramEnd"/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</w:pPr>
    </w:p>
    <w:p w:rsidR="003E1BEA" w:rsidRDefault="003E1BEA" w:rsidP="003E1BEA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зделия, являющиеся результатом работ, должен устанавливаться </w:t>
      </w:r>
      <w:proofErr w:type="gramStart"/>
      <w:r>
        <w:rPr>
          <w:sz w:val="26"/>
          <w:szCs w:val="26"/>
        </w:rPr>
        <w:t>с даты</w:t>
      </w:r>
      <w:r w:rsidRPr="00D45CCD">
        <w:rPr>
          <w:sz w:val="26"/>
          <w:szCs w:val="26"/>
        </w:rPr>
        <w:t xml:space="preserve"> подписания</w:t>
      </w:r>
      <w:proofErr w:type="gramEnd"/>
      <w:r w:rsidRPr="00D45CCD">
        <w:rPr>
          <w:sz w:val="26"/>
          <w:szCs w:val="26"/>
        </w:rPr>
        <w:t xml:space="preserve"> </w:t>
      </w:r>
      <w:r w:rsidRPr="00A02B65">
        <w:rPr>
          <w:sz w:val="26"/>
          <w:szCs w:val="26"/>
        </w:rPr>
        <w:t xml:space="preserve">Акта </w:t>
      </w:r>
      <w:r>
        <w:rPr>
          <w:sz w:val="26"/>
          <w:szCs w:val="26"/>
        </w:rPr>
        <w:t>приема-передачи изделия</w:t>
      </w:r>
      <w:r w:rsidRPr="00D45CCD">
        <w:rPr>
          <w:sz w:val="26"/>
          <w:szCs w:val="26"/>
        </w:rPr>
        <w:t xml:space="preserve"> Получателем. В период гарантийного срока Исполнитель должен производить ремонт и замену за счет собственных средств.</w:t>
      </w:r>
    </w:p>
    <w:p w:rsidR="003E1BEA" w:rsidRDefault="003E1BEA" w:rsidP="003E1BEA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пользования </w:t>
      </w:r>
      <w:r>
        <w:rPr>
          <w:sz w:val="26"/>
          <w:szCs w:val="26"/>
        </w:rPr>
        <w:t>изделием</w:t>
      </w:r>
      <w:r w:rsidRPr="00D45CCD">
        <w:rPr>
          <w:sz w:val="26"/>
          <w:szCs w:val="26"/>
        </w:rPr>
        <w:t xml:space="preserve"> устанавливается в соответствии Приказом Министерства труда и социальной защиты Российской Федерации от </w:t>
      </w:r>
      <w:r>
        <w:rPr>
          <w:sz w:val="26"/>
          <w:szCs w:val="26"/>
        </w:rPr>
        <w:t>05.03</w:t>
      </w:r>
      <w:r w:rsidRPr="00D45CCD">
        <w:rPr>
          <w:sz w:val="26"/>
          <w:szCs w:val="26"/>
        </w:rPr>
        <w:t>.20</w:t>
      </w:r>
      <w:r>
        <w:rPr>
          <w:sz w:val="26"/>
          <w:szCs w:val="26"/>
        </w:rPr>
        <w:t>21 №107</w:t>
      </w:r>
      <w:r w:rsidRPr="00D45CCD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E1BEA" w:rsidRDefault="003E1BEA" w:rsidP="003E1BEA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A02B65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и</w:t>
      </w:r>
      <w:r w:rsidRPr="00A02B65">
        <w:rPr>
          <w:sz w:val="26"/>
          <w:szCs w:val="26"/>
        </w:rPr>
        <w:t xml:space="preserve">зделия, являющиеся результатом работ, устанавливается со дня выдачи </w:t>
      </w:r>
      <w:r>
        <w:rPr>
          <w:sz w:val="26"/>
          <w:szCs w:val="26"/>
        </w:rPr>
        <w:t>и</w:t>
      </w:r>
      <w:r w:rsidRPr="00A02B65">
        <w:rPr>
          <w:sz w:val="26"/>
          <w:szCs w:val="26"/>
        </w:rPr>
        <w:t xml:space="preserve">зделия и его продолжительность должен составлять не менее </w:t>
      </w:r>
      <w:r>
        <w:rPr>
          <w:sz w:val="26"/>
          <w:szCs w:val="26"/>
        </w:rPr>
        <w:t>6</w:t>
      </w:r>
      <w:r w:rsidRPr="00A02B65">
        <w:rPr>
          <w:sz w:val="26"/>
          <w:szCs w:val="26"/>
        </w:rPr>
        <w:t xml:space="preserve"> (</w:t>
      </w:r>
      <w:r>
        <w:rPr>
          <w:sz w:val="26"/>
          <w:szCs w:val="26"/>
        </w:rPr>
        <w:t>шести</w:t>
      </w:r>
      <w:r w:rsidRPr="00A02B65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месяцев </w:t>
      </w:r>
      <w:r w:rsidRPr="00A02B65">
        <w:rPr>
          <w:sz w:val="26"/>
          <w:szCs w:val="26"/>
        </w:rPr>
        <w:t xml:space="preserve">со дня подписания Акта </w:t>
      </w:r>
      <w:r>
        <w:rPr>
          <w:sz w:val="26"/>
          <w:szCs w:val="26"/>
        </w:rPr>
        <w:t>приема-передачи изделия</w:t>
      </w:r>
      <w:r w:rsidRPr="00A02B65">
        <w:rPr>
          <w:sz w:val="26"/>
          <w:szCs w:val="26"/>
        </w:rPr>
        <w:t xml:space="preserve"> Получателем. В период гарантийного срока Исполнитель производит ремонт или замену за счет собственных средств.</w:t>
      </w:r>
    </w:p>
    <w:p w:rsidR="003E1BEA" w:rsidRDefault="003E1BEA" w:rsidP="003E1BEA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Получателю, одновременно с изделием должны быть переданы инструкция по эксплуатации и гарантийный талон.</w:t>
      </w:r>
    </w:p>
    <w:p w:rsidR="005943DC" w:rsidRPr="00E54AAC" w:rsidRDefault="005943DC" w:rsidP="005943DC">
      <w:pPr>
        <w:spacing w:line="360" w:lineRule="exact"/>
        <w:ind w:firstLine="709"/>
        <w:jc w:val="both"/>
        <w:rPr>
          <w:sz w:val="26"/>
          <w:szCs w:val="26"/>
        </w:rPr>
        <w:sectPr w:rsidR="005943DC" w:rsidRPr="00E54AAC" w:rsidSect="00BA5AAC">
          <w:headerReference w:type="default" r:id="rId9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FB6E08" w:rsidRPr="00902ED6" w:rsidRDefault="001E34CE" w:rsidP="00902ED6">
      <w:pPr>
        <w:keepNext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A94CBE" w:rsidRPr="00902ED6">
        <w:rPr>
          <w:sz w:val="26"/>
          <w:szCs w:val="26"/>
        </w:rPr>
        <w:t>.</w:t>
      </w:r>
      <w:r w:rsidRPr="001E34CE"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Технические и функциональные характеристики</w:t>
      </w:r>
    </w:p>
    <w:tbl>
      <w:tblPr>
        <w:tblStyle w:val="af"/>
        <w:tblpPr w:leftFromText="180" w:rightFromText="180" w:vertAnchor="text" w:tblpX="74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276"/>
        <w:gridCol w:w="992"/>
        <w:gridCol w:w="5670"/>
        <w:gridCol w:w="3118"/>
      </w:tblGrid>
      <w:tr w:rsidR="00CC3083" w:rsidTr="00CC3083">
        <w:trPr>
          <w:trHeight w:val="1831"/>
        </w:trPr>
        <w:tc>
          <w:tcPr>
            <w:tcW w:w="675" w:type="dxa"/>
            <w:vAlign w:val="center"/>
          </w:tcPr>
          <w:p w:rsidR="00CC3083" w:rsidRPr="00FF6687" w:rsidRDefault="00CC3083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 xml:space="preserve">№ </w:t>
            </w:r>
            <w:proofErr w:type="gramStart"/>
            <w:r w:rsidRPr="00FF6687">
              <w:rPr>
                <w:rFonts w:ascii="Cambria" w:hAnsi="Cambria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/</w:t>
            </w:r>
            <w:r w:rsidRPr="00FF6687">
              <w:rPr>
                <w:rFonts w:ascii="Cambria" w:hAnsi="Cambria"/>
                <w:b/>
                <w:sz w:val="16"/>
                <w:szCs w:val="16"/>
              </w:rPr>
              <w:t>п</w:t>
            </w:r>
          </w:p>
        </w:tc>
        <w:tc>
          <w:tcPr>
            <w:tcW w:w="1134" w:type="dxa"/>
            <w:vAlign w:val="center"/>
          </w:tcPr>
          <w:p w:rsidR="00CC3083" w:rsidRPr="00FF6687" w:rsidRDefault="00CC3083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B6E08">
              <w:rPr>
                <w:rFonts w:ascii="Cambria" w:hAnsi="Cambria"/>
                <w:b/>
                <w:sz w:val="16"/>
                <w:szCs w:val="16"/>
              </w:rPr>
              <w:t>КТРУ и Наименование</w:t>
            </w:r>
          </w:p>
        </w:tc>
        <w:tc>
          <w:tcPr>
            <w:tcW w:w="1418" w:type="dxa"/>
            <w:vAlign w:val="center"/>
          </w:tcPr>
          <w:p w:rsidR="00CC3083" w:rsidRPr="00FF6687" w:rsidRDefault="00CC3083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CC3083" w:rsidRPr="00FF6687" w:rsidRDefault="00CC3083" w:rsidP="00FB6E08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  <w:proofErr w:type="gramEnd"/>
          </w:p>
          <w:p w:rsidR="00CC3083" w:rsidRPr="00FF6687" w:rsidRDefault="00CC3083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CC3083" w:rsidRPr="00FF6687" w:rsidRDefault="00CC3083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C3083" w:rsidRPr="00040939" w:rsidRDefault="00CC3083" w:rsidP="000409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39">
              <w:rPr>
                <w:b/>
                <w:sz w:val="18"/>
                <w:szCs w:val="18"/>
              </w:rPr>
              <w:t>Н</w:t>
            </w:r>
            <w:r w:rsidRPr="00040939">
              <w:rPr>
                <w:rStyle w:val="FontStyle12"/>
                <w:sz w:val="18"/>
                <w:szCs w:val="18"/>
              </w:rPr>
              <w:t>аименование изделия</w:t>
            </w:r>
          </w:p>
          <w:p w:rsidR="00CC3083" w:rsidRPr="00040939" w:rsidRDefault="00CC3083" w:rsidP="00FB6E0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C3083" w:rsidRDefault="00CC3083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CC3083" w:rsidRPr="006612A0" w:rsidRDefault="00CC3083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3118" w:type="dxa"/>
            <w:vAlign w:val="center"/>
          </w:tcPr>
          <w:p w:rsidR="00CC3083" w:rsidRPr="006612A0" w:rsidRDefault="00CC3083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bookmarkStart w:id="0" w:name="_GoBack"/>
            <w:bookmarkEnd w:id="0"/>
            <w:r w:rsidRPr="006612A0"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</w:tr>
      <w:tr w:rsidR="00CC3083" w:rsidTr="00CC3083">
        <w:trPr>
          <w:trHeight w:val="1831"/>
        </w:trPr>
        <w:tc>
          <w:tcPr>
            <w:tcW w:w="675" w:type="dxa"/>
            <w:vAlign w:val="center"/>
          </w:tcPr>
          <w:p w:rsidR="00CC3083" w:rsidRPr="00FF6687" w:rsidRDefault="00CC3083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C3083" w:rsidRPr="00FB6E08" w:rsidRDefault="00CC3083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8-09-22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Корсет мягкой фиксации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Корсет мягкой фиксации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670" w:type="dxa"/>
            <w:vAlign w:val="center"/>
          </w:tcPr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</w:t>
            </w:r>
            <w:r w:rsidRPr="00110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поддержка (фиксация), частичная разгрузка (локальная поддержка) поясничного, пояснично-грудного, пояснично-крестцового отдела позвоночника в физиологическом положении при посттравматических, хронических процессах после оперативного вмешательства.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Конструктивные особенности изделия: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Изготавливается: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типоразмерному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по обмерам с индивидуальной подгонкой.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вспененные материалы;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кожа;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смягчающие материалы;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упругие (эластичные) материалы;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хлопчатобумажные ткани.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велкро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застежки;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пряжки кожаные (капки, штрипки);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шнуровка;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эластичные фиксирующие ленты.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оснащение (по медицинским показаниям)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пелот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(паховый,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скротальный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плечики;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подбедренники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пояс-подхват (двойной, тройной);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резинки для чулок (боковые, съемные);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отсутствует.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Тип изделия по назначению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лечебно-профилактический, постоянный.</w:t>
            </w:r>
          </w:p>
        </w:tc>
        <w:tc>
          <w:tcPr>
            <w:tcW w:w="3118" w:type="dxa"/>
            <w:vAlign w:val="center"/>
          </w:tcPr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ГОСТ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10993-1-2011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10993-5-2011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цитотоксичность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методы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vitro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10993-10-2011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10993-11-2011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медицинские.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биологического действия медицинских изделий. Часть 11. Исследования общетоксического действия.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ГОСТ ISO 10993-12-2015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12. Приготовление проб и контрольные образцы.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51632-2014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CC3083" w:rsidRPr="00110186" w:rsidRDefault="00CC3083" w:rsidP="00EA7E3F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57892-2017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Корсеты ортопедические,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головодержатели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. Технические требования и методы испытаний.</w:t>
            </w:r>
          </w:p>
        </w:tc>
      </w:tr>
      <w:tr w:rsidR="00CC3083" w:rsidTr="00CC3083">
        <w:trPr>
          <w:trHeight w:val="1625"/>
        </w:trPr>
        <w:tc>
          <w:tcPr>
            <w:tcW w:w="675" w:type="dxa"/>
            <w:vAlign w:val="center"/>
          </w:tcPr>
          <w:p w:rsidR="00CC3083" w:rsidRPr="00FF6687" w:rsidRDefault="00CC3083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CC3083" w:rsidRPr="00FD393D" w:rsidRDefault="00CC3083" w:rsidP="00FB6E08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8-09-23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Корсет полужесткой фиксации</w:t>
            </w:r>
          </w:p>
        </w:tc>
        <w:tc>
          <w:tcPr>
            <w:tcW w:w="1276" w:type="dxa"/>
            <w:vAlign w:val="center"/>
          </w:tcPr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Корсет полужесткой фиксации</w:t>
            </w:r>
          </w:p>
        </w:tc>
        <w:tc>
          <w:tcPr>
            <w:tcW w:w="992" w:type="dxa"/>
            <w:vAlign w:val="center"/>
          </w:tcPr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670" w:type="dxa"/>
            <w:vAlign w:val="center"/>
          </w:tcPr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Назначение: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Функциональная поддержка (фиксация), частичная разгрузка (локальная поддержка) поясничного, пояснично-грудного, пояснично-крестцового отдела позвоночника в физиологическом положении (с усилением жесткости фиксации за счет увеличенного количества металлических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планшеток) при посттравматических, хронических процессах после оперативного вмешательства.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Конструктивные особенности изделия</w:t>
            </w:r>
            <w:proofErr w:type="gramStart"/>
            <w:r w:rsidRPr="00110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Изготавливается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типоразмерному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по обмерам с индивидуальной подгонкой.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вспененные материалы;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кожа;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смягчающие материалы;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упругие (эластичные) материалы;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хлопчатобумажные ткани.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велкро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застежки;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пряжки кожаные (капки, штрипки);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шнуровка;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эластичные фиксирующие ленты.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оснащение (по медицинским показаниям)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дополнительные планшетки;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пелот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(паховый,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скротальный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плечики;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подбедренники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пояс-подхват (двойной, тройной);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резинки для чулок (боковые, съемные);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отсутствует.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Тип изделия по назначению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лечебно-профилактический, постоянный.</w:t>
            </w:r>
          </w:p>
        </w:tc>
        <w:tc>
          <w:tcPr>
            <w:tcW w:w="3118" w:type="dxa"/>
            <w:vAlign w:val="center"/>
          </w:tcPr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ГОСТ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10993-1-2011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ГОСТ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10993-5-2011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цитотоксичность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методы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vitro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10993-10-2011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10993-11-2011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ГОСТ ISO 10993-12-2015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12. Приготовление проб и контрольные образцы.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51632-2014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CC3083" w:rsidRPr="00110186" w:rsidRDefault="00CC3083" w:rsidP="00EA7E3F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57892-2017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Корсеты ортопедические,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головодержатели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. Технические требования и методы испытаний.</w:t>
            </w:r>
          </w:p>
        </w:tc>
      </w:tr>
      <w:tr w:rsidR="00CC3083" w:rsidTr="00CC3083">
        <w:trPr>
          <w:trHeight w:val="1410"/>
        </w:trPr>
        <w:tc>
          <w:tcPr>
            <w:tcW w:w="675" w:type="dxa"/>
            <w:vAlign w:val="center"/>
          </w:tcPr>
          <w:p w:rsidR="00CC3083" w:rsidRPr="00FF6687" w:rsidRDefault="00CC3083" w:rsidP="00FB6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CC3083" w:rsidRPr="00FD393D" w:rsidRDefault="00CC3083" w:rsidP="00FB6E08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8-09-26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Реклинатор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корректор осанки</w:t>
            </w:r>
          </w:p>
        </w:tc>
        <w:tc>
          <w:tcPr>
            <w:tcW w:w="1276" w:type="dxa"/>
            <w:vAlign w:val="center"/>
          </w:tcPr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Реклинатор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корректор осанки</w:t>
            </w:r>
          </w:p>
        </w:tc>
        <w:tc>
          <w:tcPr>
            <w:tcW w:w="992" w:type="dxa"/>
            <w:vAlign w:val="center"/>
          </w:tcPr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670" w:type="dxa"/>
            <w:vAlign w:val="center"/>
          </w:tcPr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</w:t>
            </w:r>
            <w:r w:rsidRPr="00110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поддержка (фиксация), частичная разгрузка (локальная поддержка) грудного отдела позвоночника в физиологическом положении при начальных формах сутулости, посттравматических, хронических процессах после оперативного вмешательства.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Конструктивные особенности изделия: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Изготавливается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типоразмерному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по обмерам с индивидуальной подгонкой.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вспененные материалы;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смягчающие материалы;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упругие (эластичные) материалы.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велкро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застежки;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- эластичные фиксирующие ленты.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 изделия по назначению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лечебно-профилактический, постоянный.</w:t>
            </w: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ГОСТ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10993-1-2011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10993-5-2011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цитотоксичность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методы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vitro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10993-10-2011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медицинские. Оценка биологического действия медицинских изделий. Часть 10. </w:t>
            </w: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Исследования раздражающего и сенсибилизирующего действия.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ГОСТ ISO 10993-12-2015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12. Приготовление проб и контрольные образцы.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51632-2014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CC3083" w:rsidRPr="00110186" w:rsidRDefault="00CC3083" w:rsidP="00EA7E3F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57892-2017</w:t>
            </w:r>
          </w:p>
          <w:p w:rsidR="00CC3083" w:rsidRPr="00110186" w:rsidRDefault="00CC3083" w:rsidP="0011018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Корсеты ортопедические, </w:t>
            </w:r>
            <w:proofErr w:type="spellStart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головодержатели</w:t>
            </w:r>
            <w:proofErr w:type="spellEnd"/>
            <w:r w:rsidRPr="00110186">
              <w:rPr>
                <w:rFonts w:ascii="Times New Roman" w:eastAsia="Calibri" w:hAnsi="Times New Roman" w:cs="Times New Roman"/>
                <w:sz w:val="24"/>
                <w:szCs w:val="24"/>
              </w:rPr>
              <w:t>. Технические требования и методы испытаний.</w:t>
            </w:r>
          </w:p>
        </w:tc>
      </w:tr>
    </w:tbl>
    <w:p w:rsidR="00E54AAC" w:rsidRPr="00902ED6" w:rsidRDefault="00E54AAC" w:rsidP="00902ED6">
      <w:pPr>
        <w:keepNext/>
        <w:spacing w:line="360" w:lineRule="auto"/>
        <w:jc w:val="center"/>
        <w:rPr>
          <w:sz w:val="26"/>
          <w:szCs w:val="26"/>
        </w:rPr>
      </w:pPr>
    </w:p>
    <w:p w:rsidR="00EA7E3F" w:rsidRDefault="00EA7E3F" w:rsidP="00FF3D49">
      <w:pPr>
        <w:spacing w:line="336" w:lineRule="auto"/>
        <w:jc w:val="center"/>
        <w:rPr>
          <w:sz w:val="26"/>
          <w:szCs w:val="26"/>
        </w:rPr>
      </w:pPr>
    </w:p>
    <w:p w:rsidR="00FF3D49" w:rsidRPr="00B37F94" w:rsidRDefault="00FF3D49" w:rsidP="00FF3D49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B37F94">
        <w:rPr>
          <w:sz w:val="26"/>
          <w:szCs w:val="26"/>
        </w:rPr>
        <w:t xml:space="preserve">. Место </w:t>
      </w:r>
      <w:r>
        <w:rPr>
          <w:sz w:val="26"/>
          <w:szCs w:val="26"/>
        </w:rPr>
        <w:t xml:space="preserve">выполнения работ, </w:t>
      </w:r>
      <w:r w:rsidRPr="00B37F94">
        <w:rPr>
          <w:sz w:val="26"/>
          <w:szCs w:val="26"/>
        </w:rPr>
        <w:t>выдача 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ю</w:t>
      </w:r>
    </w:p>
    <w:p w:rsidR="00FF3D49" w:rsidRPr="00B37F94" w:rsidRDefault="00FF3D49" w:rsidP="00FF3D49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FF3D49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Выполнение работ по обеспечению Получателей индивидуально</w:t>
      </w:r>
      <w:r w:rsidRPr="00CC021F">
        <w:rPr>
          <w:sz w:val="26"/>
          <w:szCs w:val="26"/>
        </w:rPr>
        <w:t xml:space="preserve"> изготовлен</w:t>
      </w:r>
      <w:r>
        <w:rPr>
          <w:sz w:val="26"/>
          <w:szCs w:val="26"/>
        </w:rPr>
        <w:t xml:space="preserve">ными </w:t>
      </w:r>
      <w:proofErr w:type="spellStart"/>
      <w:r>
        <w:rPr>
          <w:sz w:val="26"/>
          <w:szCs w:val="26"/>
        </w:rPr>
        <w:t>ортезами</w:t>
      </w:r>
      <w:proofErr w:type="spellEnd"/>
      <w:r w:rsidRPr="00CC021F">
        <w:rPr>
          <w:sz w:val="26"/>
          <w:szCs w:val="26"/>
        </w:rPr>
        <w:t xml:space="preserve"> в 2021 году</w:t>
      </w:r>
      <w:r>
        <w:rPr>
          <w:sz w:val="26"/>
          <w:szCs w:val="26"/>
        </w:rPr>
        <w:t xml:space="preserve"> осуществляется по месту нахождения Исполнителя (Соисполнителя), а в части снятия мерок для дальнейшего изготовления, примерки и выдачи </w:t>
      </w:r>
      <w:r>
        <w:rPr>
          <w:sz w:val="26"/>
          <w:szCs w:val="26"/>
        </w:rPr>
        <w:lastRenderedPageBreak/>
        <w:t xml:space="preserve">изделия – по месту нахождения пунктов приема Получателей, </w:t>
      </w:r>
      <w:r w:rsidRPr="00CD74E7">
        <w:rPr>
          <w:sz w:val="26"/>
          <w:szCs w:val="26"/>
        </w:rPr>
        <w:t xml:space="preserve">организованных </w:t>
      </w:r>
      <w:r>
        <w:rPr>
          <w:sz w:val="26"/>
          <w:szCs w:val="26"/>
        </w:rPr>
        <w:t>Исполнителем,</w:t>
      </w:r>
      <w:r w:rsidRPr="00CD7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соответствующим требованиям </w:t>
      </w:r>
      <w:r w:rsidRPr="00F91F2F">
        <w:rPr>
          <w:rFonts w:eastAsia="Lucida Sans Unicode"/>
          <w:kern w:val="2"/>
          <w:sz w:val="26"/>
          <w:szCs w:val="26"/>
        </w:rPr>
        <w:t>по организации доступной среды для лиц с ограниченными физическими возможностями в соответствии с законодательством Российской Федерации</w:t>
      </w:r>
      <w:r>
        <w:rPr>
          <w:sz w:val="26"/>
          <w:szCs w:val="26"/>
        </w:rPr>
        <w:t>, на территории Самарской области.</w:t>
      </w:r>
      <w:proofErr w:type="gramEnd"/>
      <w:r>
        <w:rPr>
          <w:sz w:val="26"/>
          <w:szCs w:val="26"/>
        </w:rPr>
        <w:t xml:space="preserve"> </w:t>
      </w:r>
      <w:r w:rsidRPr="00CD74E7">
        <w:rPr>
          <w:sz w:val="26"/>
          <w:szCs w:val="26"/>
        </w:rPr>
        <w:t xml:space="preserve">При необходимости </w:t>
      </w:r>
      <w:r>
        <w:rPr>
          <w:sz w:val="26"/>
          <w:szCs w:val="26"/>
        </w:rPr>
        <w:t>Исполнитель</w:t>
      </w:r>
      <w:r w:rsidRPr="00CD74E7">
        <w:rPr>
          <w:sz w:val="26"/>
          <w:szCs w:val="26"/>
        </w:rPr>
        <w:t xml:space="preserve"> направляет выездные бригады по месту жительства</w:t>
      </w:r>
      <w:r>
        <w:rPr>
          <w:sz w:val="26"/>
          <w:szCs w:val="26"/>
        </w:rPr>
        <w:t xml:space="preserve"> (месту пребывания или фактического проживания)</w:t>
      </w:r>
      <w:r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FF3D49" w:rsidRPr="00A25811" w:rsidRDefault="00FF3D49" w:rsidP="00FF3D49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FF3D49" w:rsidRPr="00A25811" w:rsidRDefault="00FF3D49" w:rsidP="00FF3D49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FF3D49" w:rsidRPr="00A61C2F" w:rsidRDefault="00FF3D49" w:rsidP="00FF3D49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Исполнителем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FF3D49" w:rsidRPr="00322751" w:rsidRDefault="00FF3D49" w:rsidP="00FF3D49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>Датой приемки выполненных работ по настоящему Контракту является дата подписания Заказчиком Акта выполненных работ.</w:t>
      </w:r>
    </w:p>
    <w:p w:rsidR="00FF3D49" w:rsidRDefault="00FF3D49" w:rsidP="00FF3D49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FF3D49" w:rsidRPr="00B37F94" w:rsidRDefault="00FF3D49" w:rsidP="00FF3D49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B37F94">
        <w:rPr>
          <w:sz w:val="26"/>
          <w:szCs w:val="26"/>
        </w:rPr>
        <w:t xml:space="preserve">. Сроки (периоды) </w:t>
      </w:r>
      <w:r>
        <w:rPr>
          <w:sz w:val="26"/>
          <w:szCs w:val="26"/>
        </w:rPr>
        <w:t>выполнения работ</w:t>
      </w:r>
      <w:r w:rsidRPr="00B37F94">
        <w:rPr>
          <w:sz w:val="26"/>
          <w:szCs w:val="26"/>
        </w:rPr>
        <w:t>.</w:t>
      </w:r>
    </w:p>
    <w:p w:rsidR="00FF3D49" w:rsidRDefault="00FF3D49" w:rsidP="00FF3D49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FF3D49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1F5E11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 xml:space="preserve">работы по изготовлению и выдаче </w:t>
      </w:r>
      <w:r w:rsidRPr="001F5E11">
        <w:rPr>
          <w:sz w:val="26"/>
          <w:szCs w:val="26"/>
        </w:rPr>
        <w:t xml:space="preserve">изделия Получателю </w:t>
      </w:r>
      <w:r>
        <w:rPr>
          <w:sz w:val="26"/>
          <w:szCs w:val="26"/>
        </w:rPr>
        <w:t xml:space="preserve">в </w:t>
      </w:r>
      <w:r w:rsidRPr="00294BC0">
        <w:rPr>
          <w:sz w:val="26"/>
          <w:szCs w:val="26"/>
        </w:rPr>
        <w:t xml:space="preserve">течение </w:t>
      </w:r>
      <w:r>
        <w:rPr>
          <w:sz w:val="26"/>
          <w:szCs w:val="26"/>
        </w:rPr>
        <w:t>3</w:t>
      </w:r>
      <w:r w:rsidRPr="00294BC0">
        <w:rPr>
          <w:sz w:val="26"/>
          <w:szCs w:val="26"/>
        </w:rPr>
        <w:t>0 (</w:t>
      </w:r>
      <w:r>
        <w:rPr>
          <w:sz w:val="26"/>
          <w:szCs w:val="26"/>
        </w:rPr>
        <w:t>тридцати</w:t>
      </w:r>
      <w:r w:rsidRPr="00294BC0">
        <w:rPr>
          <w:sz w:val="26"/>
          <w:szCs w:val="26"/>
        </w:rPr>
        <w:t>)</w:t>
      </w:r>
      <w:r w:rsidRPr="00D06D8A">
        <w:rPr>
          <w:sz w:val="26"/>
          <w:szCs w:val="26"/>
        </w:rPr>
        <w:t xml:space="preserve"> календарных</w:t>
      </w:r>
      <w:r w:rsidRPr="00294BC0">
        <w:rPr>
          <w:sz w:val="26"/>
          <w:szCs w:val="26"/>
        </w:rPr>
        <w:t xml:space="preserve"> дней</w:t>
      </w:r>
      <w:r w:rsidRPr="001F5E11">
        <w:rPr>
          <w:sz w:val="26"/>
          <w:szCs w:val="26"/>
        </w:rPr>
        <w:t xml:space="preserve"> </w:t>
      </w:r>
      <w:proofErr w:type="gramStart"/>
      <w:r w:rsidRPr="001F5E11">
        <w:rPr>
          <w:sz w:val="26"/>
          <w:szCs w:val="26"/>
        </w:rPr>
        <w:t>с даты обращения</w:t>
      </w:r>
      <w:proofErr w:type="gramEnd"/>
      <w:r w:rsidRPr="001F5E11">
        <w:rPr>
          <w:sz w:val="26"/>
          <w:szCs w:val="26"/>
        </w:rPr>
        <w:t xml:space="preserve"> Получателя </w:t>
      </w:r>
      <w:r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>
        <w:rPr>
          <w:sz w:val="26"/>
          <w:szCs w:val="26"/>
        </w:rPr>
        <w:t xml:space="preserve">нным представителем Получателя) </w:t>
      </w:r>
      <w:r w:rsidRPr="001F5E11">
        <w:rPr>
          <w:sz w:val="26"/>
          <w:szCs w:val="26"/>
        </w:rPr>
        <w:t xml:space="preserve">и в срок </w:t>
      </w:r>
      <w:r w:rsidRPr="001C3E41">
        <w:rPr>
          <w:sz w:val="26"/>
          <w:szCs w:val="26"/>
        </w:rPr>
        <w:t>не позднее</w:t>
      </w:r>
      <w:r w:rsidRPr="001F5E11">
        <w:rPr>
          <w:sz w:val="26"/>
          <w:szCs w:val="26"/>
        </w:rPr>
        <w:t xml:space="preserve"> </w:t>
      </w:r>
      <w:r>
        <w:rPr>
          <w:sz w:val="26"/>
          <w:szCs w:val="26"/>
        </w:rPr>
        <w:t>10 декабря</w:t>
      </w:r>
      <w:r w:rsidRPr="001F5E11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</w:t>
      </w:r>
      <w:r w:rsidRPr="001F5E11">
        <w:rPr>
          <w:sz w:val="26"/>
          <w:szCs w:val="26"/>
        </w:rPr>
        <w:t>года включительно.</w:t>
      </w:r>
    </w:p>
    <w:p w:rsidR="00FF3D49" w:rsidRDefault="00FF3D49" w:rsidP="00D80C57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F3D49" w:rsidRDefault="00FF3D49" w:rsidP="00FF3D49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FF3D49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Pr="000A6EA5">
        <w:rPr>
          <w:sz w:val="26"/>
          <w:szCs w:val="26"/>
        </w:rPr>
        <w:t xml:space="preserve">. </w:t>
      </w:r>
    </w:p>
    <w:p w:rsidR="00FF3D49" w:rsidRPr="000A6EA5" w:rsidRDefault="00FF3D49" w:rsidP="00FF3D49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lastRenderedPageBreak/>
        <w:t>Гарантийный срок на изделия устанавливается со дня выдачи готовых изделий Получателям.</w:t>
      </w:r>
    </w:p>
    <w:p w:rsidR="00FF3D49" w:rsidRDefault="00FF3D49" w:rsidP="00FF3D49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D80C57" w:rsidRPr="0030662A" w:rsidRDefault="00D80C57" w:rsidP="00D80C57">
      <w:pPr>
        <w:spacing w:line="336" w:lineRule="auto"/>
        <w:jc w:val="center"/>
        <w:rPr>
          <w:sz w:val="16"/>
          <w:szCs w:val="16"/>
        </w:rPr>
      </w:pPr>
    </w:p>
    <w:p w:rsidR="00D80C57" w:rsidRPr="000A4E5F" w:rsidRDefault="00D80C57" w:rsidP="00D80C57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Pr="000A4E5F">
        <w:rPr>
          <w:sz w:val="26"/>
          <w:szCs w:val="26"/>
        </w:rPr>
        <w:t>. Порядок формирования цены.</w:t>
      </w:r>
    </w:p>
    <w:p w:rsidR="00D80C57" w:rsidRPr="00294BC0" w:rsidRDefault="00D80C57" w:rsidP="00D80C57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AB2961" w:rsidRPr="003F0E76" w:rsidRDefault="00AB2961" w:rsidP="00AB2961">
      <w:pPr>
        <w:rPr>
          <w:sz w:val="26"/>
          <w:szCs w:val="26"/>
        </w:rPr>
      </w:pPr>
    </w:p>
    <w:sectPr w:rsidR="00AB2961" w:rsidRPr="003F0E76" w:rsidSect="001A4FAC">
      <w:headerReference w:type="default" r:id="rId10"/>
      <w:pgSz w:w="16838" w:h="11906" w:orient="landscape"/>
      <w:pgMar w:top="85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B5" w:rsidRDefault="009346B5" w:rsidP="004C6741">
      <w:r>
        <w:separator/>
      </w:r>
    </w:p>
  </w:endnote>
  <w:endnote w:type="continuationSeparator" w:id="0">
    <w:p w:rsidR="009346B5" w:rsidRDefault="009346B5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B5" w:rsidRDefault="009346B5" w:rsidP="004C6741">
      <w:r>
        <w:separator/>
      </w:r>
    </w:p>
  </w:footnote>
  <w:footnote w:type="continuationSeparator" w:id="0">
    <w:p w:rsidR="009346B5" w:rsidRDefault="009346B5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AC" w:rsidRDefault="00BA5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C3083">
      <w:rPr>
        <w:noProof/>
      </w:rPr>
      <w:t>2</w:t>
    </w:r>
    <w:r>
      <w:fldChar w:fldCharType="end"/>
    </w:r>
  </w:p>
  <w:p w:rsidR="00BA5AAC" w:rsidRDefault="00BA5A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AC" w:rsidRDefault="00BA5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C3083">
      <w:rPr>
        <w:noProof/>
      </w:rPr>
      <w:t>4</w:t>
    </w:r>
    <w:r>
      <w:fldChar w:fldCharType="end"/>
    </w:r>
  </w:p>
  <w:p w:rsidR="00BA5AAC" w:rsidRDefault="00BA5A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007F"/>
    <w:rsid w:val="00001065"/>
    <w:rsid w:val="000010D8"/>
    <w:rsid w:val="000046FD"/>
    <w:rsid w:val="00004806"/>
    <w:rsid w:val="00004E66"/>
    <w:rsid w:val="00011B8A"/>
    <w:rsid w:val="00014AE2"/>
    <w:rsid w:val="00014DD3"/>
    <w:rsid w:val="00015F38"/>
    <w:rsid w:val="00017DCA"/>
    <w:rsid w:val="000216FE"/>
    <w:rsid w:val="000254ED"/>
    <w:rsid w:val="00027B8B"/>
    <w:rsid w:val="00030C41"/>
    <w:rsid w:val="0003508C"/>
    <w:rsid w:val="000406BF"/>
    <w:rsid w:val="00040939"/>
    <w:rsid w:val="0004481A"/>
    <w:rsid w:val="000448BA"/>
    <w:rsid w:val="000467C6"/>
    <w:rsid w:val="000501F5"/>
    <w:rsid w:val="00050788"/>
    <w:rsid w:val="00050ADC"/>
    <w:rsid w:val="00050BA9"/>
    <w:rsid w:val="00054564"/>
    <w:rsid w:val="00054852"/>
    <w:rsid w:val="00054F2E"/>
    <w:rsid w:val="000566C5"/>
    <w:rsid w:val="00056D41"/>
    <w:rsid w:val="0005712B"/>
    <w:rsid w:val="00057D87"/>
    <w:rsid w:val="00060079"/>
    <w:rsid w:val="0006165D"/>
    <w:rsid w:val="00062FAC"/>
    <w:rsid w:val="00062FB9"/>
    <w:rsid w:val="00071510"/>
    <w:rsid w:val="00072554"/>
    <w:rsid w:val="000742EE"/>
    <w:rsid w:val="00074D90"/>
    <w:rsid w:val="000868C3"/>
    <w:rsid w:val="000870AB"/>
    <w:rsid w:val="000870F7"/>
    <w:rsid w:val="000923C1"/>
    <w:rsid w:val="00094707"/>
    <w:rsid w:val="00094918"/>
    <w:rsid w:val="00096F27"/>
    <w:rsid w:val="000A0AD6"/>
    <w:rsid w:val="000A1119"/>
    <w:rsid w:val="000A21CF"/>
    <w:rsid w:val="000A2B2A"/>
    <w:rsid w:val="000A3F3B"/>
    <w:rsid w:val="000A4E5F"/>
    <w:rsid w:val="000A739E"/>
    <w:rsid w:val="000B22AC"/>
    <w:rsid w:val="000B2960"/>
    <w:rsid w:val="000B32AB"/>
    <w:rsid w:val="000B4934"/>
    <w:rsid w:val="000B5AF9"/>
    <w:rsid w:val="000B6D69"/>
    <w:rsid w:val="000C1751"/>
    <w:rsid w:val="000C1843"/>
    <w:rsid w:val="000C3141"/>
    <w:rsid w:val="000C610D"/>
    <w:rsid w:val="000C65FA"/>
    <w:rsid w:val="000C6FB0"/>
    <w:rsid w:val="000D08F5"/>
    <w:rsid w:val="000D47BB"/>
    <w:rsid w:val="000D573E"/>
    <w:rsid w:val="000D57C6"/>
    <w:rsid w:val="000D7F2F"/>
    <w:rsid w:val="000D7F36"/>
    <w:rsid w:val="000E579C"/>
    <w:rsid w:val="000F0822"/>
    <w:rsid w:val="000F0FBA"/>
    <w:rsid w:val="000F59D4"/>
    <w:rsid w:val="001014FE"/>
    <w:rsid w:val="0010461C"/>
    <w:rsid w:val="00104912"/>
    <w:rsid w:val="001054C3"/>
    <w:rsid w:val="00105801"/>
    <w:rsid w:val="00106178"/>
    <w:rsid w:val="0010795B"/>
    <w:rsid w:val="00110186"/>
    <w:rsid w:val="0011205B"/>
    <w:rsid w:val="00114389"/>
    <w:rsid w:val="0011545F"/>
    <w:rsid w:val="00117DAC"/>
    <w:rsid w:val="001227AC"/>
    <w:rsid w:val="001250AD"/>
    <w:rsid w:val="00125202"/>
    <w:rsid w:val="00130CBF"/>
    <w:rsid w:val="001326DB"/>
    <w:rsid w:val="00133E8D"/>
    <w:rsid w:val="00135CE2"/>
    <w:rsid w:val="00137425"/>
    <w:rsid w:val="00137A2E"/>
    <w:rsid w:val="00137C02"/>
    <w:rsid w:val="001404AE"/>
    <w:rsid w:val="00140B6A"/>
    <w:rsid w:val="001419BF"/>
    <w:rsid w:val="00142FF7"/>
    <w:rsid w:val="001444CF"/>
    <w:rsid w:val="00145CD6"/>
    <w:rsid w:val="00146708"/>
    <w:rsid w:val="00147D38"/>
    <w:rsid w:val="001501B2"/>
    <w:rsid w:val="0015070B"/>
    <w:rsid w:val="001539B1"/>
    <w:rsid w:val="00153C3B"/>
    <w:rsid w:val="0015527A"/>
    <w:rsid w:val="001578E1"/>
    <w:rsid w:val="00161896"/>
    <w:rsid w:val="00164BBE"/>
    <w:rsid w:val="00165529"/>
    <w:rsid w:val="00165E8D"/>
    <w:rsid w:val="00166E2B"/>
    <w:rsid w:val="0017008E"/>
    <w:rsid w:val="001703D6"/>
    <w:rsid w:val="00170BAE"/>
    <w:rsid w:val="0017561A"/>
    <w:rsid w:val="00176F61"/>
    <w:rsid w:val="00177582"/>
    <w:rsid w:val="00180798"/>
    <w:rsid w:val="00181285"/>
    <w:rsid w:val="00186F44"/>
    <w:rsid w:val="001900E5"/>
    <w:rsid w:val="00192137"/>
    <w:rsid w:val="001927D8"/>
    <w:rsid w:val="00192905"/>
    <w:rsid w:val="0019468D"/>
    <w:rsid w:val="001962B3"/>
    <w:rsid w:val="00197EE4"/>
    <w:rsid w:val="001A128A"/>
    <w:rsid w:val="001A2942"/>
    <w:rsid w:val="001A4FAC"/>
    <w:rsid w:val="001A5C2F"/>
    <w:rsid w:val="001A6B40"/>
    <w:rsid w:val="001B0A51"/>
    <w:rsid w:val="001B3B8F"/>
    <w:rsid w:val="001B4261"/>
    <w:rsid w:val="001B4765"/>
    <w:rsid w:val="001B7944"/>
    <w:rsid w:val="001C3338"/>
    <w:rsid w:val="001C3E41"/>
    <w:rsid w:val="001C54F3"/>
    <w:rsid w:val="001C57F2"/>
    <w:rsid w:val="001C7BD4"/>
    <w:rsid w:val="001D0308"/>
    <w:rsid w:val="001D2F0A"/>
    <w:rsid w:val="001D378D"/>
    <w:rsid w:val="001D4679"/>
    <w:rsid w:val="001D4994"/>
    <w:rsid w:val="001D7A5B"/>
    <w:rsid w:val="001E0054"/>
    <w:rsid w:val="001E0351"/>
    <w:rsid w:val="001E13A1"/>
    <w:rsid w:val="001E34CE"/>
    <w:rsid w:val="001E4686"/>
    <w:rsid w:val="001E62A6"/>
    <w:rsid w:val="001E65BA"/>
    <w:rsid w:val="001F0C8D"/>
    <w:rsid w:val="001F162F"/>
    <w:rsid w:val="001F36B7"/>
    <w:rsid w:val="001F46E8"/>
    <w:rsid w:val="001F57FF"/>
    <w:rsid w:val="001F5CD9"/>
    <w:rsid w:val="00201A39"/>
    <w:rsid w:val="00202FE4"/>
    <w:rsid w:val="00204FEF"/>
    <w:rsid w:val="0020513D"/>
    <w:rsid w:val="002059F3"/>
    <w:rsid w:val="00207902"/>
    <w:rsid w:val="00214AAA"/>
    <w:rsid w:val="002152C5"/>
    <w:rsid w:val="00220F70"/>
    <w:rsid w:val="00223841"/>
    <w:rsid w:val="00223F48"/>
    <w:rsid w:val="00224951"/>
    <w:rsid w:val="00226108"/>
    <w:rsid w:val="002274BE"/>
    <w:rsid w:val="00231C6B"/>
    <w:rsid w:val="00234ADF"/>
    <w:rsid w:val="00234B3D"/>
    <w:rsid w:val="00235C1F"/>
    <w:rsid w:val="002442F5"/>
    <w:rsid w:val="002449DE"/>
    <w:rsid w:val="00245EF8"/>
    <w:rsid w:val="00246550"/>
    <w:rsid w:val="00250959"/>
    <w:rsid w:val="00251B4A"/>
    <w:rsid w:val="002545B4"/>
    <w:rsid w:val="00255FDC"/>
    <w:rsid w:val="0025742E"/>
    <w:rsid w:val="00261FD5"/>
    <w:rsid w:val="00262249"/>
    <w:rsid w:val="0026620A"/>
    <w:rsid w:val="002663F0"/>
    <w:rsid w:val="0026681A"/>
    <w:rsid w:val="00266887"/>
    <w:rsid w:val="00275183"/>
    <w:rsid w:val="002766A1"/>
    <w:rsid w:val="00276839"/>
    <w:rsid w:val="0028046E"/>
    <w:rsid w:val="00280799"/>
    <w:rsid w:val="00281310"/>
    <w:rsid w:val="00281BA5"/>
    <w:rsid w:val="00282A8E"/>
    <w:rsid w:val="002835A0"/>
    <w:rsid w:val="00287627"/>
    <w:rsid w:val="00290823"/>
    <w:rsid w:val="00291DCE"/>
    <w:rsid w:val="00296E3E"/>
    <w:rsid w:val="0029705D"/>
    <w:rsid w:val="002B0140"/>
    <w:rsid w:val="002B3B44"/>
    <w:rsid w:val="002B6BCE"/>
    <w:rsid w:val="002C00A7"/>
    <w:rsid w:val="002C1F8D"/>
    <w:rsid w:val="002C2E5D"/>
    <w:rsid w:val="002C3ADF"/>
    <w:rsid w:val="002C3BF9"/>
    <w:rsid w:val="002C51FB"/>
    <w:rsid w:val="002D03B0"/>
    <w:rsid w:val="002D248F"/>
    <w:rsid w:val="002D345D"/>
    <w:rsid w:val="002D4AAD"/>
    <w:rsid w:val="002E59C5"/>
    <w:rsid w:val="002E5CAA"/>
    <w:rsid w:val="002E603A"/>
    <w:rsid w:val="002F057C"/>
    <w:rsid w:val="002F1775"/>
    <w:rsid w:val="002F3792"/>
    <w:rsid w:val="002F7333"/>
    <w:rsid w:val="00303859"/>
    <w:rsid w:val="00304512"/>
    <w:rsid w:val="00305743"/>
    <w:rsid w:val="00305E2E"/>
    <w:rsid w:val="00306212"/>
    <w:rsid w:val="00307C05"/>
    <w:rsid w:val="003106ED"/>
    <w:rsid w:val="003122EB"/>
    <w:rsid w:val="00314827"/>
    <w:rsid w:val="003156B2"/>
    <w:rsid w:val="003157A1"/>
    <w:rsid w:val="00321D90"/>
    <w:rsid w:val="003220CD"/>
    <w:rsid w:val="003230A0"/>
    <w:rsid w:val="00323901"/>
    <w:rsid w:val="00324034"/>
    <w:rsid w:val="0032543C"/>
    <w:rsid w:val="0032623E"/>
    <w:rsid w:val="003264AF"/>
    <w:rsid w:val="00330150"/>
    <w:rsid w:val="00333ED2"/>
    <w:rsid w:val="0033552D"/>
    <w:rsid w:val="0034081F"/>
    <w:rsid w:val="00340EB8"/>
    <w:rsid w:val="00341DC0"/>
    <w:rsid w:val="0034201B"/>
    <w:rsid w:val="003420BB"/>
    <w:rsid w:val="003479A7"/>
    <w:rsid w:val="00351037"/>
    <w:rsid w:val="00351304"/>
    <w:rsid w:val="00352C0A"/>
    <w:rsid w:val="00354106"/>
    <w:rsid w:val="003541F4"/>
    <w:rsid w:val="00354882"/>
    <w:rsid w:val="00354CA2"/>
    <w:rsid w:val="003609B7"/>
    <w:rsid w:val="003617C4"/>
    <w:rsid w:val="00363EBC"/>
    <w:rsid w:val="00370876"/>
    <w:rsid w:val="003720FC"/>
    <w:rsid w:val="003736B0"/>
    <w:rsid w:val="0037381E"/>
    <w:rsid w:val="0037546D"/>
    <w:rsid w:val="00376C6B"/>
    <w:rsid w:val="00376E7A"/>
    <w:rsid w:val="003772C5"/>
    <w:rsid w:val="00377F8A"/>
    <w:rsid w:val="003807BE"/>
    <w:rsid w:val="00384D1C"/>
    <w:rsid w:val="003861B8"/>
    <w:rsid w:val="0038632E"/>
    <w:rsid w:val="003873B6"/>
    <w:rsid w:val="003876B1"/>
    <w:rsid w:val="003907F1"/>
    <w:rsid w:val="003910B6"/>
    <w:rsid w:val="00391A79"/>
    <w:rsid w:val="00391C79"/>
    <w:rsid w:val="00394139"/>
    <w:rsid w:val="003959DA"/>
    <w:rsid w:val="00395A31"/>
    <w:rsid w:val="00396016"/>
    <w:rsid w:val="003960AC"/>
    <w:rsid w:val="003A5169"/>
    <w:rsid w:val="003B23B7"/>
    <w:rsid w:val="003B306E"/>
    <w:rsid w:val="003B4282"/>
    <w:rsid w:val="003B460D"/>
    <w:rsid w:val="003B5B96"/>
    <w:rsid w:val="003C14C2"/>
    <w:rsid w:val="003C4912"/>
    <w:rsid w:val="003C4A2D"/>
    <w:rsid w:val="003C57E3"/>
    <w:rsid w:val="003C59CA"/>
    <w:rsid w:val="003C61DC"/>
    <w:rsid w:val="003D0319"/>
    <w:rsid w:val="003D1009"/>
    <w:rsid w:val="003D31ED"/>
    <w:rsid w:val="003D51AD"/>
    <w:rsid w:val="003E1BEA"/>
    <w:rsid w:val="003E2CBB"/>
    <w:rsid w:val="003E3F6E"/>
    <w:rsid w:val="003E5579"/>
    <w:rsid w:val="003F0E76"/>
    <w:rsid w:val="003F4657"/>
    <w:rsid w:val="003F7BC0"/>
    <w:rsid w:val="00400750"/>
    <w:rsid w:val="00400F91"/>
    <w:rsid w:val="00402906"/>
    <w:rsid w:val="004033F8"/>
    <w:rsid w:val="00403E55"/>
    <w:rsid w:val="00406153"/>
    <w:rsid w:val="00406FB1"/>
    <w:rsid w:val="00407345"/>
    <w:rsid w:val="00407C16"/>
    <w:rsid w:val="00407E25"/>
    <w:rsid w:val="00407EC4"/>
    <w:rsid w:val="00410705"/>
    <w:rsid w:val="0041256E"/>
    <w:rsid w:val="00412CB9"/>
    <w:rsid w:val="0041364B"/>
    <w:rsid w:val="00413D50"/>
    <w:rsid w:val="00414833"/>
    <w:rsid w:val="00415AE3"/>
    <w:rsid w:val="004223A3"/>
    <w:rsid w:val="00423B68"/>
    <w:rsid w:val="00427759"/>
    <w:rsid w:val="004301A9"/>
    <w:rsid w:val="00430381"/>
    <w:rsid w:val="00432E55"/>
    <w:rsid w:val="0043481E"/>
    <w:rsid w:val="00440C7C"/>
    <w:rsid w:val="004421C8"/>
    <w:rsid w:val="0044349A"/>
    <w:rsid w:val="00444801"/>
    <w:rsid w:val="00447DA6"/>
    <w:rsid w:val="0045067C"/>
    <w:rsid w:val="00451579"/>
    <w:rsid w:val="00453E7F"/>
    <w:rsid w:val="0045466C"/>
    <w:rsid w:val="00454B4E"/>
    <w:rsid w:val="004556F6"/>
    <w:rsid w:val="004561CF"/>
    <w:rsid w:val="00457B62"/>
    <w:rsid w:val="004613D7"/>
    <w:rsid w:val="0046148E"/>
    <w:rsid w:val="00461A56"/>
    <w:rsid w:val="00462105"/>
    <w:rsid w:val="00463DA3"/>
    <w:rsid w:val="00465EAB"/>
    <w:rsid w:val="00473F88"/>
    <w:rsid w:val="004746EC"/>
    <w:rsid w:val="004762C0"/>
    <w:rsid w:val="00476424"/>
    <w:rsid w:val="004828D2"/>
    <w:rsid w:val="00482E0B"/>
    <w:rsid w:val="00483411"/>
    <w:rsid w:val="00483764"/>
    <w:rsid w:val="004846E9"/>
    <w:rsid w:val="00487382"/>
    <w:rsid w:val="004909AC"/>
    <w:rsid w:val="00492607"/>
    <w:rsid w:val="00493854"/>
    <w:rsid w:val="00493E14"/>
    <w:rsid w:val="00494F90"/>
    <w:rsid w:val="00495A6D"/>
    <w:rsid w:val="004A02AF"/>
    <w:rsid w:val="004A0E21"/>
    <w:rsid w:val="004A1432"/>
    <w:rsid w:val="004A2544"/>
    <w:rsid w:val="004A7028"/>
    <w:rsid w:val="004B5656"/>
    <w:rsid w:val="004B65DC"/>
    <w:rsid w:val="004C125D"/>
    <w:rsid w:val="004C25C6"/>
    <w:rsid w:val="004C5011"/>
    <w:rsid w:val="004C6741"/>
    <w:rsid w:val="004C7EBC"/>
    <w:rsid w:val="004D1872"/>
    <w:rsid w:val="004D3634"/>
    <w:rsid w:val="004D6A7A"/>
    <w:rsid w:val="004E12DF"/>
    <w:rsid w:val="004E1ECD"/>
    <w:rsid w:val="004F0D0A"/>
    <w:rsid w:val="004F2D39"/>
    <w:rsid w:val="004F3D7F"/>
    <w:rsid w:val="004F5266"/>
    <w:rsid w:val="004F53E7"/>
    <w:rsid w:val="004F7857"/>
    <w:rsid w:val="004F7AC6"/>
    <w:rsid w:val="00500916"/>
    <w:rsid w:val="00500C4D"/>
    <w:rsid w:val="005017DC"/>
    <w:rsid w:val="00502030"/>
    <w:rsid w:val="00502217"/>
    <w:rsid w:val="00503589"/>
    <w:rsid w:val="005047FB"/>
    <w:rsid w:val="005053F7"/>
    <w:rsid w:val="005120B7"/>
    <w:rsid w:val="00512CD4"/>
    <w:rsid w:val="005141FA"/>
    <w:rsid w:val="005147E7"/>
    <w:rsid w:val="00515770"/>
    <w:rsid w:val="0051711B"/>
    <w:rsid w:val="00523AD1"/>
    <w:rsid w:val="005245EC"/>
    <w:rsid w:val="00524791"/>
    <w:rsid w:val="00524FBD"/>
    <w:rsid w:val="0052526F"/>
    <w:rsid w:val="00526B2F"/>
    <w:rsid w:val="00530684"/>
    <w:rsid w:val="00532443"/>
    <w:rsid w:val="005338FC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621D4"/>
    <w:rsid w:val="00562E39"/>
    <w:rsid w:val="00565E37"/>
    <w:rsid w:val="00572050"/>
    <w:rsid w:val="005726D5"/>
    <w:rsid w:val="00573AF3"/>
    <w:rsid w:val="0057404E"/>
    <w:rsid w:val="00577FCF"/>
    <w:rsid w:val="00581F6C"/>
    <w:rsid w:val="0058440F"/>
    <w:rsid w:val="00585218"/>
    <w:rsid w:val="00587E4C"/>
    <w:rsid w:val="00591EAC"/>
    <w:rsid w:val="00593691"/>
    <w:rsid w:val="005943DC"/>
    <w:rsid w:val="00595F29"/>
    <w:rsid w:val="005A3823"/>
    <w:rsid w:val="005A4AA9"/>
    <w:rsid w:val="005A5AC3"/>
    <w:rsid w:val="005A634D"/>
    <w:rsid w:val="005A6E5A"/>
    <w:rsid w:val="005A7277"/>
    <w:rsid w:val="005A7420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122B"/>
    <w:rsid w:val="005E25F9"/>
    <w:rsid w:val="005E2939"/>
    <w:rsid w:val="005E2B2C"/>
    <w:rsid w:val="005E53CB"/>
    <w:rsid w:val="005E5498"/>
    <w:rsid w:val="005E5868"/>
    <w:rsid w:val="005E6313"/>
    <w:rsid w:val="005F38D6"/>
    <w:rsid w:val="00600268"/>
    <w:rsid w:val="00600293"/>
    <w:rsid w:val="00602BB3"/>
    <w:rsid w:val="00602F2C"/>
    <w:rsid w:val="00605204"/>
    <w:rsid w:val="00610279"/>
    <w:rsid w:val="006112CF"/>
    <w:rsid w:val="00611C97"/>
    <w:rsid w:val="00611EBC"/>
    <w:rsid w:val="00612CE9"/>
    <w:rsid w:val="00614967"/>
    <w:rsid w:val="00620278"/>
    <w:rsid w:val="00622C5B"/>
    <w:rsid w:val="00630347"/>
    <w:rsid w:val="00630CA6"/>
    <w:rsid w:val="00631BF6"/>
    <w:rsid w:val="006333A8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67366"/>
    <w:rsid w:val="00667D85"/>
    <w:rsid w:val="006716F3"/>
    <w:rsid w:val="006723B4"/>
    <w:rsid w:val="0067283F"/>
    <w:rsid w:val="00672CA9"/>
    <w:rsid w:val="0067748B"/>
    <w:rsid w:val="006809CB"/>
    <w:rsid w:val="00684AAA"/>
    <w:rsid w:val="00686F85"/>
    <w:rsid w:val="00687E0C"/>
    <w:rsid w:val="00692219"/>
    <w:rsid w:val="006922C3"/>
    <w:rsid w:val="006929DB"/>
    <w:rsid w:val="00692EE8"/>
    <w:rsid w:val="00694C91"/>
    <w:rsid w:val="00695ED7"/>
    <w:rsid w:val="00696AED"/>
    <w:rsid w:val="006A0938"/>
    <w:rsid w:val="006A3388"/>
    <w:rsid w:val="006A5D20"/>
    <w:rsid w:val="006A6D90"/>
    <w:rsid w:val="006A7621"/>
    <w:rsid w:val="006A7CD3"/>
    <w:rsid w:val="006B0284"/>
    <w:rsid w:val="006B1B21"/>
    <w:rsid w:val="006B2375"/>
    <w:rsid w:val="006B42B9"/>
    <w:rsid w:val="006B71DF"/>
    <w:rsid w:val="006B78DA"/>
    <w:rsid w:val="006C073D"/>
    <w:rsid w:val="006C1A86"/>
    <w:rsid w:val="006C4948"/>
    <w:rsid w:val="006C7E59"/>
    <w:rsid w:val="006E0EB8"/>
    <w:rsid w:val="006E171C"/>
    <w:rsid w:val="006E3386"/>
    <w:rsid w:val="006F0DC3"/>
    <w:rsid w:val="006F2EE4"/>
    <w:rsid w:val="006F354B"/>
    <w:rsid w:val="006F533C"/>
    <w:rsid w:val="006F7E49"/>
    <w:rsid w:val="00700450"/>
    <w:rsid w:val="00701121"/>
    <w:rsid w:val="007019D9"/>
    <w:rsid w:val="00701F7B"/>
    <w:rsid w:val="00702587"/>
    <w:rsid w:val="00703181"/>
    <w:rsid w:val="00703CB4"/>
    <w:rsid w:val="00703F1D"/>
    <w:rsid w:val="00706B12"/>
    <w:rsid w:val="00710809"/>
    <w:rsid w:val="00715A01"/>
    <w:rsid w:val="00717BE2"/>
    <w:rsid w:val="00720C1D"/>
    <w:rsid w:val="007211E3"/>
    <w:rsid w:val="00721613"/>
    <w:rsid w:val="00722F6D"/>
    <w:rsid w:val="0072391F"/>
    <w:rsid w:val="00723F60"/>
    <w:rsid w:val="00730101"/>
    <w:rsid w:val="007326CB"/>
    <w:rsid w:val="00732ECD"/>
    <w:rsid w:val="007357F4"/>
    <w:rsid w:val="007415D6"/>
    <w:rsid w:val="00743162"/>
    <w:rsid w:val="0074612B"/>
    <w:rsid w:val="00746AAD"/>
    <w:rsid w:val="0074725C"/>
    <w:rsid w:val="0075213B"/>
    <w:rsid w:val="00752280"/>
    <w:rsid w:val="007523B0"/>
    <w:rsid w:val="0075337E"/>
    <w:rsid w:val="00753EE4"/>
    <w:rsid w:val="00756AF9"/>
    <w:rsid w:val="007636F7"/>
    <w:rsid w:val="00765052"/>
    <w:rsid w:val="0077054A"/>
    <w:rsid w:val="00774266"/>
    <w:rsid w:val="00775A67"/>
    <w:rsid w:val="007763FE"/>
    <w:rsid w:val="00776E51"/>
    <w:rsid w:val="0078395D"/>
    <w:rsid w:val="00784B90"/>
    <w:rsid w:val="007863D9"/>
    <w:rsid w:val="0078763F"/>
    <w:rsid w:val="00787785"/>
    <w:rsid w:val="00791F83"/>
    <w:rsid w:val="00792A16"/>
    <w:rsid w:val="0079667D"/>
    <w:rsid w:val="00797396"/>
    <w:rsid w:val="007A01A7"/>
    <w:rsid w:val="007A1064"/>
    <w:rsid w:val="007A2733"/>
    <w:rsid w:val="007A3633"/>
    <w:rsid w:val="007A3652"/>
    <w:rsid w:val="007A366A"/>
    <w:rsid w:val="007A4246"/>
    <w:rsid w:val="007B312C"/>
    <w:rsid w:val="007B3995"/>
    <w:rsid w:val="007B6C96"/>
    <w:rsid w:val="007C0C6A"/>
    <w:rsid w:val="007C1A66"/>
    <w:rsid w:val="007C1C72"/>
    <w:rsid w:val="007C25A0"/>
    <w:rsid w:val="007C5B95"/>
    <w:rsid w:val="007C667A"/>
    <w:rsid w:val="007C673C"/>
    <w:rsid w:val="007C6804"/>
    <w:rsid w:val="007D0C0C"/>
    <w:rsid w:val="007D4677"/>
    <w:rsid w:val="007E3903"/>
    <w:rsid w:val="007F1AC6"/>
    <w:rsid w:val="007F2FFA"/>
    <w:rsid w:val="007F330B"/>
    <w:rsid w:val="007F35FE"/>
    <w:rsid w:val="007F6BED"/>
    <w:rsid w:val="007F79C1"/>
    <w:rsid w:val="008015D7"/>
    <w:rsid w:val="008022DA"/>
    <w:rsid w:val="00804A04"/>
    <w:rsid w:val="00805557"/>
    <w:rsid w:val="00806536"/>
    <w:rsid w:val="00807379"/>
    <w:rsid w:val="008103A8"/>
    <w:rsid w:val="008107C2"/>
    <w:rsid w:val="00812FF6"/>
    <w:rsid w:val="008140C6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B2B"/>
    <w:rsid w:val="00827DC1"/>
    <w:rsid w:val="0083579B"/>
    <w:rsid w:val="00841ACB"/>
    <w:rsid w:val="00843EF9"/>
    <w:rsid w:val="0084580B"/>
    <w:rsid w:val="00845B00"/>
    <w:rsid w:val="00845FAD"/>
    <w:rsid w:val="00845FF5"/>
    <w:rsid w:val="00851023"/>
    <w:rsid w:val="008515C3"/>
    <w:rsid w:val="00852064"/>
    <w:rsid w:val="00852848"/>
    <w:rsid w:val="00855A15"/>
    <w:rsid w:val="00855C99"/>
    <w:rsid w:val="008563D5"/>
    <w:rsid w:val="00857249"/>
    <w:rsid w:val="008614B8"/>
    <w:rsid w:val="00866C31"/>
    <w:rsid w:val="00870B22"/>
    <w:rsid w:val="00870E56"/>
    <w:rsid w:val="008730F9"/>
    <w:rsid w:val="00874B8A"/>
    <w:rsid w:val="00876218"/>
    <w:rsid w:val="00876D6A"/>
    <w:rsid w:val="008802AA"/>
    <w:rsid w:val="00882213"/>
    <w:rsid w:val="00882262"/>
    <w:rsid w:val="00882D1D"/>
    <w:rsid w:val="008877B5"/>
    <w:rsid w:val="008909E8"/>
    <w:rsid w:val="00890C9F"/>
    <w:rsid w:val="008917CB"/>
    <w:rsid w:val="00892F87"/>
    <w:rsid w:val="0089421D"/>
    <w:rsid w:val="00894D66"/>
    <w:rsid w:val="008974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36D9"/>
    <w:rsid w:val="008B7672"/>
    <w:rsid w:val="008C0E66"/>
    <w:rsid w:val="008C150E"/>
    <w:rsid w:val="008C15D2"/>
    <w:rsid w:val="008C2A15"/>
    <w:rsid w:val="008C5C52"/>
    <w:rsid w:val="008C60C7"/>
    <w:rsid w:val="008C6DE8"/>
    <w:rsid w:val="008C7EA4"/>
    <w:rsid w:val="008D1C84"/>
    <w:rsid w:val="008E13EA"/>
    <w:rsid w:val="008E1CF7"/>
    <w:rsid w:val="008E3A5F"/>
    <w:rsid w:val="008E4D02"/>
    <w:rsid w:val="008E5B39"/>
    <w:rsid w:val="008E68DC"/>
    <w:rsid w:val="008F212B"/>
    <w:rsid w:val="008F2218"/>
    <w:rsid w:val="008F557E"/>
    <w:rsid w:val="009025E3"/>
    <w:rsid w:val="00902ED6"/>
    <w:rsid w:val="00904A34"/>
    <w:rsid w:val="00906D9C"/>
    <w:rsid w:val="009171F4"/>
    <w:rsid w:val="00921E73"/>
    <w:rsid w:val="009229B2"/>
    <w:rsid w:val="00926F00"/>
    <w:rsid w:val="0093081D"/>
    <w:rsid w:val="00932D9F"/>
    <w:rsid w:val="009346B5"/>
    <w:rsid w:val="00934707"/>
    <w:rsid w:val="00935AF7"/>
    <w:rsid w:val="00940069"/>
    <w:rsid w:val="00942D79"/>
    <w:rsid w:val="009435B5"/>
    <w:rsid w:val="009437FE"/>
    <w:rsid w:val="00944EED"/>
    <w:rsid w:val="00946A25"/>
    <w:rsid w:val="0094744F"/>
    <w:rsid w:val="0095185A"/>
    <w:rsid w:val="00953E22"/>
    <w:rsid w:val="00954CBD"/>
    <w:rsid w:val="0095574A"/>
    <w:rsid w:val="009571FB"/>
    <w:rsid w:val="00957507"/>
    <w:rsid w:val="009577C6"/>
    <w:rsid w:val="00960E7C"/>
    <w:rsid w:val="009612F4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8737D"/>
    <w:rsid w:val="00990D57"/>
    <w:rsid w:val="00993B5A"/>
    <w:rsid w:val="0099538D"/>
    <w:rsid w:val="009956FC"/>
    <w:rsid w:val="0099582B"/>
    <w:rsid w:val="009A0F69"/>
    <w:rsid w:val="009A1C4F"/>
    <w:rsid w:val="009A2571"/>
    <w:rsid w:val="009A4041"/>
    <w:rsid w:val="009B1485"/>
    <w:rsid w:val="009B2E86"/>
    <w:rsid w:val="009B4008"/>
    <w:rsid w:val="009B4873"/>
    <w:rsid w:val="009B5AD9"/>
    <w:rsid w:val="009C4188"/>
    <w:rsid w:val="009D0C57"/>
    <w:rsid w:val="009D35A5"/>
    <w:rsid w:val="009D6A49"/>
    <w:rsid w:val="009D6E74"/>
    <w:rsid w:val="009D7514"/>
    <w:rsid w:val="009D77E0"/>
    <w:rsid w:val="009D792D"/>
    <w:rsid w:val="009E1ED5"/>
    <w:rsid w:val="009E41F7"/>
    <w:rsid w:val="009E4A19"/>
    <w:rsid w:val="009E53DB"/>
    <w:rsid w:val="009E5661"/>
    <w:rsid w:val="009F13E6"/>
    <w:rsid w:val="009F2465"/>
    <w:rsid w:val="009F2EE1"/>
    <w:rsid w:val="009F2FB8"/>
    <w:rsid w:val="009F4D85"/>
    <w:rsid w:val="009F56D4"/>
    <w:rsid w:val="00A00328"/>
    <w:rsid w:val="00A01BBF"/>
    <w:rsid w:val="00A02090"/>
    <w:rsid w:val="00A030F2"/>
    <w:rsid w:val="00A06245"/>
    <w:rsid w:val="00A1193F"/>
    <w:rsid w:val="00A12247"/>
    <w:rsid w:val="00A12F90"/>
    <w:rsid w:val="00A1383D"/>
    <w:rsid w:val="00A1678C"/>
    <w:rsid w:val="00A1734F"/>
    <w:rsid w:val="00A214E0"/>
    <w:rsid w:val="00A234DC"/>
    <w:rsid w:val="00A248B3"/>
    <w:rsid w:val="00A24A04"/>
    <w:rsid w:val="00A25811"/>
    <w:rsid w:val="00A31478"/>
    <w:rsid w:val="00A322D2"/>
    <w:rsid w:val="00A32B16"/>
    <w:rsid w:val="00A32DC0"/>
    <w:rsid w:val="00A35420"/>
    <w:rsid w:val="00A3763E"/>
    <w:rsid w:val="00A43B0E"/>
    <w:rsid w:val="00A4509F"/>
    <w:rsid w:val="00A46D08"/>
    <w:rsid w:val="00A60446"/>
    <w:rsid w:val="00A60BBF"/>
    <w:rsid w:val="00A61065"/>
    <w:rsid w:val="00A61C4C"/>
    <w:rsid w:val="00A64FF2"/>
    <w:rsid w:val="00A66267"/>
    <w:rsid w:val="00A70B90"/>
    <w:rsid w:val="00A73A96"/>
    <w:rsid w:val="00A74DCF"/>
    <w:rsid w:val="00A853F4"/>
    <w:rsid w:val="00A85697"/>
    <w:rsid w:val="00A90FC4"/>
    <w:rsid w:val="00A90FD2"/>
    <w:rsid w:val="00A9122E"/>
    <w:rsid w:val="00A9175F"/>
    <w:rsid w:val="00A91A2E"/>
    <w:rsid w:val="00A9287C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2926"/>
    <w:rsid w:val="00AB2961"/>
    <w:rsid w:val="00AB2E30"/>
    <w:rsid w:val="00AB304B"/>
    <w:rsid w:val="00AB3E38"/>
    <w:rsid w:val="00AB49C2"/>
    <w:rsid w:val="00AB793E"/>
    <w:rsid w:val="00AB7979"/>
    <w:rsid w:val="00AC0AA5"/>
    <w:rsid w:val="00AC6AFB"/>
    <w:rsid w:val="00AD0287"/>
    <w:rsid w:val="00AD1B87"/>
    <w:rsid w:val="00AD371F"/>
    <w:rsid w:val="00AD3D9E"/>
    <w:rsid w:val="00AE055B"/>
    <w:rsid w:val="00AE2807"/>
    <w:rsid w:val="00AE3158"/>
    <w:rsid w:val="00AE4382"/>
    <w:rsid w:val="00AE76B6"/>
    <w:rsid w:val="00AF163C"/>
    <w:rsid w:val="00AF291F"/>
    <w:rsid w:val="00AF6F72"/>
    <w:rsid w:val="00AF75FB"/>
    <w:rsid w:val="00B016DC"/>
    <w:rsid w:val="00B0207B"/>
    <w:rsid w:val="00B02CD7"/>
    <w:rsid w:val="00B03FA5"/>
    <w:rsid w:val="00B05E78"/>
    <w:rsid w:val="00B07AF2"/>
    <w:rsid w:val="00B11A1B"/>
    <w:rsid w:val="00B1290B"/>
    <w:rsid w:val="00B13B2A"/>
    <w:rsid w:val="00B13FB4"/>
    <w:rsid w:val="00B162B8"/>
    <w:rsid w:val="00B17C9A"/>
    <w:rsid w:val="00B2647B"/>
    <w:rsid w:val="00B30154"/>
    <w:rsid w:val="00B31F36"/>
    <w:rsid w:val="00B32197"/>
    <w:rsid w:val="00B32340"/>
    <w:rsid w:val="00B3440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51967"/>
    <w:rsid w:val="00B5433A"/>
    <w:rsid w:val="00B546AF"/>
    <w:rsid w:val="00B55843"/>
    <w:rsid w:val="00B56F73"/>
    <w:rsid w:val="00B57B74"/>
    <w:rsid w:val="00B57EA9"/>
    <w:rsid w:val="00B60800"/>
    <w:rsid w:val="00B61193"/>
    <w:rsid w:val="00B614EC"/>
    <w:rsid w:val="00B61521"/>
    <w:rsid w:val="00B61814"/>
    <w:rsid w:val="00B623E5"/>
    <w:rsid w:val="00B623E8"/>
    <w:rsid w:val="00B648DE"/>
    <w:rsid w:val="00B664A2"/>
    <w:rsid w:val="00B724F7"/>
    <w:rsid w:val="00B72A8D"/>
    <w:rsid w:val="00B72B1F"/>
    <w:rsid w:val="00B7531F"/>
    <w:rsid w:val="00B7550E"/>
    <w:rsid w:val="00B75F97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1023"/>
    <w:rsid w:val="00BA10B8"/>
    <w:rsid w:val="00BA2005"/>
    <w:rsid w:val="00BA31E7"/>
    <w:rsid w:val="00BA43DA"/>
    <w:rsid w:val="00BA50D6"/>
    <w:rsid w:val="00BA5AAC"/>
    <w:rsid w:val="00BA6C43"/>
    <w:rsid w:val="00BB1623"/>
    <w:rsid w:val="00BB1EE7"/>
    <w:rsid w:val="00BB2EF0"/>
    <w:rsid w:val="00BB3366"/>
    <w:rsid w:val="00BB6EB5"/>
    <w:rsid w:val="00BC450C"/>
    <w:rsid w:val="00BC6597"/>
    <w:rsid w:val="00BC6F7D"/>
    <w:rsid w:val="00BD1644"/>
    <w:rsid w:val="00BD29DA"/>
    <w:rsid w:val="00BD2BEE"/>
    <w:rsid w:val="00BD30EE"/>
    <w:rsid w:val="00BD31CE"/>
    <w:rsid w:val="00BD3BD3"/>
    <w:rsid w:val="00BD5258"/>
    <w:rsid w:val="00BE0258"/>
    <w:rsid w:val="00BE2602"/>
    <w:rsid w:val="00BE2CD8"/>
    <w:rsid w:val="00BE595A"/>
    <w:rsid w:val="00BE5AB1"/>
    <w:rsid w:val="00BE5B18"/>
    <w:rsid w:val="00BE6712"/>
    <w:rsid w:val="00BE77A0"/>
    <w:rsid w:val="00BF6B00"/>
    <w:rsid w:val="00C027B9"/>
    <w:rsid w:val="00C04227"/>
    <w:rsid w:val="00C051A4"/>
    <w:rsid w:val="00C05468"/>
    <w:rsid w:val="00C06FB2"/>
    <w:rsid w:val="00C079CB"/>
    <w:rsid w:val="00C124E0"/>
    <w:rsid w:val="00C15607"/>
    <w:rsid w:val="00C1638E"/>
    <w:rsid w:val="00C17092"/>
    <w:rsid w:val="00C20C04"/>
    <w:rsid w:val="00C20FFA"/>
    <w:rsid w:val="00C21276"/>
    <w:rsid w:val="00C218DE"/>
    <w:rsid w:val="00C21A03"/>
    <w:rsid w:val="00C21CB2"/>
    <w:rsid w:val="00C21DB8"/>
    <w:rsid w:val="00C22324"/>
    <w:rsid w:val="00C22796"/>
    <w:rsid w:val="00C23358"/>
    <w:rsid w:val="00C2362F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488"/>
    <w:rsid w:val="00C45523"/>
    <w:rsid w:val="00C458A6"/>
    <w:rsid w:val="00C47EC6"/>
    <w:rsid w:val="00C502F1"/>
    <w:rsid w:val="00C50C81"/>
    <w:rsid w:val="00C53AFF"/>
    <w:rsid w:val="00C57722"/>
    <w:rsid w:val="00C60CC4"/>
    <w:rsid w:val="00C60D14"/>
    <w:rsid w:val="00C617E5"/>
    <w:rsid w:val="00C6716E"/>
    <w:rsid w:val="00C676A3"/>
    <w:rsid w:val="00C70723"/>
    <w:rsid w:val="00C72321"/>
    <w:rsid w:val="00C72ADB"/>
    <w:rsid w:val="00C75FA2"/>
    <w:rsid w:val="00C761CC"/>
    <w:rsid w:val="00C77AC7"/>
    <w:rsid w:val="00C80657"/>
    <w:rsid w:val="00C80DE0"/>
    <w:rsid w:val="00C83414"/>
    <w:rsid w:val="00C8493B"/>
    <w:rsid w:val="00C9123E"/>
    <w:rsid w:val="00C92018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B94"/>
    <w:rsid w:val="00CA7329"/>
    <w:rsid w:val="00CB3C3E"/>
    <w:rsid w:val="00CB6E89"/>
    <w:rsid w:val="00CC039B"/>
    <w:rsid w:val="00CC0B1A"/>
    <w:rsid w:val="00CC2B3D"/>
    <w:rsid w:val="00CC3083"/>
    <w:rsid w:val="00CC33BF"/>
    <w:rsid w:val="00CC4112"/>
    <w:rsid w:val="00CC5F53"/>
    <w:rsid w:val="00CC608E"/>
    <w:rsid w:val="00CC785A"/>
    <w:rsid w:val="00CD1E9D"/>
    <w:rsid w:val="00CD372B"/>
    <w:rsid w:val="00CD3984"/>
    <w:rsid w:val="00CD63EB"/>
    <w:rsid w:val="00CD641F"/>
    <w:rsid w:val="00CD691D"/>
    <w:rsid w:val="00CE096C"/>
    <w:rsid w:val="00CE0E2A"/>
    <w:rsid w:val="00CE24AA"/>
    <w:rsid w:val="00CE4B29"/>
    <w:rsid w:val="00CE6DFE"/>
    <w:rsid w:val="00CF1DC0"/>
    <w:rsid w:val="00CF2860"/>
    <w:rsid w:val="00CF718D"/>
    <w:rsid w:val="00D000BC"/>
    <w:rsid w:val="00D00DFC"/>
    <w:rsid w:val="00D02A74"/>
    <w:rsid w:val="00D03195"/>
    <w:rsid w:val="00D037C6"/>
    <w:rsid w:val="00D03DE0"/>
    <w:rsid w:val="00D04283"/>
    <w:rsid w:val="00D05432"/>
    <w:rsid w:val="00D0593D"/>
    <w:rsid w:val="00D07384"/>
    <w:rsid w:val="00D1292F"/>
    <w:rsid w:val="00D146C2"/>
    <w:rsid w:val="00D14777"/>
    <w:rsid w:val="00D17DDC"/>
    <w:rsid w:val="00D207BF"/>
    <w:rsid w:val="00D207C5"/>
    <w:rsid w:val="00D221A3"/>
    <w:rsid w:val="00D22A00"/>
    <w:rsid w:val="00D3154A"/>
    <w:rsid w:val="00D316F1"/>
    <w:rsid w:val="00D328BA"/>
    <w:rsid w:val="00D34D3B"/>
    <w:rsid w:val="00D36C2C"/>
    <w:rsid w:val="00D36E41"/>
    <w:rsid w:val="00D36FAB"/>
    <w:rsid w:val="00D37B61"/>
    <w:rsid w:val="00D416F7"/>
    <w:rsid w:val="00D418E3"/>
    <w:rsid w:val="00D42086"/>
    <w:rsid w:val="00D42752"/>
    <w:rsid w:val="00D5064F"/>
    <w:rsid w:val="00D521CB"/>
    <w:rsid w:val="00D53885"/>
    <w:rsid w:val="00D54D71"/>
    <w:rsid w:val="00D60BA5"/>
    <w:rsid w:val="00D617DB"/>
    <w:rsid w:val="00D65FC0"/>
    <w:rsid w:val="00D6670C"/>
    <w:rsid w:val="00D737DB"/>
    <w:rsid w:val="00D7488B"/>
    <w:rsid w:val="00D74954"/>
    <w:rsid w:val="00D75309"/>
    <w:rsid w:val="00D764DD"/>
    <w:rsid w:val="00D77EF6"/>
    <w:rsid w:val="00D80735"/>
    <w:rsid w:val="00D80C57"/>
    <w:rsid w:val="00D82D9F"/>
    <w:rsid w:val="00D8714A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B06A9"/>
    <w:rsid w:val="00DB0CA4"/>
    <w:rsid w:val="00DB282C"/>
    <w:rsid w:val="00DB325E"/>
    <w:rsid w:val="00DB5C53"/>
    <w:rsid w:val="00DB7DAB"/>
    <w:rsid w:val="00DB7E93"/>
    <w:rsid w:val="00DC074F"/>
    <w:rsid w:val="00DC10CB"/>
    <w:rsid w:val="00DC2259"/>
    <w:rsid w:val="00DC410F"/>
    <w:rsid w:val="00DC4D80"/>
    <w:rsid w:val="00DC6944"/>
    <w:rsid w:val="00DC6EF8"/>
    <w:rsid w:val="00DC7B8D"/>
    <w:rsid w:val="00DD03CA"/>
    <w:rsid w:val="00DD1596"/>
    <w:rsid w:val="00DD4745"/>
    <w:rsid w:val="00DD5A47"/>
    <w:rsid w:val="00DD5D3F"/>
    <w:rsid w:val="00DD7334"/>
    <w:rsid w:val="00DE1CE8"/>
    <w:rsid w:val="00DE2053"/>
    <w:rsid w:val="00DE355D"/>
    <w:rsid w:val="00DE3EA0"/>
    <w:rsid w:val="00DE53DB"/>
    <w:rsid w:val="00DE5B18"/>
    <w:rsid w:val="00DE6CB4"/>
    <w:rsid w:val="00DF058A"/>
    <w:rsid w:val="00DF08DD"/>
    <w:rsid w:val="00DF21A2"/>
    <w:rsid w:val="00DF2700"/>
    <w:rsid w:val="00DF2FB2"/>
    <w:rsid w:val="00DF35B1"/>
    <w:rsid w:val="00DF42E6"/>
    <w:rsid w:val="00DF4FDA"/>
    <w:rsid w:val="00E02763"/>
    <w:rsid w:val="00E0633A"/>
    <w:rsid w:val="00E066FA"/>
    <w:rsid w:val="00E06C9E"/>
    <w:rsid w:val="00E072AD"/>
    <w:rsid w:val="00E1017C"/>
    <w:rsid w:val="00E1031E"/>
    <w:rsid w:val="00E11691"/>
    <w:rsid w:val="00E11812"/>
    <w:rsid w:val="00E1217E"/>
    <w:rsid w:val="00E127B4"/>
    <w:rsid w:val="00E155E6"/>
    <w:rsid w:val="00E15F3A"/>
    <w:rsid w:val="00E160E0"/>
    <w:rsid w:val="00E21B76"/>
    <w:rsid w:val="00E25141"/>
    <w:rsid w:val="00E2582A"/>
    <w:rsid w:val="00E25F87"/>
    <w:rsid w:val="00E26FC9"/>
    <w:rsid w:val="00E27F42"/>
    <w:rsid w:val="00E31C2B"/>
    <w:rsid w:val="00E330D5"/>
    <w:rsid w:val="00E33C89"/>
    <w:rsid w:val="00E3424B"/>
    <w:rsid w:val="00E4090B"/>
    <w:rsid w:val="00E44823"/>
    <w:rsid w:val="00E44ABB"/>
    <w:rsid w:val="00E44D3D"/>
    <w:rsid w:val="00E46235"/>
    <w:rsid w:val="00E50A4E"/>
    <w:rsid w:val="00E51F09"/>
    <w:rsid w:val="00E528C4"/>
    <w:rsid w:val="00E53C91"/>
    <w:rsid w:val="00E54AAC"/>
    <w:rsid w:val="00E54F90"/>
    <w:rsid w:val="00E654DA"/>
    <w:rsid w:val="00E666EE"/>
    <w:rsid w:val="00E6698B"/>
    <w:rsid w:val="00E66A22"/>
    <w:rsid w:val="00E670A2"/>
    <w:rsid w:val="00E67E95"/>
    <w:rsid w:val="00E7041F"/>
    <w:rsid w:val="00E720D6"/>
    <w:rsid w:val="00E73D7D"/>
    <w:rsid w:val="00E73EE6"/>
    <w:rsid w:val="00E765A8"/>
    <w:rsid w:val="00E77424"/>
    <w:rsid w:val="00E80B21"/>
    <w:rsid w:val="00E86B32"/>
    <w:rsid w:val="00E9145A"/>
    <w:rsid w:val="00E94D79"/>
    <w:rsid w:val="00E9792B"/>
    <w:rsid w:val="00EA0C44"/>
    <w:rsid w:val="00EA1000"/>
    <w:rsid w:val="00EA2805"/>
    <w:rsid w:val="00EA2CBE"/>
    <w:rsid w:val="00EA2EB8"/>
    <w:rsid w:val="00EA3E20"/>
    <w:rsid w:val="00EA43A7"/>
    <w:rsid w:val="00EA466C"/>
    <w:rsid w:val="00EA7E3F"/>
    <w:rsid w:val="00EA7E9E"/>
    <w:rsid w:val="00EB07E3"/>
    <w:rsid w:val="00EB09E8"/>
    <w:rsid w:val="00EB1BEF"/>
    <w:rsid w:val="00EB429A"/>
    <w:rsid w:val="00EB4B79"/>
    <w:rsid w:val="00EB60F8"/>
    <w:rsid w:val="00EC015A"/>
    <w:rsid w:val="00EC30A7"/>
    <w:rsid w:val="00EC33E4"/>
    <w:rsid w:val="00EC34EA"/>
    <w:rsid w:val="00EC3EAC"/>
    <w:rsid w:val="00EC4B37"/>
    <w:rsid w:val="00EC54F2"/>
    <w:rsid w:val="00EC7F3C"/>
    <w:rsid w:val="00ED11B2"/>
    <w:rsid w:val="00ED1214"/>
    <w:rsid w:val="00ED266B"/>
    <w:rsid w:val="00ED2F02"/>
    <w:rsid w:val="00ED34F4"/>
    <w:rsid w:val="00ED4390"/>
    <w:rsid w:val="00ED7C2B"/>
    <w:rsid w:val="00EE395C"/>
    <w:rsid w:val="00EE416D"/>
    <w:rsid w:val="00EE44E9"/>
    <w:rsid w:val="00EE563D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2E5"/>
    <w:rsid w:val="00F12663"/>
    <w:rsid w:val="00F13843"/>
    <w:rsid w:val="00F20224"/>
    <w:rsid w:val="00F20B89"/>
    <w:rsid w:val="00F21671"/>
    <w:rsid w:val="00F225DB"/>
    <w:rsid w:val="00F24FB2"/>
    <w:rsid w:val="00F2623F"/>
    <w:rsid w:val="00F26252"/>
    <w:rsid w:val="00F2690F"/>
    <w:rsid w:val="00F30A88"/>
    <w:rsid w:val="00F30BCA"/>
    <w:rsid w:val="00F35F00"/>
    <w:rsid w:val="00F36A91"/>
    <w:rsid w:val="00F40CE9"/>
    <w:rsid w:val="00F41849"/>
    <w:rsid w:val="00F42166"/>
    <w:rsid w:val="00F428B1"/>
    <w:rsid w:val="00F43F62"/>
    <w:rsid w:val="00F44A73"/>
    <w:rsid w:val="00F44FE2"/>
    <w:rsid w:val="00F464D8"/>
    <w:rsid w:val="00F47BE5"/>
    <w:rsid w:val="00F53399"/>
    <w:rsid w:val="00F54686"/>
    <w:rsid w:val="00F55556"/>
    <w:rsid w:val="00F66389"/>
    <w:rsid w:val="00F66494"/>
    <w:rsid w:val="00F71636"/>
    <w:rsid w:val="00F725A5"/>
    <w:rsid w:val="00F7352C"/>
    <w:rsid w:val="00F7400F"/>
    <w:rsid w:val="00F754A8"/>
    <w:rsid w:val="00F755A3"/>
    <w:rsid w:val="00F76B23"/>
    <w:rsid w:val="00F810D0"/>
    <w:rsid w:val="00F83768"/>
    <w:rsid w:val="00F8537F"/>
    <w:rsid w:val="00F87654"/>
    <w:rsid w:val="00F87DEA"/>
    <w:rsid w:val="00F91557"/>
    <w:rsid w:val="00FA18C7"/>
    <w:rsid w:val="00FA35D2"/>
    <w:rsid w:val="00FA4E0F"/>
    <w:rsid w:val="00FB02DF"/>
    <w:rsid w:val="00FB1813"/>
    <w:rsid w:val="00FB2086"/>
    <w:rsid w:val="00FB4629"/>
    <w:rsid w:val="00FB48A5"/>
    <w:rsid w:val="00FB4DC9"/>
    <w:rsid w:val="00FB59F1"/>
    <w:rsid w:val="00FB5A63"/>
    <w:rsid w:val="00FB6E08"/>
    <w:rsid w:val="00FC0441"/>
    <w:rsid w:val="00FC3277"/>
    <w:rsid w:val="00FC52D2"/>
    <w:rsid w:val="00FC66E8"/>
    <w:rsid w:val="00FC7557"/>
    <w:rsid w:val="00FD2E6F"/>
    <w:rsid w:val="00FD37E0"/>
    <w:rsid w:val="00FD41A1"/>
    <w:rsid w:val="00FD5B5F"/>
    <w:rsid w:val="00FD6381"/>
    <w:rsid w:val="00FE1427"/>
    <w:rsid w:val="00FE3AEE"/>
    <w:rsid w:val="00FE75BC"/>
    <w:rsid w:val="00FE7965"/>
    <w:rsid w:val="00FF0459"/>
    <w:rsid w:val="00FF218D"/>
    <w:rsid w:val="00FF36F1"/>
    <w:rsid w:val="00FF3D49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C6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A5AAC"/>
  </w:style>
  <w:style w:type="character" w:customStyle="1" w:styleId="af3">
    <w:name w:val="Без интервала Знак"/>
    <w:link w:val="af2"/>
    <w:uiPriority w:val="1"/>
    <w:locked/>
    <w:rsid w:val="00612CE9"/>
    <w:rPr>
      <w:sz w:val="24"/>
      <w:szCs w:val="24"/>
    </w:rPr>
  </w:style>
  <w:style w:type="paragraph" w:customStyle="1" w:styleId="Standard">
    <w:name w:val="Standard"/>
    <w:rsid w:val="00612C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DD5D3F"/>
    <w:rPr>
      <w:rFonts w:ascii="Calibri" w:hAnsi="Calibri" w:cs="Calibri"/>
      <w:sz w:val="22"/>
    </w:rPr>
  </w:style>
  <w:style w:type="paragraph" w:customStyle="1" w:styleId="20">
    <w:name w:val="абзац 2"/>
    <w:basedOn w:val="3"/>
    <w:autoRedefine/>
    <w:semiHidden/>
    <w:qFormat/>
    <w:rsid w:val="00DC6944"/>
    <w:pPr>
      <w:keepLines w:val="0"/>
      <w:spacing w:before="240" w:after="60"/>
      <w:jc w:val="both"/>
    </w:pPr>
    <w:rPr>
      <w:rFonts w:ascii="Courier New" w:eastAsia="Times New Roman" w:hAnsi="Courier New" w:cs="Courier New"/>
      <w:b w:val="0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C69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C6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A5AAC"/>
  </w:style>
  <w:style w:type="character" w:customStyle="1" w:styleId="af3">
    <w:name w:val="Без интервала Знак"/>
    <w:link w:val="af2"/>
    <w:uiPriority w:val="1"/>
    <w:locked/>
    <w:rsid w:val="00612CE9"/>
    <w:rPr>
      <w:sz w:val="24"/>
      <w:szCs w:val="24"/>
    </w:rPr>
  </w:style>
  <w:style w:type="paragraph" w:customStyle="1" w:styleId="Standard">
    <w:name w:val="Standard"/>
    <w:rsid w:val="00612C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DD5D3F"/>
    <w:rPr>
      <w:rFonts w:ascii="Calibri" w:hAnsi="Calibri" w:cs="Calibri"/>
      <w:sz w:val="22"/>
    </w:rPr>
  </w:style>
  <w:style w:type="paragraph" w:customStyle="1" w:styleId="20">
    <w:name w:val="абзац 2"/>
    <w:basedOn w:val="3"/>
    <w:autoRedefine/>
    <w:semiHidden/>
    <w:qFormat/>
    <w:rsid w:val="00DC6944"/>
    <w:pPr>
      <w:keepLines w:val="0"/>
      <w:spacing w:before="240" w:after="60"/>
      <w:jc w:val="both"/>
    </w:pPr>
    <w:rPr>
      <w:rFonts w:ascii="Courier New" w:eastAsia="Times New Roman" w:hAnsi="Courier New" w:cs="Courier New"/>
      <w:b w:val="0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C69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67A4-D024-4489-A34D-5E140EEE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2602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12044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Канаева Елена Маратовна</cp:lastModifiedBy>
  <cp:revision>850</cp:revision>
  <cp:lastPrinted>2019-01-31T12:11:00Z</cp:lastPrinted>
  <dcterms:created xsi:type="dcterms:W3CDTF">2018-12-12T11:12:00Z</dcterms:created>
  <dcterms:modified xsi:type="dcterms:W3CDTF">2021-07-06T12:48:00Z</dcterms:modified>
</cp:coreProperties>
</file>