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95" w:rsidRPr="00B37F94" w:rsidRDefault="006D7456" w:rsidP="008107C2">
      <w:pPr>
        <w:spacing w:line="360" w:lineRule="auto"/>
        <w:jc w:val="center"/>
        <w:outlineLvl w:val="0"/>
        <w:rPr>
          <w:rFonts w:eastAsia="Calibri"/>
          <w:sz w:val="26"/>
          <w:szCs w:val="26"/>
          <w:lang w:eastAsia="en-US"/>
        </w:rPr>
      </w:pPr>
      <w:r>
        <w:rPr>
          <w:rFonts w:eastAsia="Calibri"/>
          <w:sz w:val="26"/>
          <w:szCs w:val="26"/>
          <w:lang w:eastAsia="en-US"/>
        </w:rPr>
        <w:t>Т</w:t>
      </w:r>
      <w:r w:rsidR="00C94795" w:rsidRPr="00B37F94">
        <w:rPr>
          <w:rFonts w:eastAsia="Calibri"/>
          <w:sz w:val="26"/>
          <w:szCs w:val="26"/>
          <w:lang w:eastAsia="en-US"/>
        </w:rPr>
        <w:t>ехническо</w:t>
      </w:r>
      <w:r>
        <w:rPr>
          <w:rFonts w:eastAsia="Calibri"/>
          <w:sz w:val="26"/>
          <w:szCs w:val="26"/>
          <w:lang w:eastAsia="en-US"/>
        </w:rPr>
        <w:t>е</w:t>
      </w:r>
      <w:r w:rsidR="00C94795" w:rsidRPr="00B37F94">
        <w:rPr>
          <w:rFonts w:eastAsia="Calibri"/>
          <w:sz w:val="26"/>
          <w:szCs w:val="26"/>
          <w:lang w:eastAsia="en-US"/>
        </w:rPr>
        <w:t xml:space="preserve"> задани</w:t>
      </w:r>
      <w:r>
        <w:rPr>
          <w:rFonts w:eastAsia="Calibri"/>
          <w:sz w:val="26"/>
          <w:szCs w:val="26"/>
          <w:lang w:eastAsia="en-US"/>
        </w:rPr>
        <w:t>е</w:t>
      </w:r>
    </w:p>
    <w:p w:rsidR="00B17C9A" w:rsidRPr="002545B4" w:rsidRDefault="00703181" w:rsidP="00E11812">
      <w:pPr>
        <w:keepNext/>
        <w:spacing w:line="360" w:lineRule="exact"/>
        <w:jc w:val="center"/>
        <w:rPr>
          <w:sz w:val="26"/>
          <w:szCs w:val="26"/>
        </w:rPr>
      </w:pPr>
      <w:r w:rsidRPr="002545B4">
        <w:rPr>
          <w:sz w:val="26"/>
          <w:szCs w:val="26"/>
        </w:rPr>
        <w:t>Н</w:t>
      </w:r>
      <w:r w:rsidR="002545B4" w:rsidRPr="002545B4">
        <w:rPr>
          <w:sz w:val="26"/>
          <w:szCs w:val="26"/>
        </w:rPr>
        <w:t>а</w:t>
      </w:r>
      <w:r>
        <w:rPr>
          <w:sz w:val="26"/>
          <w:szCs w:val="26"/>
        </w:rPr>
        <w:t xml:space="preserve"> поставку</w:t>
      </w:r>
      <w:r w:rsidR="002545B4" w:rsidRPr="002545B4">
        <w:rPr>
          <w:sz w:val="26"/>
          <w:szCs w:val="26"/>
        </w:rPr>
        <w:t xml:space="preserve"> </w:t>
      </w:r>
      <w:r w:rsidR="001014FE">
        <w:rPr>
          <w:rFonts w:eastAsia="Calibri"/>
          <w:sz w:val="26"/>
          <w:szCs w:val="26"/>
          <w:lang w:eastAsia="en-US"/>
        </w:rPr>
        <w:t xml:space="preserve">сигнализаторов звука цифровых </w:t>
      </w:r>
      <w:r w:rsidR="005A4AA9" w:rsidRPr="005A4AA9">
        <w:rPr>
          <w:sz w:val="26"/>
          <w:szCs w:val="26"/>
        </w:rPr>
        <w:t>для обеспечения инвалидов в 20</w:t>
      </w:r>
      <w:r w:rsidR="00464E47">
        <w:rPr>
          <w:sz w:val="26"/>
          <w:szCs w:val="26"/>
        </w:rPr>
        <w:t>2</w:t>
      </w:r>
      <w:r w:rsidR="00004065">
        <w:rPr>
          <w:sz w:val="26"/>
          <w:szCs w:val="26"/>
        </w:rPr>
        <w:t>1</w:t>
      </w:r>
      <w:r w:rsidR="005A4AA9" w:rsidRPr="005A4AA9">
        <w:rPr>
          <w:sz w:val="26"/>
          <w:szCs w:val="26"/>
        </w:rPr>
        <w:t xml:space="preserve"> году</w:t>
      </w:r>
      <w:r w:rsidR="00180798">
        <w:rPr>
          <w:sz w:val="26"/>
          <w:szCs w:val="26"/>
        </w:rPr>
        <w:t>.</w:t>
      </w:r>
      <w:r w:rsidR="00B17C9A" w:rsidRPr="002545B4">
        <w:rPr>
          <w:sz w:val="26"/>
          <w:szCs w:val="26"/>
        </w:rPr>
        <w:t xml:space="preserve"> </w:t>
      </w:r>
    </w:p>
    <w:p w:rsidR="00B17C9A" w:rsidRPr="00B37F94" w:rsidRDefault="00B17C9A" w:rsidP="00E11812">
      <w:pPr>
        <w:suppressLineNumbers/>
        <w:suppressAutoHyphens/>
        <w:spacing w:line="360" w:lineRule="exact"/>
        <w:rPr>
          <w:b/>
        </w:rPr>
      </w:pPr>
    </w:p>
    <w:p w:rsidR="003C59CA" w:rsidRPr="00B37F94" w:rsidRDefault="00CD2900" w:rsidP="00E11812">
      <w:pPr>
        <w:suppressLineNumbers/>
        <w:suppressAutoHyphens/>
        <w:spacing w:line="360" w:lineRule="exact"/>
        <w:jc w:val="center"/>
        <w:rPr>
          <w:sz w:val="26"/>
          <w:szCs w:val="26"/>
        </w:rPr>
      </w:pPr>
      <w:r>
        <w:rPr>
          <w:sz w:val="26"/>
          <w:szCs w:val="26"/>
        </w:rPr>
        <w:t>1</w:t>
      </w:r>
      <w:r w:rsidR="003C59CA" w:rsidRPr="00B37F94">
        <w:rPr>
          <w:sz w:val="26"/>
          <w:szCs w:val="26"/>
        </w:rPr>
        <w:t>. Требования к коли</w:t>
      </w:r>
      <w:bookmarkStart w:id="0" w:name="_GoBack"/>
      <w:bookmarkEnd w:id="0"/>
      <w:r w:rsidR="003C59CA" w:rsidRPr="00B37F94">
        <w:rPr>
          <w:sz w:val="26"/>
          <w:szCs w:val="26"/>
        </w:rPr>
        <w:t>честву.</w:t>
      </w:r>
    </w:p>
    <w:p w:rsidR="00DE6A8A" w:rsidRDefault="003C59CA" w:rsidP="00DE6A8A">
      <w:pPr>
        <w:spacing w:line="360" w:lineRule="exact"/>
        <w:ind w:firstLine="709"/>
        <w:jc w:val="both"/>
        <w:rPr>
          <w:sz w:val="26"/>
          <w:szCs w:val="26"/>
        </w:rPr>
      </w:pPr>
      <w:r w:rsidRPr="00B37F94">
        <w:rPr>
          <w:sz w:val="26"/>
          <w:szCs w:val="26"/>
        </w:rPr>
        <w:t xml:space="preserve">Количество </w:t>
      </w:r>
      <w:r w:rsidR="001014FE">
        <w:rPr>
          <w:rFonts w:eastAsia="Calibri"/>
          <w:sz w:val="26"/>
          <w:szCs w:val="26"/>
          <w:lang w:eastAsia="en-US"/>
        </w:rPr>
        <w:t xml:space="preserve">сигнализаторов звука цифровых </w:t>
      </w:r>
      <w:r w:rsidR="00684AAA" w:rsidRPr="00B37F94">
        <w:rPr>
          <w:sz w:val="26"/>
          <w:szCs w:val="26"/>
        </w:rPr>
        <w:t>составляет</w:t>
      </w:r>
      <w:r w:rsidR="00684AAA">
        <w:rPr>
          <w:sz w:val="26"/>
          <w:szCs w:val="26"/>
        </w:rPr>
        <w:t xml:space="preserve"> </w:t>
      </w:r>
      <w:r w:rsidR="00DE6A8A">
        <w:rPr>
          <w:sz w:val="24"/>
          <w:szCs w:val="24"/>
        </w:rPr>
        <w:t>450</w:t>
      </w:r>
      <w:r w:rsidR="00DE6A8A" w:rsidRPr="00CC6627">
        <w:rPr>
          <w:sz w:val="26"/>
          <w:szCs w:val="26"/>
        </w:rPr>
        <w:t xml:space="preserve"> (</w:t>
      </w:r>
      <w:r w:rsidR="00DE6A8A">
        <w:rPr>
          <w:color w:val="000000"/>
          <w:sz w:val="26"/>
          <w:szCs w:val="26"/>
          <w:shd w:val="clear" w:color="auto" w:fill="FFFFFF"/>
        </w:rPr>
        <w:t>Четыреста пятьдесят</w:t>
      </w:r>
      <w:r w:rsidR="00DE6A8A" w:rsidRPr="00CC6627">
        <w:rPr>
          <w:sz w:val="26"/>
          <w:szCs w:val="26"/>
        </w:rPr>
        <w:t>) шт.</w:t>
      </w:r>
    </w:p>
    <w:p w:rsidR="00784B90" w:rsidRDefault="00CD2900" w:rsidP="00DE6A8A">
      <w:pPr>
        <w:spacing w:line="360" w:lineRule="exact"/>
        <w:ind w:firstLine="709"/>
        <w:jc w:val="center"/>
        <w:rPr>
          <w:rFonts w:eastAsia="Calibri"/>
          <w:sz w:val="26"/>
          <w:szCs w:val="26"/>
          <w:lang w:eastAsia="en-US"/>
        </w:rPr>
      </w:pPr>
      <w:r>
        <w:rPr>
          <w:sz w:val="26"/>
          <w:szCs w:val="26"/>
        </w:rPr>
        <w:t>2</w:t>
      </w:r>
      <w:r w:rsidR="003C59CA" w:rsidRPr="00B37F94">
        <w:rPr>
          <w:sz w:val="26"/>
          <w:szCs w:val="26"/>
        </w:rPr>
        <w:t xml:space="preserve">. Требования к </w:t>
      </w:r>
      <w:r w:rsidR="005A3823">
        <w:rPr>
          <w:sz w:val="26"/>
          <w:szCs w:val="26"/>
        </w:rPr>
        <w:t>поставляем</w:t>
      </w:r>
      <w:r w:rsidR="00814882">
        <w:rPr>
          <w:sz w:val="26"/>
          <w:szCs w:val="26"/>
        </w:rPr>
        <w:t>ому</w:t>
      </w:r>
      <w:r w:rsidR="00A31478" w:rsidRPr="00B37F94">
        <w:rPr>
          <w:sz w:val="26"/>
          <w:szCs w:val="26"/>
        </w:rPr>
        <w:t xml:space="preserve"> </w:t>
      </w:r>
      <w:r w:rsidR="00814882">
        <w:rPr>
          <w:sz w:val="26"/>
          <w:szCs w:val="26"/>
        </w:rPr>
        <w:t>Товару</w:t>
      </w:r>
      <w:r w:rsidR="003C59CA" w:rsidRPr="00B37F94">
        <w:rPr>
          <w:sz w:val="26"/>
          <w:szCs w:val="26"/>
        </w:rPr>
        <w:t>.</w:t>
      </w:r>
    </w:p>
    <w:p w:rsidR="00406FB1" w:rsidRPr="00576A3F" w:rsidRDefault="00C051A4" w:rsidP="00406FB1">
      <w:pPr>
        <w:tabs>
          <w:tab w:val="left" w:pos="365"/>
        </w:tabs>
        <w:spacing w:line="360" w:lineRule="exact"/>
        <w:jc w:val="both"/>
        <w:rPr>
          <w:sz w:val="26"/>
          <w:szCs w:val="26"/>
        </w:rPr>
      </w:pPr>
      <w:r>
        <w:rPr>
          <w:sz w:val="26"/>
          <w:szCs w:val="26"/>
        </w:rPr>
        <w:tab/>
      </w:r>
      <w:r w:rsidR="003907F1">
        <w:rPr>
          <w:sz w:val="26"/>
          <w:szCs w:val="26"/>
        </w:rPr>
        <w:tab/>
      </w:r>
      <w:r w:rsidR="004D3634" w:rsidRPr="00406FB1">
        <w:rPr>
          <w:sz w:val="26"/>
          <w:szCs w:val="26"/>
        </w:rPr>
        <w:t>С</w:t>
      </w:r>
      <w:r w:rsidR="004D3634" w:rsidRPr="00406FB1">
        <w:rPr>
          <w:rFonts w:eastAsia="Calibri"/>
          <w:sz w:val="26"/>
          <w:szCs w:val="26"/>
          <w:lang w:eastAsia="en-US"/>
        </w:rPr>
        <w:t xml:space="preserve">игнализаторы звука цифровые </w:t>
      </w:r>
      <w:r w:rsidR="0017561A" w:rsidRPr="00406FB1">
        <w:rPr>
          <w:rFonts w:eastAsia="Calibri"/>
          <w:sz w:val="26"/>
          <w:szCs w:val="26"/>
          <w:lang w:eastAsia="en-US"/>
        </w:rPr>
        <w:t>(далее - Товар)</w:t>
      </w:r>
      <w:r w:rsidR="003C4A2D" w:rsidRPr="00406FB1">
        <w:rPr>
          <w:sz w:val="26"/>
          <w:szCs w:val="26"/>
        </w:rPr>
        <w:t xml:space="preserve"> должны отвечать требованиям действующих ГОСТов и (или) </w:t>
      </w:r>
      <w:r w:rsidR="00406FB1" w:rsidRPr="00576A3F">
        <w:rPr>
          <w:sz w:val="26"/>
          <w:szCs w:val="26"/>
        </w:rPr>
        <w:t>ТУ, относящимся к показателям описываемого объекта закупки.</w:t>
      </w:r>
    </w:p>
    <w:p w:rsidR="00406FB1" w:rsidRPr="00576A3F" w:rsidRDefault="00406FB1" w:rsidP="00406FB1">
      <w:pPr>
        <w:keepNext/>
        <w:spacing w:line="360" w:lineRule="exact"/>
        <w:ind w:firstLine="697"/>
        <w:jc w:val="both"/>
        <w:rPr>
          <w:sz w:val="26"/>
          <w:szCs w:val="26"/>
        </w:rPr>
      </w:pPr>
      <w:r>
        <w:rPr>
          <w:bCs/>
          <w:sz w:val="26"/>
          <w:szCs w:val="26"/>
        </w:rPr>
        <w:t>Товар</w:t>
      </w:r>
      <w:r w:rsidRPr="00576A3F">
        <w:rPr>
          <w:sz w:val="26"/>
          <w:szCs w:val="26"/>
        </w:rPr>
        <w:t xml:space="preserve"> долж</w:t>
      </w:r>
      <w:r>
        <w:rPr>
          <w:sz w:val="26"/>
          <w:szCs w:val="26"/>
        </w:rPr>
        <w:t>ен</w:t>
      </w:r>
      <w:r w:rsidRPr="00576A3F">
        <w:rPr>
          <w:sz w:val="26"/>
          <w:szCs w:val="26"/>
        </w:rPr>
        <w:t xml:space="preserve"> быть надлежащего качества,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406FB1" w:rsidRPr="00576A3F" w:rsidRDefault="00406FB1" w:rsidP="00406FB1">
      <w:pPr>
        <w:autoSpaceDE w:val="0"/>
        <w:snapToGrid w:val="0"/>
        <w:spacing w:line="360" w:lineRule="exact"/>
        <w:ind w:firstLine="720"/>
        <w:jc w:val="both"/>
        <w:rPr>
          <w:color w:val="000000"/>
          <w:sz w:val="26"/>
          <w:szCs w:val="26"/>
        </w:rPr>
      </w:pPr>
      <w:r>
        <w:rPr>
          <w:color w:val="000000"/>
          <w:sz w:val="26"/>
          <w:szCs w:val="26"/>
        </w:rPr>
        <w:t>Выдаваемый</w:t>
      </w:r>
      <w:r w:rsidRPr="00576A3F">
        <w:rPr>
          <w:color w:val="000000"/>
          <w:sz w:val="26"/>
          <w:szCs w:val="26"/>
        </w:rPr>
        <w:t xml:space="preserve"> </w:t>
      </w:r>
      <w:r>
        <w:rPr>
          <w:bCs/>
          <w:sz w:val="26"/>
          <w:szCs w:val="26"/>
        </w:rPr>
        <w:t>Товар</w:t>
      </w:r>
      <w:r w:rsidRPr="00576A3F">
        <w:rPr>
          <w:color w:val="000000"/>
          <w:sz w:val="26"/>
          <w:szCs w:val="26"/>
        </w:rPr>
        <w:t xml:space="preserve"> долж</w:t>
      </w:r>
      <w:r>
        <w:rPr>
          <w:color w:val="000000"/>
          <w:sz w:val="26"/>
          <w:szCs w:val="26"/>
        </w:rPr>
        <w:t>ен</w:t>
      </w:r>
      <w:r w:rsidRPr="00576A3F">
        <w:rPr>
          <w:color w:val="000000"/>
          <w:sz w:val="26"/>
          <w:szCs w:val="26"/>
        </w:rPr>
        <w:t xml:space="preserve"> быть новым (не бывшими в употреблении, не прошедшими ремонт, в том числе восстановление, замену составных частей, восстановление потребительских свойств).</w:t>
      </w:r>
    </w:p>
    <w:p w:rsidR="00784B90" w:rsidRPr="00406FB1" w:rsidRDefault="003C4A2D" w:rsidP="00E11812">
      <w:pPr>
        <w:spacing w:line="360" w:lineRule="exact"/>
        <w:ind w:firstLine="709"/>
        <w:jc w:val="both"/>
        <w:rPr>
          <w:sz w:val="26"/>
          <w:szCs w:val="26"/>
        </w:rPr>
      </w:pPr>
      <w:r w:rsidRPr="00406FB1">
        <w:rPr>
          <w:sz w:val="26"/>
          <w:szCs w:val="26"/>
        </w:rPr>
        <w:t xml:space="preserve">Упаковка </w:t>
      </w:r>
      <w:r w:rsidR="00B367FA" w:rsidRPr="00406FB1">
        <w:rPr>
          <w:sz w:val="26"/>
          <w:szCs w:val="26"/>
        </w:rPr>
        <w:t>Товара</w:t>
      </w:r>
      <w:r w:rsidR="008515C3" w:rsidRPr="00406FB1">
        <w:rPr>
          <w:sz w:val="26"/>
          <w:szCs w:val="26"/>
        </w:rPr>
        <w:t xml:space="preserve"> </w:t>
      </w:r>
      <w:r w:rsidRPr="00406FB1">
        <w:rPr>
          <w:sz w:val="26"/>
          <w:szCs w:val="26"/>
        </w:rPr>
        <w:t>должна обеспечивать защиту от повреждений, загрязнения во время хранения и транспортировки к месту использования по назначению.</w:t>
      </w:r>
    </w:p>
    <w:p w:rsidR="004467EA" w:rsidRDefault="0097111F" w:rsidP="004467EA">
      <w:pPr>
        <w:spacing w:line="360" w:lineRule="exact"/>
        <w:ind w:firstLine="720"/>
        <w:jc w:val="both"/>
      </w:pPr>
      <w:r>
        <w:rPr>
          <w:sz w:val="26"/>
          <w:szCs w:val="26"/>
        </w:rPr>
        <w:tab/>
      </w:r>
      <w:r w:rsidRPr="00576A3F">
        <w:rPr>
          <w:sz w:val="26"/>
          <w:szCs w:val="26"/>
        </w:rPr>
        <w:t xml:space="preserve">Гарантийный срок на </w:t>
      </w:r>
      <w:r>
        <w:rPr>
          <w:sz w:val="26"/>
          <w:szCs w:val="26"/>
        </w:rPr>
        <w:t>выдаваемы</w:t>
      </w:r>
      <w:r w:rsidR="00186F44">
        <w:rPr>
          <w:sz w:val="26"/>
          <w:szCs w:val="26"/>
        </w:rPr>
        <w:t>й</w:t>
      </w:r>
      <w:r w:rsidRPr="00576A3F">
        <w:rPr>
          <w:sz w:val="26"/>
          <w:szCs w:val="26"/>
        </w:rPr>
        <w:t xml:space="preserve"> </w:t>
      </w:r>
      <w:r w:rsidR="00186F44">
        <w:rPr>
          <w:bCs/>
          <w:sz w:val="26"/>
          <w:szCs w:val="26"/>
        </w:rPr>
        <w:t>Товар</w:t>
      </w:r>
      <w:r w:rsidRPr="00576A3F">
        <w:rPr>
          <w:sz w:val="26"/>
          <w:szCs w:val="26"/>
        </w:rPr>
        <w:t xml:space="preserve"> должен составлять </w:t>
      </w:r>
      <w:r w:rsidR="00F11DF8" w:rsidRPr="00F11DF8">
        <w:rPr>
          <w:sz w:val="26"/>
          <w:szCs w:val="26"/>
        </w:rPr>
        <w:t xml:space="preserve">не менее </w:t>
      </w:r>
      <w:r w:rsidR="00EC015A">
        <w:rPr>
          <w:sz w:val="26"/>
          <w:szCs w:val="26"/>
        </w:rPr>
        <w:t>12</w:t>
      </w:r>
      <w:r w:rsidR="00186F44">
        <w:rPr>
          <w:sz w:val="26"/>
          <w:szCs w:val="26"/>
        </w:rPr>
        <w:t xml:space="preserve"> месяцев</w:t>
      </w:r>
      <w:r w:rsidR="004467EA">
        <w:t xml:space="preserve"> </w:t>
      </w:r>
      <w:r w:rsidR="004467EA" w:rsidRPr="004467EA">
        <w:rPr>
          <w:sz w:val="26"/>
          <w:szCs w:val="26"/>
        </w:rPr>
        <w:t xml:space="preserve">со дня ввода </w:t>
      </w:r>
      <w:r w:rsidR="004467EA">
        <w:rPr>
          <w:sz w:val="26"/>
          <w:szCs w:val="26"/>
        </w:rPr>
        <w:t xml:space="preserve">Товар </w:t>
      </w:r>
      <w:r w:rsidR="004467EA" w:rsidRPr="004467EA">
        <w:rPr>
          <w:sz w:val="26"/>
          <w:szCs w:val="26"/>
        </w:rPr>
        <w:t>в эксплуатацию.</w:t>
      </w:r>
    </w:p>
    <w:p w:rsidR="00FB7B8E" w:rsidRPr="00FB7B8E" w:rsidRDefault="00FB7B8E" w:rsidP="00FB7B8E">
      <w:pPr>
        <w:widowControl w:val="0"/>
        <w:spacing w:line="360" w:lineRule="exact"/>
        <w:ind w:firstLine="709"/>
        <w:jc w:val="both"/>
        <w:rPr>
          <w:sz w:val="26"/>
          <w:szCs w:val="26"/>
        </w:rPr>
      </w:pPr>
      <w:r w:rsidRPr="00FB7B8E">
        <w:rPr>
          <w:sz w:val="26"/>
          <w:szCs w:val="26"/>
        </w:rPr>
        <w:t>Год выпуска Товара — не ранее 20</w:t>
      </w:r>
      <w:r w:rsidR="00184466">
        <w:rPr>
          <w:sz w:val="26"/>
          <w:szCs w:val="26"/>
        </w:rPr>
        <w:t>20</w:t>
      </w:r>
      <w:r w:rsidRPr="00FB7B8E">
        <w:rPr>
          <w:sz w:val="26"/>
          <w:szCs w:val="26"/>
        </w:rPr>
        <w:t xml:space="preserve"> года. </w:t>
      </w:r>
    </w:p>
    <w:p w:rsidR="00A94CBE" w:rsidRDefault="00A94CBE" w:rsidP="004467EA">
      <w:pPr>
        <w:keepNext/>
        <w:spacing w:line="360" w:lineRule="exact"/>
        <w:ind w:firstLine="720"/>
        <w:jc w:val="both"/>
        <w:rPr>
          <w:sz w:val="26"/>
          <w:szCs w:val="26"/>
        </w:rPr>
      </w:pPr>
      <w:r>
        <w:rPr>
          <w:sz w:val="26"/>
          <w:szCs w:val="26"/>
        </w:rPr>
        <w:br w:type="page"/>
      </w:r>
    </w:p>
    <w:p w:rsidR="00165E8D" w:rsidRDefault="00165E8D" w:rsidP="008B3561">
      <w:pPr>
        <w:keepNext/>
        <w:spacing w:line="360" w:lineRule="auto"/>
        <w:ind w:firstLine="720"/>
        <w:jc w:val="center"/>
        <w:rPr>
          <w:sz w:val="26"/>
          <w:szCs w:val="26"/>
        </w:rPr>
        <w:sectPr w:rsidR="00165E8D" w:rsidSect="00165E8D">
          <w:headerReference w:type="default" r:id="rId8"/>
          <w:pgSz w:w="11906" w:h="16838"/>
          <w:pgMar w:top="1134" w:right="851" w:bottom="1134" w:left="1418" w:header="720" w:footer="720" w:gutter="0"/>
          <w:cols w:space="720"/>
          <w:titlePg/>
          <w:docGrid w:linePitch="272"/>
        </w:sectPr>
      </w:pPr>
    </w:p>
    <w:p w:rsidR="00A94CBE" w:rsidRDefault="00CD2900" w:rsidP="008B3561">
      <w:pPr>
        <w:keepNext/>
        <w:spacing w:line="360" w:lineRule="auto"/>
        <w:ind w:firstLine="720"/>
        <w:jc w:val="center"/>
        <w:rPr>
          <w:sz w:val="26"/>
          <w:szCs w:val="26"/>
        </w:rPr>
      </w:pPr>
      <w:r>
        <w:rPr>
          <w:sz w:val="26"/>
          <w:szCs w:val="26"/>
        </w:rPr>
        <w:lastRenderedPageBreak/>
        <w:t>3</w:t>
      </w:r>
      <w:r w:rsidR="00A94CBE">
        <w:rPr>
          <w:sz w:val="26"/>
          <w:szCs w:val="26"/>
        </w:rPr>
        <w:t>.Требования к техническим характеристикам</w:t>
      </w:r>
    </w:p>
    <w:p w:rsidR="00921E73" w:rsidRDefault="00921E73" w:rsidP="008B3561">
      <w:pPr>
        <w:keepNext/>
        <w:spacing w:line="360" w:lineRule="auto"/>
        <w:ind w:firstLine="720"/>
        <w:jc w:val="center"/>
        <w:rPr>
          <w:sz w:val="26"/>
          <w:szCs w:val="26"/>
        </w:rPr>
      </w:pPr>
    </w:p>
    <w:tbl>
      <w:tblPr>
        <w:tblW w:w="16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1676"/>
        <w:gridCol w:w="1701"/>
        <w:gridCol w:w="1701"/>
        <w:gridCol w:w="5833"/>
        <w:gridCol w:w="2127"/>
        <w:gridCol w:w="1134"/>
        <w:gridCol w:w="708"/>
        <w:gridCol w:w="1276"/>
      </w:tblGrid>
      <w:tr w:rsidR="00835EE8" w:rsidRPr="00322221" w:rsidTr="00555387">
        <w:trPr>
          <w:trHeight w:val="785"/>
          <w:jc w:val="center"/>
        </w:trPr>
        <w:tc>
          <w:tcPr>
            <w:tcW w:w="579" w:type="dxa"/>
            <w:vAlign w:val="center"/>
          </w:tcPr>
          <w:p w:rsidR="00835EE8" w:rsidRPr="00322221" w:rsidRDefault="00835EE8" w:rsidP="0055308F">
            <w:pPr>
              <w:jc w:val="center"/>
            </w:pPr>
            <w:r w:rsidRPr="00322221">
              <w:rPr>
                <w:bCs/>
              </w:rPr>
              <w:t>№ п/п</w:t>
            </w:r>
          </w:p>
        </w:tc>
        <w:tc>
          <w:tcPr>
            <w:tcW w:w="1676" w:type="dxa"/>
          </w:tcPr>
          <w:p w:rsidR="00835EE8" w:rsidRPr="00322221" w:rsidRDefault="00835EE8" w:rsidP="0055308F">
            <w:pPr>
              <w:jc w:val="center"/>
            </w:pPr>
            <w:r w:rsidRPr="00322221">
              <w:t>КТРУ и Наименование</w:t>
            </w:r>
          </w:p>
        </w:tc>
        <w:tc>
          <w:tcPr>
            <w:tcW w:w="1701" w:type="dxa"/>
          </w:tcPr>
          <w:p w:rsidR="00835EE8" w:rsidRPr="00322221" w:rsidRDefault="00835EE8" w:rsidP="00EE6646">
            <w:pPr>
              <w:jc w:val="center"/>
            </w:pPr>
            <w:r w:rsidRPr="00322221">
              <w:t>Наименование (приказ Минтруда России от 13.02.2018 N 86н)</w:t>
            </w:r>
          </w:p>
        </w:tc>
        <w:tc>
          <w:tcPr>
            <w:tcW w:w="1701" w:type="dxa"/>
            <w:vAlign w:val="center"/>
          </w:tcPr>
          <w:p w:rsidR="00835EE8" w:rsidRPr="00322221" w:rsidRDefault="00835EE8" w:rsidP="0055308F">
            <w:pPr>
              <w:jc w:val="center"/>
            </w:pPr>
            <w:r w:rsidRPr="00322221">
              <w:t>Наименование Товара</w:t>
            </w:r>
          </w:p>
        </w:tc>
        <w:tc>
          <w:tcPr>
            <w:tcW w:w="5833" w:type="dxa"/>
            <w:vAlign w:val="center"/>
          </w:tcPr>
          <w:p w:rsidR="00835EE8" w:rsidRPr="00322221" w:rsidRDefault="00835EE8" w:rsidP="0055308F">
            <w:pPr>
              <w:jc w:val="center"/>
            </w:pPr>
            <w:r w:rsidRPr="00322221">
              <w:t>Описание услуги, функциональные и технические характеристики изделия</w:t>
            </w:r>
          </w:p>
        </w:tc>
        <w:tc>
          <w:tcPr>
            <w:tcW w:w="2127" w:type="dxa"/>
            <w:vAlign w:val="center"/>
          </w:tcPr>
          <w:p w:rsidR="00835EE8" w:rsidRPr="00322221" w:rsidRDefault="00835EE8" w:rsidP="0055308F">
            <w:pPr>
              <w:suppressAutoHyphens/>
              <w:jc w:val="center"/>
              <w:rPr>
                <w:lang w:eastAsia="ar-SA"/>
              </w:rPr>
            </w:pPr>
            <w:r w:rsidRPr="00107DBA">
              <w:t>Соответствие ГОСТам, стандартам</w:t>
            </w:r>
          </w:p>
        </w:tc>
        <w:tc>
          <w:tcPr>
            <w:tcW w:w="1134" w:type="dxa"/>
            <w:vAlign w:val="center"/>
          </w:tcPr>
          <w:p w:rsidR="00835EE8" w:rsidRPr="00322221" w:rsidRDefault="00835EE8" w:rsidP="0055308F">
            <w:pPr>
              <w:suppressAutoHyphens/>
              <w:jc w:val="center"/>
              <w:rPr>
                <w:lang w:eastAsia="ar-SA"/>
              </w:rPr>
            </w:pPr>
            <w:r w:rsidRPr="00322221">
              <w:rPr>
                <w:lang w:eastAsia="ar-SA"/>
              </w:rPr>
              <w:t>Срок гарантии</w:t>
            </w:r>
          </w:p>
        </w:tc>
        <w:tc>
          <w:tcPr>
            <w:tcW w:w="708" w:type="dxa"/>
            <w:vAlign w:val="center"/>
          </w:tcPr>
          <w:p w:rsidR="00835EE8" w:rsidRPr="00322221" w:rsidRDefault="00835EE8" w:rsidP="0055308F">
            <w:pPr>
              <w:jc w:val="center"/>
            </w:pPr>
            <w:r w:rsidRPr="00322221">
              <w:t>Ед. изм.</w:t>
            </w:r>
          </w:p>
        </w:tc>
        <w:tc>
          <w:tcPr>
            <w:tcW w:w="1276" w:type="dxa"/>
            <w:vAlign w:val="center"/>
          </w:tcPr>
          <w:p w:rsidR="00835EE8" w:rsidRPr="00322221" w:rsidRDefault="00835EE8" w:rsidP="0055308F">
            <w:pPr>
              <w:jc w:val="center"/>
            </w:pPr>
            <w:r w:rsidRPr="00322221">
              <w:t>Количество Товара</w:t>
            </w:r>
          </w:p>
        </w:tc>
      </w:tr>
      <w:tr w:rsidR="00835EE8" w:rsidRPr="00322221" w:rsidTr="00555387">
        <w:trPr>
          <w:trHeight w:val="785"/>
          <w:jc w:val="center"/>
        </w:trPr>
        <w:tc>
          <w:tcPr>
            <w:tcW w:w="579" w:type="dxa"/>
            <w:vAlign w:val="center"/>
          </w:tcPr>
          <w:p w:rsidR="00835EE8" w:rsidRPr="00322221" w:rsidRDefault="00835EE8" w:rsidP="00D60DBD">
            <w:pPr>
              <w:jc w:val="center"/>
              <w:rPr>
                <w:bCs/>
              </w:rPr>
            </w:pPr>
            <w:r w:rsidRPr="00322221">
              <w:rPr>
                <w:bCs/>
              </w:rPr>
              <w:t>1.</w:t>
            </w:r>
          </w:p>
        </w:tc>
        <w:tc>
          <w:tcPr>
            <w:tcW w:w="1676" w:type="dxa"/>
          </w:tcPr>
          <w:p w:rsidR="00835EE8" w:rsidRPr="00322221" w:rsidRDefault="00835EE8" w:rsidP="00D60DBD">
            <w:pPr>
              <w:jc w:val="center"/>
              <w:rPr>
                <w:rFonts w:eastAsia="Arial Unicode MS"/>
                <w:color w:val="000000"/>
                <w:lang w:eastAsia="en-US"/>
              </w:rPr>
            </w:pPr>
            <w:r w:rsidRPr="00322221">
              <w:rPr>
                <w:color w:val="333333"/>
                <w:shd w:val="clear" w:color="auto" w:fill="FFFFFF"/>
              </w:rPr>
              <w:t>27.90.20.120-00000001- Сигнализатор звука цифровой с световой индикацией</w:t>
            </w:r>
          </w:p>
        </w:tc>
        <w:tc>
          <w:tcPr>
            <w:tcW w:w="1701" w:type="dxa"/>
          </w:tcPr>
          <w:p w:rsidR="00835EE8" w:rsidRPr="00322221" w:rsidRDefault="00835EE8" w:rsidP="001672F8">
            <w:pPr>
              <w:jc w:val="center"/>
              <w:rPr>
                <w:rFonts w:eastAsia="Arial Unicode MS"/>
                <w:color w:val="000000"/>
                <w:lang w:eastAsia="en-US"/>
              </w:rPr>
            </w:pPr>
            <w:r w:rsidRPr="00322221">
              <w:rPr>
                <w:rFonts w:eastAsia="Arial Unicode MS"/>
                <w:color w:val="000000"/>
                <w:lang w:eastAsia="en-US"/>
              </w:rPr>
              <w:t>16-01-01 Сигнализатор звука цифровой со световой индикацией</w:t>
            </w:r>
          </w:p>
          <w:p w:rsidR="00835EE8" w:rsidRPr="00322221" w:rsidRDefault="00835EE8" w:rsidP="00D60DBD">
            <w:pPr>
              <w:jc w:val="center"/>
              <w:rPr>
                <w:rFonts w:eastAsia="Arial Unicode MS"/>
                <w:color w:val="000000"/>
                <w:lang w:eastAsia="en-US"/>
              </w:rPr>
            </w:pPr>
          </w:p>
          <w:p w:rsidR="00835EE8" w:rsidRPr="00322221" w:rsidRDefault="00835EE8" w:rsidP="001672F8">
            <w:pPr>
              <w:jc w:val="center"/>
              <w:rPr>
                <w:rFonts w:eastAsia="Arial Unicode MS"/>
                <w:lang w:eastAsia="en-US"/>
              </w:rPr>
            </w:pPr>
          </w:p>
        </w:tc>
        <w:tc>
          <w:tcPr>
            <w:tcW w:w="1701" w:type="dxa"/>
          </w:tcPr>
          <w:p w:rsidR="00CB6E21" w:rsidRDefault="00CB6E21" w:rsidP="00D60DBD">
            <w:pPr>
              <w:jc w:val="center"/>
              <w:rPr>
                <w:rFonts w:eastAsia="Arial Unicode MS"/>
                <w:color w:val="000000"/>
                <w:lang w:eastAsia="en-US"/>
              </w:rPr>
            </w:pPr>
          </w:p>
          <w:p w:rsidR="00835EE8" w:rsidRPr="00322221" w:rsidRDefault="00835EE8" w:rsidP="00D60DBD">
            <w:pPr>
              <w:jc w:val="center"/>
              <w:rPr>
                <w:rFonts w:eastAsia="Arial Unicode MS"/>
                <w:color w:val="000000"/>
                <w:lang w:eastAsia="en-US"/>
              </w:rPr>
            </w:pPr>
            <w:r w:rsidRPr="00322221">
              <w:rPr>
                <w:rFonts w:eastAsia="Arial Unicode MS"/>
                <w:color w:val="000000"/>
                <w:lang w:eastAsia="en-US"/>
              </w:rPr>
              <w:t>Сигнализатор звука цифровой со световой индикацией</w:t>
            </w:r>
          </w:p>
          <w:p w:rsidR="00835EE8" w:rsidRPr="00322221" w:rsidRDefault="00835EE8" w:rsidP="00D60DBD">
            <w:pPr>
              <w:jc w:val="center"/>
              <w:rPr>
                <w:b/>
              </w:rPr>
            </w:pPr>
          </w:p>
        </w:tc>
        <w:tc>
          <w:tcPr>
            <w:tcW w:w="5833" w:type="dxa"/>
            <w:vAlign w:val="center"/>
          </w:tcPr>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Сигнализатор звука цифровой со световой индикацией для плохослышащих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835EE8" w:rsidRPr="00586D51" w:rsidRDefault="00835EE8" w:rsidP="00586D51">
            <w:pPr>
              <w:widowControl w:val="0"/>
              <w:autoSpaceDE w:val="0"/>
              <w:jc w:val="both"/>
              <w:rPr>
                <w:rFonts w:eastAsia="Times New Roman CYR"/>
                <w:lang w:bidi="ru-RU"/>
              </w:rPr>
            </w:pP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Сигнализирующие устройство должно быть беспроводное по конструкции.</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xml:space="preserve">Цифровой световой индикатор должен привлекать внимание пользователя с помощью: </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светодиодной индикации светового приемника;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xml:space="preserve">- </w:t>
            </w:r>
            <w:r w:rsidRPr="00092D0B">
              <w:rPr>
                <w:rFonts w:eastAsia="Times New Roman CYR"/>
                <w:lang w:bidi="ru-RU"/>
              </w:rPr>
              <w:t>световой (стробоскопической)</w:t>
            </w:r>
            <w:r w:rsidRPr="00586D51">
              <w:rPr>
                <w:rFonts w:eastAsia="Times New Roman CYR"/>
                <w:lang w:bidi="ru-RU"/>
              </w:rPr>
              <w:t xml:space="preserve"> индикации светового приемника;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индикации рабочего состояния светового приемника;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светодиодной индикацией на корпусе передатчиков сигнала телефона/домофона, дверного звонка о поступающих на передатчики сигналах.</w:t>
            </w:r>
          </w:p>
          <w:p w:rsidR="00835EE8" w:rsidRPr="00586D51" w:rsidRDefault="00835EE8" w:rsidP="00586D51">
            <w:pPr>
              <w:widowControl w:val="0"/>
              <w:autoSpaceDE w:val="0"/>
              <w:jc w:val="both"/>
              <w:rPr>
                <w:rFonts w:eastAsia="Times New Roman CYR"/>
                <w:lang w:bidi="ru-RU"/>
              </w:rPr>
            </w:pP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xml:space="preserve">Цифровой приемник со световой (стробоскопической) и светодиодной индикацией должен служить для приема сигналов домофона, дверного звонка и телефонного звонка. Для каждого бытового сигнала должны быть специальные иконки с пиктограммой. </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При входящем сигнале световой приемник должен оповещать инвалида: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светодиодной индикацией с индивидуальными пиктограммами для каждого вида сигнала различимыми в дневное время суток. Каждому типу сигнала соответствует индивидуальный цвет светодиодов;</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xml:space="preserve">- световой индикацией яркими вспышками стробоскопа встроенного в корпус приемника различимыми в дневное время суток. </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xml:space="preserve">Питание светового приемника должно осуществляться от сети </w:t>
            </w:r>
            <w:r w:rsidRPr="00586D51">
              <w:rPr>
                <w:rFonts w:eastAsia="Times New Roman CYR"/>
                <w:lang w:bidi="ru-RU"/>
              </w:rPr>
              <w:lastRenderedPageBreak/>
              <w:t>переменного тока 220 В, 50 Гц и от элементов питания.</w:t>
            </w:r>
          </w:p>
          <w:p w:rsidR="00835EE8" w:rsidRPr="00586D51" w:rsidRDefault="00835EE8" w:rsidP="00586D51">
            <w:pPr>
              <w:widowControl w:val="0"/>
              <w:autoSpaceDE w:val="0"/>
              <w:jc w:val="both"/>
              <w:rPr>
                <w:rFonts w:eastAsia="Times New Roman CYR"/>
                <w:lang w:bidi="ru-RU"/>
              </w:rPr>
            </w:pP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xml:space="preserve">Цифровые передатчики должны служить для передачи информации о входном сигнале дверного звонка, домофона, телефона на световой приемник. В передатчиках установлены электрические датчики, что исключает возможность ложного срабатывания. Передатчик телефона/домофона подключается проводным способом к источнику сигнала с помощью модульных разъемов и клемм.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835EE8" w:rsidRPr="00586D51" w:rsidRDefault="00835EE8" w:rsidP="00586D51">
            <w:pPr>
              <w:widowControl w:val="0"/>
              <w:autoSpaceDE w:val="0"/>
              <w:jc w:val="both"/>
              <w:rPr>
                <w:rFonts w:eastAsia="Times New Roman CYR"/>
                <w:lang w:bidi="ru-RU"/>
              </w:rPr>
            </w:pP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В комплектацию сигнализатора должны входить:</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световой приемник;</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передатчик звонка домофона/телефона;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передатчик дверного звонка;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переходник для подключения к телефонной линии;</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клеммы для подключения к линии домофона;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элементы питания, в количестве, необходимом для работы сигнализатора;</w:t>
            </w:r>
          </w:p>
          <w:p w:rsidR="00835EE8" w:rsidRPr="00586D51" w:rsidRDefault="00835EE8" w:rsidP="00586D51">
            <w:pPr>
              <w:widowControl w:val="0"/>
              <w:autoSpaceDE w:val="0"/>
              <w:jc w:val="both"/>
              <w:rPr>
                <w:rFonts w:eastAsia="Times New Roman CYR"/>
                <w:lang w:bidi="ru-RU"/>
              </w:rPr>
            </w:pP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Радиус устойчивого приема сигнала: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в условиях прямой видимости – не менее 30 м.</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Количество адресов сигнализирующего устройства для гарантии отсутствия ложного срабатывания – не менее 256.</w:t>
            </w:r>
          </w:p>
          <w:p w:rsidR="00835EE8" w:rsidRPr="00835EE8" w:rsidRDefault="00835EE8" w:rsidP="00835EE8">
            <w:pPr>
              <w:widowControl w:val="0"/>
              <w:autoSpaceDE w:val="0"/>
              <w:jc w:val="both"/>
              <w:rPr>
                <w:rFonts w:eastAsia="Times New Roman CYR"/>
                <w:lang w:bidi="ru-RU"/>
              </w:rPr>
            </w:pPr>
            <w:r w:rsidRPr="00586D51">
              <w:rPr>
                <w:rFonts w:eastAsia="Times New Roman CYR"/>
                <w:lang w:bidi="ru-RU"/>
              </w:rPr>
              <w:t>Несущая частота передатчика – частота, разрешения для использования на территории Российской Федерации.</w:t>
            </w:r>
          </w:p>
        </w:tc>
        <w:tc>
          <w:tcPr>
            <w:tcW w:w="2127" w:type="dxa"/>
          </w:tcPr>
          <w:p w:rsidR="00835EE8" w:rsidRPr="00322221" w:rsidRDefault="00835EE8" w:rsidP="005C0B28">
            <w:pPr>
              <w:spacing w:line="276" w:lineRule="auto"/>
              <w:jc w:val="center"/>
            </w:pPr>
            <w:r w:rsidRPr="00907464">
              <w:rPr>
                <w:rFonts w:eastAsia="Times New Roman CYR"/>
                <w:lang w:bidi="ru-RU"/>
              </w:rPr>
              <w:lastRenderedPageBreak/>
              <w:t>ГОСТ Р 51632-2014 (Раздел 4), ГОСТ Р 51264-99, ГОСТ Р ИСО 9999-</w:t>
            </w:r>
            <w:r w:rsidRPr="00907464">
              <w:rPr>
                <w:rFonts w:eastAsia="Times New Roman CYR"/>
                <w:strike/>
                <w:lang w:bidi="ru-RU"/>
              </w:rPr>
              <w:t xml:space="preserve"> </w:t>
            </w:r>
            <w:r w:rsidRPr="00907464">
              <w:rPr>
                <w:rFonts w:eastAsia="Times New Roman CYR"/>
                <w:lang w:bidi="ru-RU"/>
              </w:rPr>
              <w:t xml:space="preserve"> </w:t>
            </w:r>
            <w:r w:rsidR="00DD60C2" w:rsidRPr="00907464">
              <w:rPr>
                <w:rFonts w:eastAsia="Times New Roman CYR"/>
                <w:lang w:bidi="ru-RU"/>
              </w:rPr>
              <w:t>2019</w:t>
            </w:r>
          </w:p>
        </w:tc>
        <w:tc>
          <w:tcPr>
            <w:tcW w:w="1134" w:type="dxa"/>
            <w:vAlign w:val="center"/>
          </w:tcPr>
          <w:p w:rsidR="00835EE8" w:rsidRPr="00322221" w:rsidRDefault="00835EE8" w:rsidP="00D60DBD">
            <w:pPr>
              <w:spacing w:line="276" w:lineRule="auto"/>
              <w:jc w:val="center"/>
            </w:pPr>
            <w:r w:rsidRPr="00322221">
              <w:t xml:space="preserve">Не менее </w:t>
            </w:r>
          </w:p>
          <w:p w:rsidR="00835EE8" w:rsidRPr="00322221" w:rsidRDefault="00835EE8" w:rsidP="00D60DBD">
            <w:pPr>
              <w:suppressAutoHyphens/>
              <w:jc w:val="center"/>
              <w:rPr>
                <w:b/>
                <w:lang w:eastAsia="ar-SA"/>
              </w:rPr>
            </w:pPr>
            <w:r w:rsidRPr="00322221">
              <w:t>12 месяцев</w:t>
            </w:r>
          </w:p>
        </w:tc>
        <w:tc>
          <w:tcPr>
            <w:tcW w:w="708" w:type="dxa"/>
            <w:vAlign w:val="center"/>
          </w:tcPr>
          <w:p w:rsidR="00835EE8" w:rsidRPr="00322221" w:rsidRDefault="00835EE8" w:rsidP="00D60DBD">
            <w:pPr>
              <w:jc w:val="center"/>
            </w:pPr>
            <w:r w:rsidRPr="00322221">
              <w:t>шт.</w:t>
            </w:r>
          </w:p>
        </w:tc>
        <w:tc>
          <w:tcPr>
            <w:tcW w:w="1276" w:type="dxa"/>
            <w:vAlign w:val="center"/>
          </w:tcPr>
          <w:p w:rsidR="00835EE8" w:rsidRPr="00322221" w:rsidRDefault="00CA11BF" w:rsidP="00D60DBD">
            <w:pPr>
              <w:jc w:val="center"/>
            </w:pPr>
            <w:r>
              <w:t>50</w:t>
            </w:r>
          </w:p>
        </w:tc>
      </w:tr>
      <w:tr w:rsidR="00835EE8" w:rsidRPr="00322221" w:rsidTr="00555387">
        <w:trPr>
          <w:trHeight w:val="785"/>
          <w:jc w:val="center"/>
        </w:trPr>
        <w:tc>
          <w:tcPr>
            <w:tcW w:w="579" w:type="dxa"/>
            <w:vAlign w:val="center"/>
          </w:tcPr>
          <w:p w:rsidR="00835EE8" w:rsidRPr="00322221" w:rsidRDefault="00835EE8" w:rsidP="00D60DBD">
            <w:pPr>
              <w:jc w:val="center"/>
              <w:rPr>
                <w:bCs/>
              </w:rPr>
            </w:pPr>
            <w:r w:rsidRPr="00322221">
              <w:rPr>
                <w:bCs/>
              </w:rPr>
              <w:lastRenderedPageBreak/>
              <w:t>2.</w:t>
            </w:r>
          </w:p>
        </w:tc>
        <w:tc>
          <w:tcPr>
            <w:tcW w:w="1676" w:type="dxa"/>
          </w:tcPr>
          <w:p w:rsidR="00835EE8" w:rsidRPr="00322221" w:rsidRDefault="00835EE8" w:rsidP="00D60DBD">
            <w:pPr>
              <w:jc w:val="center"/>
              <w:rPr>
                <w:rFonts w:eastAsia="Arial Unicode MS"/>
                <w:color w:val="000000"/>
                <w:lang w:eastAsia="en-US"/>
              </w:rPr>
            </w:pPr>
            <w:r w:rsidRPr="00322221">
              <w:rPr>
                <w:rFonts w:eastAsia="Arial Unicode MS"/>
                <w:color w:val="000000"/>
                <w:lang w:eastAsia="en-US"/>
              </w:rPr>
              <w:t>27.90.20.120-00000002- Сигнализатор звука цифровой с вибрационной индикацией</w:t>
            </w:r>
          </w:p>
        </w:tc>
        <w:tc>
          <w:tcPr>
            <w:tcW w:w="1701" w:type="dxa"/>
          </w:tcPr>
          <w:p w:rsidR="00835EE8" w:rsidRPr="00322221" w:rsidRDefault="00835EE8" w:rsidP="00D60DBD">
            <w:pPr>
              <w:jc w:val="center"/>
              <w:rPr>
                <w:rFonts w:eastAsia="Arial Unicode MS"/>
                <w:color w:val="000000"/>
                <w:lang w:eastAsia="en-US"/>
              </w:rPr>
            </w:pPr>
            <w:r w:rsidRPr="00322221">
              <w:rPr>
                <w:rFonts w:eastAsia="Arial Unicode MS"/>
                <w:color w:val="000000"/>
                <w:lang w:eastAsia="en-US"/>
              </w:rPr>
              <w:t>16-01-02 Сигнализатор звука цифровой с вибрационной индикацией</w:t>
            </w:r>
          </w:p>
        </w:tc>
        <w:tc>
          <w:tcPr>
            <w:tcW w:w="1701" w:type="dxa"/>
          </w:tcPr>
          <w:p w:rsidR="00CB6E21" w:rsidRDefault="00CB6E21" w:rsidP="00D60DBD">
            <w:pPr>
              <w:jc w:val="center"/>
              <w:rPr>
                <w:rFonts w:eastAsia="Arial Unicode MS"/>
                <w:color w:val="000000"/>
                <w:lang w:eastAsia="en-US"/>
              </w:rPr>
            </w:pPr>
          </w:p>
          <w:p w:rsidR="00835EE8" w:rsidRPr="00322221" w:rsidRDefault="00835EE8" w:rsidP="00D60DBD">
            <w:pPr>
              <w:jc w:val="center"/>
              <w:rPr>
                <w:b/>
              </w:rPr>
            </w:pPr>
            <w:r w:rsidRPr="00322221">
              <w:rPr>
                <w:rFonts w:eastAsia="Arial Unicode MS"/>
                <w:color w:val="000000"/>
                <w:lang w:eastAsia="en-US"/>
              </w:rPr>
              <w:t>Сигнализатор звука цифровой с вибрационной индикацией</w:t>
            </w:r>
          </w:p>
        </w:tc>
        <w:tc>
          <w:tcPr>
            <w:tcW w:w="5833" w:type="dxa"/>
          </w:tcPr>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Сигнализатор звука цифровой с вибрационной индикацией для плохослышащих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835EE8" w:rsidRPr="00586D51" w:rsidRDefault="00835EE8" w:rsidP="00586D51">
            <w:pPr>
              <w:widowControl w:val="0"/>
              <w:autoSpaceDE w:val="0"/>
              <w:jc w:val="both"/>
              <w:rPr>
                <w:rFonts w:eastAsia="Times New Roman CYR"/>
                <w:lang w:bidi="ru-RU"/>
              </w:rPr>
            </w:pP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Сигнализирующие устройство должно быть беспроводное по конструкции.</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lastRenderedPageBreak/>
              <w:t xml:space="preserve">Цифровой вибрационно-световой индикатор должен привлекать внимание пользователя с помощью: </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xml:space="preserve">-вибрации корпуса беспроводного вибрационного приемника; </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-светодиодной индикацией на корпусе передатчиков сигнала телефона/домофона, дверного звонка о поступающих на передатчики сигналах.</w:t>
            </w:r>
          </w:p>
          <w:p w:rsidR="00835EE8" w:rsidRPr="00586D51" w:rsidRDefault="00835EE8" w:rsidP="00586D51">
            <w:pPr>
              <w:widowControl w:val="0"/>
              <w:autoSpaceDE w:val="0"/>
              <w:jc w:val="both"/>
              <w:rPr>
                <w:rFonts w:eastAsia="Times New Roman CYR"/>
                <w:lang w:bidi="ru-RU"/>
              </w:rPr>
            </w:pP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Вибрационный приемник должен служить для приема сигналов домофона, дверного звонка и телефонного звонка. Вибрационный приемник должен быть беспроводным. Вибрационный приемник должен оповещать пользователя посредством сильной вибрации корпуса. Должен иметь функцию переключения режимов работы. Питание приемника должно осуществляется от элементов питания для исключения возможности поражения пользователя электрическим током.</w:t>
            </w:r>
          </w:p>
          <w:p w:rsidR="00835EE8" w:rsidRPr="00586D51" w:rsidRDefault="00835EE8" w:rsidP="00586D51">
            <w:pPr>
              <w:widowControl w:val="0"/>
              <w:autoSpaceDE w:val="0"/>
              <w:jc w:val="both"/>
              <w:rPr>
                <w:rFonts w:eastAsia="Times New Roman CYR"/>
                <w:lang w:bidi="ru-RU"/>
              </w:rPr>
            </w:pP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xml:space="preserve">Цифровые передатчики должны служить для передачи информации о входном сигнале дверного звонка, домофона, телефона на вибрационный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подключается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835EE8" w:rsidRPr="00586D51" w:rsidRDefault="00835EE8" w:rsidP="00586D51">
            <w:pPr>
              <w:widowControl w:val="0"/>
              <w:autoSpaceDE w:val="0"/>
              <w:jc w:val="both"/>
              <w:rPr>
                <w:rFonts w:eastAsia="Times New Roman CYR"/>
                <w:lang w:bidi="ru-RU"/>
              </w:rPr>
            </w:pP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В комплектацию сигнализатора должны входить:</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вибрационный приемник;</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передатчик звонка домофона/телефона;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передатчик дверного звонка;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переходник для подключения к телефонной линии;</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клеммы для подключения к линии домофона;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элементы питания, в количестве, необходимом для работы сигнализатора;</w:t>
            </w:r>
          </w:p>
          <w:p w:rsidR="00835EE8" w:rsidRPr="00586D51" w:rsidRDefault="00835EE8" w:rsidP="00586D51">
            <w:pPr>
              <w:widowControl w:val="0"/>
              <w:autoSpaceDE w:val="0"/>
              <w:jc w:val="both"/>
              <w:rPr>
                <w:rFonts w:eastAsia="Times New Roman CYR"/>
                <w:lang w:bidi="ru-RU"/>
              </w:rPr>
            </w:pP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lastRenderedPageBreak/>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Радиус устойчивого приема сигнала:</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 в условиях прямой видимости – не менее 30 м.</w:t>
            </w:r>
          </w:p>
          <w:p w:rsidR="00835EE8" w:rsidRPr="00586D51" w:rsidRDefault="00835EE8" w:rsidP="00586D51">
            <w:pPr>
              <w:widowControl w:val="0"/>
              <w:autoSpaceDE w:val="0"/>
              <w:jc w:val="both"/>
              <w:rPr>
                <w:rFonts w:eastAsia="Times New Roman CYR"/>
                <w:lang w:bidi="ru-RU"/>
              </w:rPr>
            </w:pPr>
            <w:r w:rsidRPr="00586D51">
              <w:rPr>
                <w:rFonts w:eastAsia="Times New Roman CYR"/>
                <w:lang w:bidi="ru-RU"/>
              </w:rPr>
              <w:t>Количество адресов сигнализирующего устройства для гарантии отсутствия ложного срабатывания – не менее 256</w:t>
            </w:r>
          </w:p>
          <w:p w:rsidR="00835EE8" w:rsidRPr="00835EE8" w:rsidRDefault="00835EE8" w:rsidP="00835EE8">
            <w:pPr>
              <w:widowControl w:val="0"/>
              <w:autoSpaceDE w:val="0"/>
              <w:jc w:val="both"/>
              <w:rPr>
                <w:rFonts w:eastAsia="Times New Roman CYR"/>
                <w:lang w:bidi="ru-RU"/>
              </w:rPr>
            </w:pPr>
            <w:r w:rsidRPr="00586D51">
              <w:rPr>
                <w:rFonts w:eastAsia="Times New Roman CYR"/>
                <w:lang w:bidi="ru-RU"/>
              </w:rPr>
              <w:t xml:space="preserve">Несущая частота передатчика – частота, разрешения для использования на территории Российской Федерации. </w:t>
            </w:r>
          </w:p>
        </w:tc>
        <w:tc>
          <w:tcPr>
            <w:tcW w:w="2127" w:type="dxa"/>
          </w:tcPr>
          <w:p w:rsidR="00835EE8" w:rsidRPr="00322221" w:rsidRDefault="005E3465" w:rsidP="00D60DBD">
            <w:pPr>
              <w:spacing w:line="276" w:lineRule="auto"/>
              <w:jc w:val="center"/>
            </w:pPr>
            <w:r w:rsidRPr="00907464">
              <w:rPr>
                <w:rFonts w:eastAsia="Times New Roman CYR"/>
                <w:lang w:bidi="ru-RU"/>
              </w:rPr>
              <w:lastRenderedPageBreak/>
              <w:t>ГОСТ Р 51632-2014 (Раздел 4), ГОСТ Р 51264-99, ГОСТ Р ИСО 9999-</w:t>
            </w:r>
            <w:r w:rsidRPr="00907464">
              <w:rPr>
                <w:rFonts w:eastAsia="Times New Roman CYR"/>
                <w:strike/>
                <w:lang w:bidi="ru-RU"/>
              </w:rPr>
              <w:t xml:space="preserve"> </w:t>
            </w:r>
            <w:r w:rsidRPr="00907464">
              <w:rPr>
                <w:rFonts w:eastAsia="Times New Roman CYR"/>
                <w:lang w:bidi="ru-RU"/>
              </w:rPr>
              <w:t xml:space="preserve"> 2019</w:t>
            </w:r>
          </w:p>
        </w:tc>
        <w:tc>
          <w:tcPr>
            <w:tcW w:w="1134" w:type="dxa"/>
            <w:vAlign w:val="center"/>
          </w:tcPr>
          <w:p w:rsidR="00835EE8" w:rsidRPr="00322221" w:rsidRDefault="00835EE8" w:rsidP="00D60DBD">
            <w:pPr>
              <w:spacing w:line="276" w:lineRule="auto"/>
              <w:jc w:val="center"/>
            </w:pPr>
            <w:r w:rsidRPr="00322221">
              <w:t xml:space="preserve">Не менее </w:t>
            </w:r>
          </w:p>
          <w:p w:rsidR="00835EE8" w:rsidRPr="00322221" w:rsidRDefault="00835EE8" w:rsidP="00D60DBD">
            <w:pPr>
              <w:suppressAutoHyphens/>
              <w:jc w:val="center"/>
              <w:rPr>
                <w:b/>
                <w:lang w:eastAsia="ar-SA"/>
              </w:rPr>
            </w:pPr>
            <w:r w:rsidRPr="00322221">
              <w:t>12 месяцев</w:t>
            </w:r>
          </w:p>
        </w:tc>
        <w:tc>
          <w:tcPr>
            <w:tcW w:w="708" w:type="dxa"/>
            <w:vAlign w:val="center"/>
          </w:tcPr>
          <w:p w:rsidR="00835EE8" w:rsidRPr="00322221" w:rsidRDefault="00835EE8" w:rsidP="00D60DBD">
            <w:pPr>
              <w:jc w:val="center"/>
            </w:pPr>
            <w:r w:rsidRPr="00322221">
              <w:t>шт.</w:t>
            </w:r>
          </w:p>
        </w:tc>
        <w:tc>
          <w:tcPr>
            <w:tcW w:w="1276" w:type="dxa"/>
            <w:vAlign w:val="center"/>
          </w:tcPr>
          <w:p w:rsidR="00835EE8" w:rsidRPr="00322221" w:rsidRDefault="00CA11BF" w:rsidP="00D60DBD">
            <w:pPr>
              <w:jc w:val="center"/>
            </w:pPr>
            <w:r>
              <w:t>50</w:t>
            </w:r>
          </w:p>
        </w:tc>
      </w:tr>
      <w:tr w:rsidR="00835EE8" w:rsidRPr="00322221" w:rsidTr="00555387">
        <w:trPr>
          <w:trHeight w:val="238"/>
          <w:jc w:val="center"/>
        </w:trPr>
        <w:tc>
          <w:tcPr>
            <w:tcW w:w="579" w:type="dxa"/>
            <w:vAlign w:val="center"/>
          </w:tcPr>
          <w:p w:rsidR="00835EE8" w:rsidRPr="00322221" w:rsidRDefault="00835EE8" w:rsidP="0055308F">
            <w:pPr>
              <w:tabs>
                <w:tab w:val="left" w:pos="412"/>
              </w:tabs>
              <w:autoSpaceDE w:val="0"/>
              <w:autoSpaceDN w:val="0"/>
              <w:adjustRightInd w:val="0"/>
              <w:jc w:val="center"/>
            </w:pPr>
            <w:r w:rsidRPr="00322221">
              <w:lastRenderedPageBreak/>
              <w:t>3.</w:t>
            </w:r>
          </w:p>
        </w:tc>
        <w:tc>
          <w:tcPr>
            <w:tcW w:w="1676" w:type="dxa"/>
          </w:tcPr>
          <w:p w:rsidR="00835EE8" w:rsidRPr="00322221" w:rsidRDefault="00835EE8" w:rsidP="0055308F">
            <w:pPr>
              <w:jc w:val="center"/>
            </w:pPr>
            <w:r w:rsidRPr="00322221">
              <w:t>27.90.20.120-00000003- Сигнализатор звука цифровой с вибрационной и световой индикацией</w:t>
            </w:r>
          </w:p>
        </w:tc>
        <w:tc>
          <w:tcPr>
            <w:tcW w:w="1701" w:type="dxa"/>
          </w:tcPr>
          <w:p w:rsidR="00835EE8" w:rsidRPr="00322221" w:rsidRDefault="00835EE8" w:rsidP="0055308F">
            <w:pPr>
              <w:jc w:val="center"/>
            </w:pPr>
            <w:r w:rsidRPr="00322221">
              <w:t>16-01-03 Сигнализатор звука цифровой с вибрационной и световой индикацией</w:t>
            </w:r>
          </w:p>
        </w:tc>
        <w:tc>
          <w:tcPr>
            <w:tcW w:w="1701" w:type="dxa"/>
          </w:tcPr>
          <w:p w:rsidR="00CB6E21" w:rsidRDefault="00CB6E21" w:rsidP="0055308F">
            <w:pPr>
              <w:jc w:val="center"/>
            </w:pPr>
          </w:p>
          <w:p w:rsidR="00835EE8" w:rsidRPr="00322221" w:rsidRDefault="00835EE8" w:rsidP="0055308F">
            <w:pPr>
              <w:jc w:val="center"/>
            </w:pPr>
            <w:r w:rsidRPr="00322221">
              <w:t>Сигнализатор звука цифровой с вибрационной и световой индикацией</w:t>
            </w:r>
          </w:p>
        </w:tc>
        <w:tc>
          <w:tcPr>
            <w:tcW w:w="5833" w:type="dxa"/>
            <w:shd w:val="clear" w:color="auto" w:fill="auto"/>
            <w:vAlign w:val="center"/>
          </w:tcPr>
          <w:p w:rsidR="00835EE8" w:rsidRPr="00F27159" w:rsidRDefault="00835EE8" w:rsidP="00F27159">
            <w:pPr>
              <w:pStyle w:val="Default"/>
              <w:jc w:val="both"/>
              <w:rPr>
                <w:sz w:val="20"/>
                <w:szCs w:val="20"/>
              </w:rPr>
            </w:pPr>
            <w:r w:rsidRPr="00F27159">
              <w:rPr>
                <w:sz w:val="20"/>
                <w:szCs w:val="20"/>
              </w:rPr>
              <w:t>Сигнализатор звука цифровой с вибрационной и световой индикацией для плохослышащих и глухих должен быть предназначен для информирования людей с нарушением слуха о наличии звуковых сигналов домофона, дверного звонка и телефонного звонка, плача ребенка, экстренного вызова (встроенная кнопка в передатчик плача ребенка).</w:t>
            </w:r>
          </w:p>
          <w:p w:rsidR="00835EE8" w:rsidRPr="00F27159" w:rsidRDefault="00835EE8" w:rsidP="00F27159">
            <w:pPr>
              <w:pStyle w:val="Default"/>
              <w:jc w:val="both"/>
              <w:rPr>
                <w:sz w:val="20"/>
                <w:szCs w:val="20"/>
              </w:rPr>
            </w:pPr>
          </w:p>
          <w:p w:rsidR="00835EE8" w:rsidRPr="00F27159" w:rsidRDefault="00835EE8" w:rsidP="00F27159">
            <w:pPr>
              <w:pStyle w:val="Default"/>
              <w:jc w:val="both"/>
              <w:rPr>
                <w:sz w:val="20"/>
                <w:szCs w:val="20"/>
              </w:rPr>
            </w:pPr>
            <w:r w:rsidRPr="00F27159">
              <w:rPr>
                <w:sz w:val="20"/>
                <w:szCs w:val="20"/>
              </w:rPr>
              <w:t>Сигнализирующие устройство должно быть беспроводное по конструкции.</w:t>
            </w:r>
          </w:p>
          <w:p w:rsidR="00835EE8" w:rsidRPr="00F27159" w:rsidRDefault="00835EE8" w:rsidP="00F27159">
            <w:pPr>
              <w:pStyle w:val="Default"/>
              <w:jc w:val="both"/>
              <w:rPr>
                <w:sz w:val="20"/>
                <w:szCs w:val="20"/>
              </w:rPr>
            </w:pPr>
            <w:r w:rsidRPr="00F27159">
              <w:rPr>
                <w:sz w:val="20"/>
                <w:szCs w:val="20"/>
              </w:rPr>
              <w:t xml:space="preserve">Цифровой вибрационно-световой индикатор должен привлекать внимание пользователя с помощью: </w:t>
            </w:r>
          </w:p>
          <w:p w:rsidR="00835EE8" w:rsidRPr="00F27159" w:rsidRDefault="00835EE8" w:rsidP="00F27159">
            <w:pPr>
              <w:pStyle w:val="Default"/>
              <w:jc w:val="both"/>
              <w:rPr>
                <w:sz w:val="20"/>
                <w:szCs w:val="20"/>
              </w:rPr>
            </w:pPr>
            <w:r w:rsidRPr="00F27159">
              <w:rPr>
                <w:sz w:val="20"/>
                <w:szCs w:val="20"/>
              </w:rPr>
              <w:t>-вибрации корпуса наручного приемника</w:t>
            </w:r>
          </w:p>
          <w:p w:rsidR="00835EE8" w:rsidRPr="00F27159" w:rsidRDefault="00835EE8" w:rsidP="00F27159">
            <w:pPr>
              <w:pStyle w:val="Default"/>
              <w:jc w:val="both"/>
              <w:rPr>
                <w:sz w:val="20"/>
                <w:szCs w:val="20"/>
              </w:rPr>
            </w:pPr>
            <w:r w:rsidRPr="00F27159">
              <w:rPr>
                <w:sz w:val="20"/>
                <w:szCs w:val="20"/>
              </w:rPr>
              <w:t>-светодиодной индикацией наручного приемника;</w:t>
            </w:r>
          </w:p>
          <w:p w:rsidR="00835EE8" w:rsidRPr="00F27159" w:rsidRDefault="00835EE8" w:rsidP="00F27159">
            <w:pPr>
              <w:pStyle w:val="Default"/>
              <w:jc w:val="both"/>
              <w:rPr>
                <w:sz w:val="20"/>
                <w:szCs w:val="20"/>
              </w:rPr>
            </w:pPr>
            <w:r w:rsidRPr="00F27159">
              <w:rPr>
                <w:sz w:val="20"/>
                <w:szCs w:val="20"/>
              </w:rPr>
              <w:t>-индикацией рабочего состояния наручного приемника;</w:t>
            </w:r>
          </w:p>
          <w:p w:rsidR="00835EE8" w:rsidRPr="00F27159" w:rsidRDefault="00835EE8" w:rsidP="00F27159">
            <w:pPr>
              <w:pStyle w:val="Default"/>
              <w:jc w:val="both"/>
              <w:rPr>
                <w:sz w:val="20"/>
                <w:szCs w:val="20"/>
              </w:rPr>
            </w:pPr>
            <w:r w:rsidRPr="00F27159">
              <w:rPr>
                <w:sz w:val="20"/>
                <w:szCs w:val="20"/>
              </w:rPr>
              <w:t>-светодиодной индикацией на корпусе передатчиков сигнала телефона/домофона, дверного звонка, плача ребенка, экстренного вызова о поступающих на передатчики сигналах.</w:t>
            </w:r>
          </w:p>
          <w:p w:rsidR="00835EE8" w:rsidRPr="00F27159" w:rsidRDefault="00835EE8" w:rsidP="00F27159">
            <w:pPr>
              <w:pStyle w:val="Default"/>
              <w:jc w:val="both"/>
              <w:rPr>
                <w:sz w:val="20"/>
                <w:szCs w:val="20"/>
              </w:rPr>
            </w:pPr>
          </w:p>
          <w:p w:rsidR="00835EE8" w:rsidRPr="00F27159" w:rsidRDefault="00835EE8" w:rsidP="00F27159">
            <w:pPr>
              <w:pStyle w:val="Default"/>
              <w:jc w:val="both"/>
              <w:rPr>
                <w:sz w:val="20"/>
                <w:szCs w:val="20"/>
              </w:rPr>
            </w:pPr>
            <w:r w:rsidRPr="00F27159">
              <w:rPr>
                <w:sz w:val="20"/>
                <w:szCs w:val="20"/>
              </w:rPr>
              <w:t xml:space="preserve">Цифровой наручный приемник со светодиодной индикацией должен служить для приема сигналов домофона, дверного звонка, телефонного звонка, плача ребенка, экстренного вызова (встроенная кнопка в передатчик плача ребенка). Корпус наручного приемника выполнен в форм-факторе наручных часов. Должен иметь кнопку включения/сброса со светодиодной индикацией. При включенном приемнике, кнопка включения должна подавать яркие периодические световые импульсы (индикатор рабочего состояния) различимые в дневное время суток. Для каждого бытового сигнала должны иметься специальные иконки с пиктограммой. При входящем сигнале на наручный приемник, должны загораться яркими вспышками хорошо различимыми в дневное время суток индивидуальные </w:t>
            </w:r>
            <w:r w:rsidRPr="00F27159">
              <w:rPr>
                <w:sz w:val="20"/>
                <w:szCs w:val="20"/>
              </w:rPr>
              <w:lastRenderedPageBreak/>
              <w:t>пиктограммы для каждого вида сигнала, сопровождающиеся индивидуальным тактильным рисунком вибрации для каждого типа сигнала.  Наручный приемник должен быть оснащен эластичным ремешком для ношения на руке. Питания наручного приемника должно осуществляться от элементов питания.</w:t>
            </w:r>
          </w:p>
          <w:p w:rsidR="00835EE8" w:rsidRPr="00F27159" w:rsidRDefault="00835EE8" w:rsidP="00F27159">
            <w:pPr>
              <w:pStyle w:val="Default"/>
              <w:jc w:val="both"/>
              <w:rPr>
                <w:sz w:val="20"/>
                <w:szCs w:val="20"/>
              </w:rPr>
            </w:pPr>
          </w:p>
          <w:p w:rsidR="00835EE8" w:rsidRPr="00F27159" w:rsidRDefault="00835EE8" w:rsidP="00F27159">
            <w:pPr>
              <w:pStyle w:val="Default"/>
              <w:jc w:val="both"/>
              <w:rPr>
                <w:sz w:val="20"/>
                <w:szCs w:val="20"/>
              </w:rPr>
            </w:pPr>
            <w:r w:rsidRPr="00F27159">
              <w:rPr>
                <w:sz w:val="20"/>
                <w:szCs w:val="20"/>
              </w:rPr>
              <w:t xml:space="preserve">Цифровые передатчики должны служить для передачи информации о входном сигнале дверного звонка, домофона, телефона на наручный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подключаются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835EE8" w:rsidRPr="00F27159" w:rsidRDefault="00835EE8" w:rsidP="00F27159">
            <w:pPr>
              <w:pStyle w:val="Default"/>
              <w:jc w:val="both"/>
              <w:rPr>
                <w:sz w:val="20"/>
                <w:szCs w:val="20"/>
              </w:rPr>
            </w:pPr>
          </w:p>
          <w:p w:rsidR="00835EE8" w:rsidRPr="00F27159" w:rsidRDefault="00835EE8" w:rsidP="00F27159">
            <w:pPr>
              <w:pStyle w:val="Default"/>
              <w:jc w:val="both"/>
              <w:rPr>
                <w:sz w:val="20"/>
                <w:szCs w:val="20"/>
              </w:rPr>
            </w:pPr>
            <w:r w:rsidRPr="00F27159">
              <w:rPr>
                <w:sz w:val="20"/>
                <w:szCs w:val="20"/>
              </w:rPr>
              <w:t xml:space="preserve">Цифровой передатчик плача ребенка должен служить для передачи информации о входном сигнале плача ребенка, экстренной кнопки вызова (встроенная кнопка в корпус передатчика) на наручный приемник. </w:t>
            </w:r>
          </w:p>
          <w:p w:rsidR="00835EE8" w:rsidRPr="00F27159" w:rsidRDefault="00835EE8" w:rsidP="00F27159">
            <w:pPr>
              <w:pStyle w:val="Default"/>
              <w:jc w:val="both"/>
              <w:rPr>
                <w:sz w:val="20"/>
                <w:szCs w:val="20"/>
              </w:rPr>
            </w:pPr>
            <w:r w:rsidRPr="00F27159">
              <w:rPr>
                <w:sz w:val="20"/>
                <w:szCs w:val="20"/>
              </w:rPr>
              <w:t>В передатчике должна иметься функция включения и выключения микрофона с индикатором рабочего состояния. Передатчик должен быть оснащен светодиодным индикатором для дополнительного оповещения инвалида о поступающем сигнале, а также кнопкой для тестирования работоспособности системы. Кнопка экстренного вызова должна быть защищена интеллектуальной электронной системой от ложного срабатывания при случайном нажатии. Питание передатчика плача ребенка должно осуществляться от элементов питания.</w:t>
            </w:r>
          </w:p>
          <w:p w:rsidR="00835EE8" w:rsidRPr="00F27159" w:rsidRDefault="00835EE8" w:rsidP="00F27159">
            <w:pPr>
              <w:pStyle w:val="Default"/>
              <w:jc w:val="both"/>
              <w:rPr>
                <w:sz w:val="20"/>
                <w:szCs w:val="20"/>
              </w:rPr>
            </w:pPr>
          </w:p>
          <w:p w:rsidR="00835EE8" w:rsidRPr="00F27159" w:rsidRDefault="00835EE8" w:rsidP="00F27159">
            <w:pPr>
              <w:pStyle w:val="Default"/>
              <w:jc w:val="both"/>
              <w:rPr>
                <w:sz w:val="20"/>
                <w:szCs w:val="20"/>
              </w:rPr>
            </w:pPr>
            <w:r w:rsidRPr="00F27159">
              <w:rPr>
                <w:sz w:val="20"/>
                <w:szCs w:val="20"/>
              </w:rPr>
              <w:t>В комплектацию сигнализатора должны входить:</w:t>
            </w:r>
          </w:p>
          <w:p w:rsidR="00835EE8" w:rsidRPr="00F27159" w:rsidRDefault="00835EE8" w:rsidP="00F27159">
            <w:pPr>
              <w:pStyle w:val="Default"/>
              <w:jc w:val="both"/>
              <w:rPr>
                <w:sz w:val="20"/>
                <w:szCs w:val="20"/>
              </w:rPr>
            </w:pPr>
            <w:r w:rsidRPr="00F27159">
              <w:rPr>
                <w:sz w:val="20"/>
                <w:szCs w:val="20"/>
              </w:rPr>
              <w:t>- наручный приемник;</w:t>
            </w:r>
          </w:p>
          <w:p w:rsidR="00835EE8" w:rsidRPr="00F27159" w:rsidRDefault="00835EE8" w:rsidP="00F27159">
            <w:pPr>
              <w:pStyle w:val="Default"/>
              <w:jc w:val="both"/>
              <w:rPr>
                <w:sz w:val="20"/>
                <w:szCs w:val="20"/>
              </w:rPr>
            </w:pPr>
            <w:r w:rsidRPr="00F27159">
              <w:rPr>
                <w:sz w:val="20"/>
                <w:szCs w:val="20"/>
              </w:rPr>
              <w:t>- передатчик звонка домофона/телефона;</w:t>
            </w:r>
          </w:p>
          <w:p w:rsidR="00835EE8" w:rsidRPr="00F27159" w:rsidRDefault="00835EE8" w:rsidP="00F27159">
            <w:pPr>
              <w:pStyle w:val="Default"/>
              <w:jc w:val="both"/>
              <w:rPr>
                <w:sz w:val="20"/>
                <w:szCs w:val="20"/>
              </w:rPr>
            </w:pPr>
            <w:r w:rsidRPr="00F27159">
              <w:rPr>
                <w:sz w:val="20"/>
                <w:szCs w:val="20"/>
              </w:rPr>
              <w:t>- передатчик дверного звонка;</w:t>
            </w:r>
          </w:p>
          <w:p w:rsidR="00835EE8" w:rsidRPr="00F27159" w:rsidRDefault="00835EE8" w:rsidP="00F27159">
            <w:pPr>
              <w:pStyle w:val="Default"/>
              <w:jc w:val="both"/>
              <w:rPr>
                <w:sz w:val="20"/>
                <w:szCs w:val="20"/>
              </w:rPr>
            </w:pPr>
            <w:r w:rsidRPr="00F27159">
              <w:rPr>
                <w:sz w:val="20"/>
                <w:szCs w:val="20"/>
              </w:rPr>
              <w:t>- передатчик плача ребенка, экстренного вызова (встроенная кнопка в передатчик плача ребенка);</w:t>
            </w:r>
          </w:p>
          <w:p w:rsidR="00835EE8" w:rsidRPr="00F27159" w:rsidRDefault="00835EE8" w:rsidP="00F27159">
            <w:pPr>
              <w:pStyle w:val="Default"/>
              <w:jc w:val="both"/>
              <w:rPr>
                <w:sz w:val="20"/>
                <w:szCs w:val="20"/>
              </w:rPr>
            </w:pPr>
            <w:r w:rsidRPr="00F27159">
              <w:rPr>
                <w:sz w:val="20"/>
                <w:szCs w:val="20"/>
              </w:rPr>
              <w:lastRenderedPageBreak/>
              <w:t>- переходник для подключения к телефонной линии;</w:t>
            </w:r>
          </w:p>
          <w:p w:rsidR="00835EE8" w:rsidRPr="00F27159" w:rsidRDefault="00835EE8" w:rsidP="00F27159">
            <w:pPr>
              <w:pStyle w:val="Default"/>
              <w:jc w:val="both"/>
              <w:rPr>
                <w:sz w:val="20"/>
                <w:szCs w:val="20"/>
              </w:rPr>
            </w:pPr>
            <w:r w:rsidRPr="00F27159">
              <w:rPr>
                <w:sz w:val="20"/>
                <w:szCs w:val="20"/>
              </w:rPr>
              <w:t>- клеммы для подключения к линии домофона;</w:t>
            </w:r>
          </w:p>
          <w:p w:rsidR="00835EE8" w:rsidRPr="00F27159" w:rsidRDefault="00835EE8" w:rsidP="00F27159">
            <w:pPr>
              <w:pStyle w:val="Default"/>
              <w:jc w:val="both"/>
              <w:rPr>
                <w:sz w:val="20"/>
                <w:szCs w:val="20"/>
              </w:rPr>
            </w:pPr>
            <w:r w:rsidRPr="00F27159">
              <w:rPr>
                <w:sz w:val="20"/>
                <w:szCs w:val="20"/>
              </w:rPr>
              <w:t>- элементы питания, в количестве, необходимом для работы сигнализатора.</w:t>
            </w:r>
          </w:p>
          <w:p w:rsidR="00835EE8" w:rsidRPr="00F27159" w:rsidRDefault="00835EE8" w:rsidP="00F27159">
            <w:pPr>
              <w:pStyle w:val="Default"/>
              <w:jc w:val="both"/>
              <w:rPr>
                <w:sz w:val="20"/>
                <w:szCs w:val="20"/>
              </w:rPr>
            </w:pPr>
          </w:p>
          <w:p w:rsidR="00835EE8" w:rsidRPr="00F27159" w:rsidRDefault="00835EE8" w:rsidP="00F27159">
            <w:pPr>
              <w:pStyle w:val="Default"/>
              <w:jc w:val="both"/>
              <w:rPr>
                <w:sz w:val="20"/>
                <w:szCs w:val="20"/>
              </w:rPr>
            </w:pPr>
            <w:r w:rsidRPr="00F27159">
              <w:rPr>
                <w:sz w:val="20"/>
                <w:szCs w:val="20"/>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835EE8" w:rsidRPr="00F27159" w:rsidRDefault="00835EE8" w:rsidP="00F27159">
            <w:pPr>
              <w:pStyle w:val="Default"/>
              <w:jc w:val="both"/>
              <w:rPr>
                <w:sz w:val="20"/>
                <w:szCs w:val="20"/>
              </w:rPr>
            </w:pPr>
            <w:r w:rsidRPr="00F27159">
              <w:rPr>
                <w:sz w:val="20"/>
                <w:szCs w:val="20"/>
              </w:rPr>
              <w:t>Радиус устойчивого приема сигнала:</w:t>
            </w:r>
          </w:p>
          <w:p w:rsidR="00835EE8" w:rsidRPr="00F27159" w:rsidRDefault="00835EE8" w:rsidP="00F27159">
            <w:pPr>
              <w:pStyle w:val="Default"/>
              <w:jc w:val="both"/>
              <w:rPr>
                <w:sz w:val="20"/>
                <w:szCs w:val="20"/>
              </w:rPr>
            </w:pPr>
            <w:r w:rsidRPr="00F27159">
              <w:rPr>
                <w:sz w:val="20"/>
                <w:szCs w:val="20"/>
              </w:rPr>
              <w:t>- в условиях прямой видимости не менее 30 м.</w:t>
            </w:r>
          </w:p>
          <w:p w:rsidR="00835EE8" w:rsidRPr="00F27159" w:rsidRDefault="00835EE8" w:rsidP="00F27159">
            <w:pPr>
              <w:pStyle w:val="Default"/>
              <w:jc w:val="both"/>
              <w:rPr>
                <w:sz w:val="20"/>
                <w:szCs w:val="20"/>
              </w:rPr>
            </w:pPr>
            <w:r w:rsidRPr="00F27159">
              <w:rPr>
                <w:sz w:val="20"/>
                <w:szCs w:val="20"/>
              </w:rPr>
              <w:t>Количество адресов сигнализирующего устройства для гарантии отсутствия ложного срабатывания не менее 256</w:t>
            </w:r>
          </w:p>
          <w:p w:rsidR="00835EE8" w:rsidRPr="00322221" w:rsidRDefault="00835EE8" w:rsidP="00F27159">
            <w:pPr>
              <w:pStyle w:val="Default"/>
              <w:jc w:val="both"/>
              <w:rPr>
                <w:sz w:val="20"/>
                <w:szCs w:val="20"/>
              </w:rPr>
            </w:pPr>
            <w:r w:rsidRPr="00F27159">
              <w:rPr>
                <w:sz w:val="20"/>
                <w:szCs w:val="20"/>
              </w:rPr>
              <w:t xml:space="preserve">Несущая частота передатчика – частота, разрешения для использования на территории Российской Федерации. </w:t>
            </w:r>
          </w:p>
        </w:tc>
        <w:tc>
          <w:tcPr>
            <w:tcW w:w="2127" w:type="dxa"/>
          </w:tcPr>
          <w:p w:rsidR="00835EE8" w:rsidRPr="00322221" w:rsidRDefault="005E3465" w:rsidP="0055308F">
            <w:pPr>
              <w:spacing w:line="276" w:lineRule="auto"/>
              <w:jc w:val="center"/>
            </w:pPr>
            <w:r w:rsidRPr="00907464">
              <w:rPr>
                <w:rFonts w:eastAsia="Times New Roman CYR"/>
                <w:lang w:bidi="ru-RU"/>
              </w:rPr>
              <w:lastRenderedPageBreak/>
              <w:t>ГОСТ Р 51632-2014 (Раздел 4), ГОСТ Р 51264-99, ГОСТ Р ИСО 9999-</w:t>
            </w:r>
            <w:r w:rsidRPr="00907464">
              <w:rPr>
                <w:rFonts w:eastAsia="Times New Roman CYR"/>
                <w:strike/>
                <w:lang w:bidi="ru-RU"/>
              </w:rPr>
              <w:t xml:space="preserve"> </w:t>
            </w:r>
            <w:r w:rsidRPr="00907464">
              <w:rPr>
                <w:rFonts w:eastAsia="Times New Roman CYR"/>
                <w:lang w:bidi="ru-RU"/>
              </w:rPr>
              <w:t xml:space="preserve"> 2019</w:t>
            </w:r>
          </w:p>
        </w:tc>
        <w:tc>
          <w:tcPr>
            <w:tcW w:w="1134" w:type="dxa"/>
            <w:vAlign w:val="center"/>
          </w:tcPr>
          <w:p w:rsidR="00835EE8" w:rsidRPr="00322221" w:rsidRDefault="00835EE8" w:rsidP="0055308F">
            <w:pPr>
              <w:spacing w:line="276" w:lineRule="auto"/>
              <w:jc w:val="center"/>
            </w:pPr>
            <w:r w:rsidRPr="00322221">
              <w:t xml:space="preserve">Не менее </w:t>
            </w:r>
          </w:p>
          <w:p w:rsidR="00835EE8" w:rsidRPr="00322221" w:rsidRDefault="00835EE8" w:rsidP="0055308F">
            <w:pPr>
              <w:suppressAutoHyphens/>
              <w:jc w:val="center"/>
              <w:rPr>
                <w:b/>
                <w:lang w:eastAsia="ar-SA"/>
              </w:rPr>
            </w:pPr>
            <w:r w:rsidRPr="00322221">
              <w:t>12 месяцев</w:t>
            </w:r>
          </w:p>
        </w:tc>
        <w:tc>
          <w:tcPr>
            <w:tcW w:w="708" w:type="dxa"/>
            <w:vAlign w:val="center"/>
          </w:tcPr>
          <w:p w:rsidR="00835EE8" w:rsidRPr="00322221" w:rsidRDefault="00835EE8" w:rsidP="0055308F">
            <w:pPr>
              <w:jc w:val="center"/>
            </w:pPr>
            <w:r w:rsidRPr="00322221">
              <w:t>шт.</w:t>
            </w:r>
          </w:p>
        </w:tc>
        <w:tc>
          <w:tcPr>
            <w:tcW w:w="1276" w:type="dxa"/>
            <w:vAlign w:val="center"/>
          </w:tcPr>
          <w:p w:rsidR="00835EE8" w:rsidRPr="00322221" w:rsidRDefault="00CA11BF" w:rsidP="0055308F">
            <w:pPr>
              <w:jc w:val="center"/>
              <w:rPr>
                <w:color w:val="333333"/>
              </w:rPr>
            </w:pPr>
            <w:r>
              <w:rPr>
                <w:color w:val="333333"/>
              </w:rPr>
              <w:t>350</w:t>
            </w:r>
          </w:p>
        </w:tc>
      </w:tr>
      <w:tr w:rsidR="004F6750" w:rsidRPr="00322221" w:rsidTr="00057517">
        <w:trPr>
          <w:trHeight w:val="263"/>
          <w:jc w:val="center"/>
        </w:trPr>
        <w:tc>
          <w:tcPr>
            <w:tcW w:w="14751" w:type="dxa"/>
            <w:gridSpan w:val="7"/>
          </w:tcPr>
          <w:p w:rsidR="004F6750" w:rsidRPr="00322221" w:rsidRDefault="004F6750" w:rsidP="004F6750">
            <w:pPr>
              <w:tabs>
                <w:tab w:val="left" w:pos="2280"/>
              </w:tabs>
              <w:spacing w:line="276" w:lineRule="auto"/>
            </w:pPr>
            <w:r>
              <w:lastRenderedPageBreak/>
              <w:tab/>
              <w:t>Итого</w:t>
            </w:r>
          </w:p>
        </w:tc>
        <w:tc>
          <w:tcPr>
            <w:tcW w:w="708" w:type="dxa"/>
            <w:vAlign w:val="center"/>
          </w:tcPr>
          <w:p w:rsidR="004F6750" w:rsidRPr="00322221" w:rsidRDefault="004F6750" w:rsidP="0055308F">
            <w:pPr>
              <w:jc w:val="center"/>
            </w:pPr>
            <w:r>
              <w:t>шт.</w:t>
            </w:r>
          </w:p>
        </w:tc>
        <w:tc>
          <w:tcPr>
            <w:tcW w:w="1276" w:type="dxa"/>
            <w:vAlign w:val="center"/>
          </w:tcPr>
          <w:p w:rsidR="004F6750" w:rsidRPr="00322221" w:rsidRDefault="00F243EE" w:rsidP="0055308F">
            <w:pPr>
              <w:jc w:val="center"/>
              <w:rPr>
                <w:color w:val="333333"/>
              </w:rPr>
            </w:pPr>
            <w:r>
              <w:rPr>
                <w:color w:val="333333"/>
              </w:rPr>
              <w:t>450</w:t>
            </w:r>
          </w:p>
        </w:tc>
      </w:tr>
    </w:tbl>
    <w:p w:rsidR="00412CB9" w:rsidRPr="003B5B96" w:rsidRDefault="00412CB9" w:rsidP="003B5B96">
      <w:pPr>
        <w:tabs>
          <w:tab w:val="left" w:pos="837"/>
        </w:tabs>
        <w:rPr>
          <w:sz w:val="26"/>
          <w:szCs w:val="26"/>
        </w:rPr>
        <w:sectPr w:rsidR="00412CB9" w:rsidRPr="003B5B96" w:rsidSect="00165E8D">
          <w:pgSz w:w="16838" w:h="11906" w:orient="landscape"/>
          <w:pgMar w:top="851" w:right="1134" w:bottom="1418" w:left="1134" w:header="720" w:footer="720" w:gutter="0"/>
          <w:cols w:space="720"/>
          <w:titlePg/>
          <w:docGrid w:linePitch="272"/>
        </w:sectPr>
      </w:pPr>
    </w:p>
    <w:p w:rsidR="0055027D" w:rsidRPr="00B37F94" w:rsidRDefault="0055027D" w:rsidP="0055027D">
      <w:pPr>
        <w:spacing w:line="300" w:lineRule="auto"/>
        <w:jc w:val="center"/>
        <w:rPr>
          <w:sz w:val="26"/>
          <w:szCs w:val="26"/>
        </w:rPr>
      </w:pPr>
      <w:r>
        <w:rPr>
          <w:sz w:val="26"/>
          <w:szCs w:val="26"/>
        </w:rPr>
        <w:lastRenderedPageBreak/>
        <w:t>4</w:t>
      </w:r>
      <w:r w:rsidRPr="00B37F94">
        <w:rPr>
          <w:sz w:val="26"/>
          <w:szCs w:val="26"/>
        </w:rPr>
        <w:t xml:space="preserve">. Место поставки </w:t>
      </w:r>
      <w:r>
        <w:rPr>
          <w:sz w:val="26"/>
          <w:szCs w:val="26"/>
        </w:rPr>
        <w:t>Товара</w:t>
      </w:r>
      <w:r w:rsidRPr="00B37F94">
        <w:rPr>
          <w:sz w:val="26"/>
          <w:szCs w:val="26"/>
        </w:rPr>
        <w:t xml:space="preserve">, выдача </w:t>
      </w:r>
      <w:r>
        <w:rPr>
          <w:sz w:val="26"/>
          <w:szCs w:val="26"/>
        </w:rPr>
        <w:t>Товара</w:t>
      </w:r>
      <w:r w:rsidRPr="00B37F94">
        <w:rPr>
          <w:sz w:val="26"/>
          <w:szCs w:val="26"/>
        </w:rPr>
        <w:t xml:space="preserve"> Получател</w:t>
      </w:r>
      <w:r>
        <w:rPr>
          <w:sz w:val="26"/>
          <w:szCs w:val="26"/>
        </w:rPr>
        <w:t>ям</w:t>
      </w:r>
      <w:r w:rsidR="00CF2909">
        <w:rPr>
          <w:sz w:val="26"/>
          <w:szCs w:val="26"/>
        </w:rPr>
        <w:t>.</w:t>
      </w:r>
    </w:p>
    <w:p w:rsidR="0055027D" w:rsidRDefault="0055027D" w:rsidP="0055027D">
      <w:pPr>
        <w:widowControl w:val="0"/>
        <w:ind w:firstLine="709"/>
        <w:jc w:val="both"/>
        <w:rPr>
          <w:b/>
          <w:sz w:val="26"/>
          <w:szCs w:val="26"/>
        </w:rPr>
      </w:pPr>
      <w:r w:rsidRPr="00295E6B">
        <w:rPr>
          <w:b/>
          <w:sz w:val="26"/>
          <w:szCs w:val="26"/>
        </w:rPr>
        <w:t xml:space="preserve">Поставщик </w:t>
      </w:r>
      <w:r w:rsidRPr="005D2AE4">
        <w:rPr>
          <w:b/>
          <w:sz w:val="26"/>
          <w:szCs w:val="26"/>
        </w:rPr>
        <w:t>обеспечивает поступление</w:t>
      </w:r>
      <w:r w:rsidRPr="00295E6B">
        <w:rPr>
          <w:b/>
          <w:sz w:val="26"/>
          <w:szCs w:val="26"/>
        </w:rPr>
        <w:t xml:space="preserve"> </w:t>
      </w:r>
      <w:r>
        <w:rPr>
          <w:b/>
          <w:sz w:val="26"/>
          <w:szCs w:val="26"/>
        </w:rPr>
        <w:t>Товара в Самарскую область</w:t>
      </w:r>
      <w:r w:rsidRPr="00295E6B">
        <w:rPr>
          <w:b/>
          <w:sz w:val="26"/>
          <w:szCs w:val="26"/>
        </w:rPr>
        <w:t>, предусмотренного Контрактом, для осуществления проверки Товара Заказчиком</w:t>
      </w:r>
      <w:r>
        <w:rPr>
          <w:b/>
          <w:sz w:val="26"/>
          <w:szCs w:val="26"/>
        </w:rPr>
        <w:t>.</w:t>
      </w:r>
    </w:p>
    <w:p w:rsidR="007C134F" w:rsidRDefault="007C134F" w:rsidP="0055027D">
      <w:pPr>
        <w:widowControl w:val="0"/>
        <w:ind w:firstLine="709"/>
        <w:jc w:val="both"/>
        <w:rPr>
          <w:b/>
          <w:sz w:val="26"/>
          <w:szCs w:val="26"/>
        </w:rPr>
      </w:pPr>
      <w:r w:rsidRPr="007C134F">
        <w:rPr>
          <w:b/>
          <w:sz w:val="26"/>
          <w:szCs w:val="26"/>
        </w:rPr>
        <w:t>Передача Товара осуществляется при предъявлении Получателем паспорта, Направления, доверенности (при получении законным представителем, или представителям по доверенности).</w:t>
      </w:r>
    </w:p>
    <w:p w:rsidR="0055027D" w:rsidRPr="009902C2" w:rsidRDefault="0055027D" w:rsidP="0055027D">
      <w:pPr>
        <w:pStyle w:val="ConsPlusNormal"/>
        <w:ind w:firstLine="540"/>
        <w:jc w:val="both"/>
        <w:rPr>
          <w:rFonts w:ascii="Times New Roman" w:hAnsi="Times New Roman" w:cs="Times New Roman"/>
          <w:sz w:val="26"/>
          <w:szCs w:val="26"/>
        </w:rPr>
      </w:pPr>
      <w:r w:rsidRPr="00674805">
        <w:rPr>
          <w:rFonts w:ascii="Times New Roman" w:hAnsi="Times New Roman" w:cs="Times New Roman"/>
          <w:sz w:val="26"/>
          <w:szCs w:val="26"/>
        </w:rPr>
        <w:t>При передаче Товара Получателю (представителю Получателя) Поставщик и Получатель (представитель Получателя) подписывают акт приема-передачи Товара. Акты приема-передачи Товара составляются в трех экземплярах - один экземпляр передается Заказчику, второй экземпляр остается у Поставщика, третий экземпляр передается Получателю (представителю Получателя).</w:t>
      </w:r>
    </w:p>
    <w:p w:rsidR="0055027D" w:rsidRDefault="0055027D" w:rsidP="0055027D">
      <w:pPr>
        <w:spacing w:line="360" w:lineRule="exact"/>
        <w:jc w:val="center"/>
        <w:rPr>
          <w:sz w:val="26"/>
          <w:szCs w:val="26"/>
        </w:rPr>
      </w:pPr>
    </w:p>
    <w:p w:rsidR="0055027D" w:rsidRPr="00295E6B" w:rsidRDefault="0055027D" w:rsidP="0055027D">
      <w:pPr>
        <w:spacing w:line="360" w:lineRule="exact"/>
        <w:jc w:val="center"/>
        <w:rPr>
          <w:sz w:val="26"/>
          <w:szCs w:val="26"/>
        </w:rPr>
      </w:pPr>
      <w:r>
        <w:rPr>
          <w:sz w:val="26"/>
          <w:szCs w:val="26"/>
        </w:rPr>
        <w:t>5</w:t>
      </w:r>
      <w:r w:rsidRPr="00295E6B">
        <w:rPr>
          <w:sz w:val="26"/>
          <w:szCs w:val="26"/>
        </w:rPr>
        <w:t xml:space="preserve">. Сроки (периоды) поставки </w:t>
      </w:r>
      <w:r w:rsidRPr="00295E6B">
        <w:rPr>
          <w:bCs/>
          <w:sz w:val="26"/>
          <w:szCs w:val="26"/>
        </w:rPr>
        <w:t>Товара</w:t>
      </w:r>
      <w:r w:rsidRPr="00295E6B">
        <w:rPr>
          <w:sz w:val="26"/>
          <w:szCs w:val="26"/>
        </w:rPr>
        <w:t>.</w:t>
      </w:r>
    </w:p>
    <w:p w:rsidR="0055027D" w:rsidRPr="00295E6B" w:rsidRDefault="0055027D" w:rsidP="0055027D">
      <w:pPr>
        <w:tabs>
          <w:tab w:val="left" w:pos="218"/>
          <w:tab w:val="left" w:pos="785"/>
          <w:tab w:val="left" w:pos="1014"/>
        </w:tabs>
        <w:autoSpaceDN w:val="0"/>
        <w:ind w:firstLine="709"/>
        <w:jc w:val="both"/>
        <w:rPr>
          <w:rFonts w:eastAsia="Lucida Sans Unicode"/>
          <w:kern w:val="2"/>
          <w:sz w:val="26"/>
          <w:szCs w:val="26"/>
        </w:rPr>
      </w:pPr>
      <w:r w:rsidRPr="00295E6B">
        <w:rPr>
          <w:kern w:val="2"/>
          <w:sz w:val="26"/>
          <w:szCs w:val="26"/>
        </w:rPr>
        <w:t xml:space="preserve">Поставка Товара Поставщиком осуществляется </w:t>
      </w:r>
      <w:r w:rsidRPr="00295E6B">
        <w:rPr>
          <w:b/>
          <w:kern w:val="2"/>
          <w:sz w:val="26"/>
          <w:szCs w:val="26"/>
        </w:rPr>
        <w:t xml:space="preserve">по </w:t>
      </w:r>
      <w:r w:rsidR="00B16E73">
        <w:rPr>
          <w:b/>
          <w:kern w:val="2"/>
          <w:sz w:val="26"/>
          <w:szCs w:val="26"/>
        </w:rPr>
        <w:t>16</w:t>
      </w:r>
      <w:r w:rsidRPr="005079F8">
        <w:rPr>
          <w:b/>
          <w:kern w:val="2"/>
          <w:sz w:val="26"/>
          <w:szCs w:val="26"/>
        </w:rPr>
        <w:t xml:space="preserve"> </w:t>
      </w:r>
      <w:r w:rsidR="00B16E73">
        <w:rPr>
          <w:b/>
          <w:kern w:val="2"/>
          <w:sz w:val="26"/>
          <w:szCs w:val="26"/>
        </w:rPr>
        <w:t>ноября</w:t>
      </w:r>
      <w:r w:rsidRPr="00295E6B">
        <w:rPr>
          <w:b/>
          <w:kern w:val="2"/>
          <w:sz w:val="26"/>
          <w:szCs w:val="26"/>
        </w:rPr>
        <w:t xml:space="preserve"> 20</w:t>
      </w:r>
      <w:r>
        <w:rPr>
          <w:b/>
          <w:kern w:val="2"/>
          <w:sz w:val="26"/>
          <w:szCs w:val="26"/>
        </w:rPr>
        <w:t>21</w:t>
      </w:r>
      <w:r w:rsidRPr="00295E6B">
        <w:rPr>
          <w:b/>
          <w:kern w:val="2"/>
          <w:sz w:val="26"/>
          <w:szCs w:val="26"/>
        </w:rPr>
        <w:t xml:space="preserve"> года включительно</w:t>
      </w:r>
      <w:r w:rsidRPr="00295E6B">
        <w:rPr>
          <w:rFonts w:eastAsia="Lucida Sans Unicode"/>
          <w:kern w:val="2"/>
          <w:sz w:val="26"/>
          <w:szCs w:val="26"/>
        </w:rPr>
        <w:t xml:space="preserve">.  </w:t>
      </w:r>
    </w:p>
    <w:p w:rsidR="0055027D" w:rsidRPr="00295E6B" w:rsidRDefault="0055027D" w:rsidP="0055027D">
      <w:pPr>
        <w:pStyle w:val="ConsPlusNormal"/>
        <w:ind w:firstLine="540"/>
        <w:jc w:val="both"/>
        <w:rPr>
          <w:rFonts w:ascii="Times New Roman" w:hAnsi="Times New Roman" w:cs="Times New Roman"/>
          <w:b/>
          <w:sz w:val="26"/>
          <w:szCs w:val="26"/>
        </w:rPr>
      </w:pPr>
      <w:r w:rsidRPr="00295E6B">
        <w:rPr>
          <w:rFonts w:ascii="Times New Roman" w:hAnsi="Times New Roman" w:cs="Times New Roman"/>
          <w:b/>
          <w:sz w:val="26"/>
          <w:szCs w:val="26"/>
        </w:rPr>
        <w:t xml:space="preserve">Поставка и </w:t>
      </w:r>
      <w:r>
        <w:rPr>
          <w:rFonts w:ascii="Times New Roman" w:hAnsi="Times New Roman" w:cs="Times New Roman"/>
          <w:b/>
          <w:sz w:val="26"/>
          <w:szCs w:val="26"/>
        </w:rPr>
        <w:t>передача</w:t>
      </w:r>
      <w:r w:rsidRPr="00295E6B">
        <w:rPr>
          <w:rFonts w:ascii="Times New Roman" w:hAnsi="Times New Roman" w:cs="Times New Roman"/>
          <w:b/>
          <w:sz w:val="26"/>
          <w:szCs w:val="26"/>
        </w:rPr>
        <w:t xml:space="preserve"> Товара осуществляется на всей территории Самарской области по месту жительства Получателей или его законного представителя не позднее 30 (тридцати)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55027D" w:rsidRPr="00295E6B" w:rsidRDefault="0055027D" w:rsidP="0055027D">
      <w:pPr>
        <w:ind w:firstLine="709"/>
        <w:contextualSpacing/>
        <w:jc w:val="both"/>
        <w:rPr>
          <w:sz w:val="26"/>
          <w:szCs w:val="26"/>
        </w:rPr>
      </w:pPr>
      <w:r w:rsidRPr="00295E6B">
        <w:rPr>
          <w:sz w:val="26"/>
          <w:szCs w:val="26"/>
        </w:rPr>
        <w:t>При самостоятельном обращении Получателей за получением Товара в стационарные пункты выдачи Товара, организованные Поставщиком, выдача осуществляется Поставщиком в день обращения Получателей.</w:t>
      </w:r>
    </w:p>
    <w:p w:rsidR="0055027D" w:rsidRPr="00295E6B" w:rsidRDefault="0055027D" w:rsidP="0055027D">
      <w:pPr>
        <w:ind w:firstLine="709"/>
        <w:jc w:val="both"/>
        <w:rPr>
          <w:sz w:val="26"/>
          <w:szCs w:val="26"/>
        </w:rPr>
      </w:pPr>
      <w:r w:rsidRPr="00295E6B">
        <w:rPr>
          <w:sz w:val="26"/>
          <w:szCs w:val="26"/>
        </w:rPr>
        <w:t xml:space="preserve">Выбор места получения Товара осуществляет Получатель, по предварительному устному согласованию с Поставщиком. </w:t>
      </w:r>
    </w:p>
    <w:p w:rsidR="0055027D" w:rsidRDefault="0055027D" w:rsidP="0055027D">
      <w:pPr>
        <w:pStyle w:val="af0"/>
        <w:widowControl w:val="0"/>
        <w:ind w:firstLine="709"/>
        <w:rPr>
          <w:rFonts w:ascii="Times New Roman" w:hAnsi="Times New Roman" w:cs="Times New Roman"/>
          <w:sz w:val="26"/>
          <w:szCs w:val="26"/>
        </w:rPr>
      </w:pPr>
      <w:r w:rsidRPr="00295E6B">
        <w:rPr>
          <w:rFonts w:ascii="Times New Roman" w:hAnsi="Times New Roman" w:cs="Times New Roman"/>
          <w:sz w:val="26"/>
          <w:szCs w:val="26"/>
        </w:rPr>
        <w:t>После подписания Контракта Заказчик выдает Получателям Направление.</w:t>
      </w:r>
    </w:p>
    <w:p w:rsidR="0055027D" w:rsidRPr="00295E6B" w:rsidRDefault="007C134F" w:rsidP="0055027D">
      <w:pPr>
        <w:spacing w:before="240" w:line="360" w:lineRule="exact"/>
        <w:jc w:val="center"/>
        <w:rPr>
          <w:sz w:val="26"/>
          <w:szCs w:val="26"/>
        </w:rPr>
      </w:pPr>
      <w:r>
        <w:rPr>
          <w:sz w:val="26"/>
          <w:szCs w:val="26"/>
        </w:rPr>
        <w:t>6</w:t>
      </w:r>
      <w:r w:rsidR="0055027D" w:rsidRPr="00295E6B">
        <w:rPr>
          <w:sz w:val="26"/>
          <w:szCs w:val="26"/>
        </w:rPr>
        <w:t>. Порядок формирования цены.</w:t>
      </w:r>
    </w:p>
    <w:p w:rsidR="0055027D" w:rsidRPr="00295E6B" w:rsidRDefault="0055027D" w:rsidP="0055027D">
      <w:pPr>
        <w:pStyle w:val="ConsPlusNormal"/>
        <w:ind w:firstLine="540"/>
        <w:jc w:val="both"/>
        <w:rPr>
          <w:rFonts w:ascii="Times New Roman" w:hAnsi="Times New Roman" w:cs="Times New Roman"/>
          <w:sz w:val="26"/>
          <w:szCs w:val="26"/>
        </w:rPr>
      </w:pPr>
      <w:r w:rsidRPr="00295E6B">
        <w:rPr>
          <w:rFonts w:ascii="Times New Roman" w:hAnsi="Times New Roman" w:cs="Times New Roman"/>
          <w:sz w:val="26"/>
          <w:szCs w:val="26"/>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sectPr w:rsidR="0055027D" w:rsidRPr="00295E6B" w:rsidSect="002152C5">
      <w:pgSz w:w="11906" w:h="16838"/>
      <w:pgMar w:top="1134" w:right="851"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F2A" w:rsidRDefault="003C3F2A" w:rsidP="004C6741">
      <w:r>
        <w:separator/>
      </w:r>
    </w:p>
  </w:endnote>
  <w:endnote w:type="continuationSeparator" w:id="0">
    <w:p w:rsidR="003C3F2A" w:rsidRDefault="003C3F2A" w:rsidP="004C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choolBookC">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F2A" w:rsidRDefault="003C3F2A" w:rsidP="004C6741">
      <w:r>
        <w:separator/>
      </w:r>
    </w:p>
  </w:footnote>
  <w:footnote w:type="continuationSeparator" w:id="0">
    <w:p w:rsidR="003C3F2A" w:rsidRDefault="003C3F2A" w:rsidP="004C6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62" w:rsidRDefault="00743162">
    <w:pPr>
      <w:pStyle w:val="a8"/>
      <w:jc w:val="center"/>
    </w:pPr>
    <w:r>
      <w:fldChar w:fldCharType="begin"/>
    </w:r>
    <w:r>
      <w:instrText>PAGE   \* MERGEFORMAT</w:instrText>
    </w:r>
    <w:r>
      <w:fldChar w:fldCharType="separate"/>
    </w:r>
    <w:r w:rsidR="006D7456">
      <w:rPr>
        <w:noProof/>
      </w:rPr>
      <w:t>7</w:t>
    </w:r>
    <w:r>
      <w:fldChar w:fldCharType="end"/>
    </w:r>
  </w:p>
  <w:p w:rsidR="00743162" w:rsidRDefault="0074316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
    <w:nsid w:val="2FDD7CBE"/>
    <w:multiLevelType w:val="hybridMultilevel"/>
    <w:tmpl w:val="B1AA4B82"/>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4EF63F9"/>
    <w:multiLevelType w:val="hybridMultilevel"/>
    <w:tmpl w:val="5560C23E"/>
    <w:lvl w:ilvl="0" w:tplc="37C25EC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C9"/>
    <w:rsid w:val="00001065"/>
    <w:rsid w:val="000010D8"/>
    <w:rsid w:val="00004065"/>
    <w:rsid w:val="00004BE4"/>
    <w:rsid w:val="00014DD3"/>
    <w:rsid w:val="00015F38"/>
    <w:rsid w:val="00017DCA"/>
    <w:rsid w:val="000216FE"/>
    <w:rsid w:val="00022712"/>
    <w:rsid w:val="000254ED"/>
    <w:rsid w:val="0003508C"/>
    <w:rsid w:val="000374B9"/>
    <w:rsid w:val="0004481A"/>
    <w:rsid w:val="000467C6"/>
    <w:rsid w:val="00050788"/>
    <w:rsid w:val="00050BA9"/>
    <w:rsid w:val="00054852"/>
    <w:rsid w:val="00054F2E"/>
    <w:rsid w:val="000566C5"/>
    <w:rsid w:val="00056D41"/>
    <w:rsid w:val="0005712B"/>
    <w:rsid w:val="00057D87"/>
    <w:rsid w:val="0006165D"/>
    <w:rsid w:val="00062FB9"/>
    <w:rsid w:val="00074D90"/>
    <w:rsid w:val="000868C3"/>
    <w:rsid w:val="000870AB"/>
    <w:rsid w:val="00092D0B"/>
    <w:rsid w:val="00094707"/>
    <w:rsid w:val="00094918"/>
    <w:rsid w:val="00096F27"/>
    <w:rsid w:val="000A0AD6"/>
    <w:rsid w:val="000A21CF"/>
    <w:rsid w:val="000A2B2A"/>
    <w:rsid w:val="000A4E5F"/>
    <w:rsid w:val="000A739E"/>
    <w:rsid w:val="000B22AC"/>
    <w:rsid w:val="000B2960"/>
    <w:rsid w:val="000B32AB"/>
    <w:rsid w:val="000B4934"/>
    <w:rsid w:val="000B5AF9"/>
    <w:rsid w:val="000B6D69"/>
    <w:rsid w:val="000C1843"/>
    <w:rsid w:val="000C3141"/>
    <w:rsid w:val="000C4241"/>
    <w:rsid w:val="000C43E6"/>
    <w:rsid w:val="000C610D"/>
    <w:rsid w:val="000C65FA"/>
    <w:rsid w:val="000C6FB0"/>
    <w:rsid w:val="000D08F5"/>
    <w:rsid w:val="000D2739"/>
    <w:rsid w:val="000D573E"/>
    <w:rsid w:val="000D7F2F"/>
    <w:rsid w:val="000D7F36"/>
    <w:rsid w:val="000E3AE5"/>
    <w:rsid w:val="000E6D59"/>
    <w:rsid w:val="000F0822"/>
    <w:rsid w:val="000F59D4"/>
    <w:rsid w:val="001014FE"/>
    <w:rsid w:val="00104912"/>
    <w:rsid w:val="001054C3"/>
    <w:rsid w:val="00111013"/>
    <w:rsid w:val="00114389"/>
    <w:rsid w:val="0011545F"/>
    <w:rsid w:val="0011763A"/>
    <w:rsid w:val="00117DAC"/>
    <w:rsid w:val="00124882"/>
    <w:rsid w:val="00124919"/>
    <w:rsid w:val="00125202"/>
    <w:rsid w:val="001326DB"/>
    <w:rsid w:val="00133E8D"/>
    <w:rsid w:val="00135CE2"/>
    <w:rsid w:val="00137A2E"/>
    <w:rsid w:val="00137C02"/>
    <w:rsid w:val="001404AE"/>
    <w:rsid w:val="00140B6A"/>
    <w:rsid w:val="00142FF7"/>
    <w:rsid w:val="001444CF"/>
    <w:rsid w:val="00146708"/>
    <w:rsid w:val="00147D38"/>
    <w:rsid w:val="00153C3B"/>
    <w:rsid w:val="001578E1"/>
    <w:rsid w:val="00160DD7"/>
    <w:rsid w:val="00162217"/>
    <w:rsid w:val="00165529"/>
    <w:rsid w:val="00165E8D"/>
    <w:rsid w:val="001672F8"/>
    <w:rsid w:val="00167658"/>
    <w:rsid w:val="00170BAE"/>
    <w:rsid w:val="00173C94"/>
    <w:rsid w:val="0017561A"/>
    <w:rsid w:val="00176F61"/>
    <w:rsid w:val="00177582"/>
    <w:rsid w:val="00180798"/>
    <w:rsid w:val="00184466"/>
    <w:rsid w:val="00186F44"/>
    <w:rsid w:val="00187DF7"/>
    <w:rsid w:val="001900E5"/>
    <w:rsid w:val="00192137"/>
    <w:rsid w:val="001927D8"/>
    <w:rsid w:val="00192905"/>
    <w:rsid w:val="0019468D"/>
    <w:rsid w:val="001962B3"/>
    <w:rsid w:val="00196B96"/>
    <w:rsid w:val="00197EE4"/>
    <w:rsid w:val="001A2942"/>
    <w:rsid w:val="001A5C2F"/>
    <w:rsid w:val="001A6B40"/>
    <w:rsid w:val="001B03E3"/>
    <w:rsid w:val="001B0A51"/>
    <w:rsid w:val="001B4261"/>
    <w:rsid w:val="001B4765"/>
    <w:rsid w:val="001C1023"/>
    <w:rsid w:val="001C3E41"/>
    <w:rsid w:val="001C54F3"/>
    <w:rsid w:val="001D142C"/>
    <w:rsid w:val="001D2F0A"/>
    <w:rsid w:val="001D4679"/>
    <w:rsid w:val="001D4994"/>
    <w:rsid w:val="001D7A5B"/>
    <w:rsid w:val="001E0351"/>
    <w:rsid w:val="001E4686"/>
    <w:rsid w:val="001E62A6"/>
    <w:rsid w:val="001F36B7"/>
    <w:rsid w:val="001F46E8"/>
    <w:rsid w:val="001F4A2F"/>
    <w:rsid w:val="001F57FF"/>
    <w:rsid w:val="001F5CD9"/>
    <w:rsid w:val="00201A39"/>
    <w:rsid w:val="0020513D"/>
    <w:rsid w:val="00210150"/>
    <w:rsid w:val="00214AAA"/>
    <w:rsid w:val="002152C5"/>
    <w:rsid w:val="00220F70"/>
    <w:rsid w:val="00224951"/>
    <w:rsid w:val="00225C7D"/>
    <w:rsid w:val="00225D5D"/>
    <w:rsid w:val="00226108"/>
    <w:rsid w:val="00231C6B"/>
    <w:rsid w:val="0023476E"/>
    <w:rsid w:val="00234ADF"/>
    <w:rsid w:val="00235C1F"/>
    <w:rsid w:val="002442F5"/>
    <w:rsid w:val="002449DE"/>
    <w:rsid w:val="00246550"/>
    <w:rsid w:val="00247A64"/>
    <w:rsid w:val="0025109B"/>
    <w:rsid w:val="00251B4A"/>
    <w:rsid w:val="002545B4"/>
    <w:rsid w:val="00255FDC"/>
    <w:rsid w:val="00261FA9"/>
    <w:rsid w:val="00261FD5"/>
    <w:rsid w:val="00262249"/>
    <w:rsid w:val="002663F0"/>
    <w:rsid w:val="00274AB4"/>
    <w:rsid w:val="00275183"/>
    <w:rsid w:val="002766A1"/>
    <w:rsid w:val="0028046E"/>
    <w:rsid w:val="00281310"/>
    <w:rsid w:val="00282A8E"/>
    <w:rsid w:val="002835A0"/>
    <w:rsid w:val="00287627"/>
    <w:rsid w:val="00291DCE"/>
    <w:rsid w:val="00296E3E"/>
    <w:rsid w:val="0029705D"/>
    <w:rsid w:val="002A6848"/>
    <w:rsid w:val="002B0140"/>
    <w:rsid w:val="002B3B44"/>
    <w:rsid w:val="002C00A7"/>
    <w:rsid w:val="002C1F8D"/>
    <w:rsid w:val="002C3ADF"/>
    <w:rsid w:val="002C3BF9"/>
    <w:rsid w:val="002C5131"/>
    <w:rsid w:val="002D248F"/>
    <w:rsid w:val="002D345D"/>
    <w:rsid w:val="002D4AAD"/>
    <w:rsid w:val="002D7F7A"/>
    <w:rsid w:val="002E5CAA"/>
    <w:rsid w:val="002E603A"/>
    <w:rsid w:val="002F057C"/>
    <w:rsid w:val="002F1775"/>
    <w:rsid w:val="002F53A2"/>
    <w:rsid w:val="002F7333"/>
    <w:rsid w:val="003035BF"/>
    <w:rsid w:val="00303859"/>
    <w:rsid w:val="00304512"/>
    <w:rsid w:val="00305743"/>
    <w:rsid w:val="00305E2E"/>
    <w:rsid w:val="00307C05"/>
    <w:rsid w:val="003106ED"/>
    <w:rsid w:val="003122EB"/>
    <w:rsid w:val="00314827"/>
    <w:rsid w:val="003156B2"/>
    <w:rsid w:val="003157A1"/>
    <w:rsid w:val="00321D90"/>
    <w:rsid w:val="00322221"/>
    <w:rsid w:val="003230A0"/>
    <w:rsid w:val="0032543C"/>
    <w:rsid w:val="0032623E"/>
    <w:rsid w:val="00326346"/>
    <w:rsid w:val="00330150"/>
    <w:rsid w:val="00333ED2"/>
    <w:rsid w:val="0033552D"/>
    <w:rsid w:val="0034081F"/>
    <w:rsid w:val="00341DC0"/>
    <w:rsid w:val="0034201B"/>
    <w:rsid w:val="003420BB"/>
    <w:rsid w:val="00346871"/>
    <w:rsid w:val="003479A7"/>
    <w:rsid w:val="00351304"/>
    <w:rsid w:val="00352C0A"/>
    <w:rsid w:val="003541F4"/>
    <w:rsid w:val="00354882"/>
    <w:rsid w:val="003617C4"/>
    <w:rsid w:val="00363EBC"/>
    <w:rsid w:val="00370876"/>
    <w:rsid w:val="003736B0"/>
    <w:rsid w:val="0037381E"/>
    <w:rsid w:val="00376C6B"/>
    <w:rsid w:val="00376E7A"/>
    <w:rsid w:val="003807BE"/>
    <w:rsid w:val="003829F0"/>
    <w:rsid w:val="00384D1C"/>
    <w:rsid w:val="003861B8"/>
    <w:rsid w:val="003865D8"/>
    <w:rsid w:val="003873B6"/>
    <w:rsid w:val="003876B1"/>
    <w:rsid w:val="003907F1"/>
    <w:rsid w:val="003910B6"/>
    <w:rsid w:val="00391A79"/>
    <w:rsid w:val="003960AC"/>
    <w:rsid w:val="00396AC1"/>
    <w:rsid w:val="003A5169"/>
    <w:rsid w:val="003B23B7"/>
    <w:rsid w:val="003B306E"/>
    <w:rsid w:val="003B4282"/>
    <w:rsid w:val="003B460D"/>
    <w:rsid w:val="003B5B96"/>
    <w:rsid w:val="003C2BA6"/>
    <w:rsid w:val="003C3F2A"/>
    <w:rsid w:val="003C4912"/>
    <w:rsid w:val="003C4A2D"/>
    <w:rsid w:val="003C57E3"/>
    <w:rsid w:val="003C59CA"/>
    <w:rsid w:val="003C61DC"/>
    <w:rsid w:val="003C6821"/>
    <w:rsid w:val="003D51AD"/>
    <w:rsid w:val="003E2CBB"/>
    <w:rsid w:val="003E3F6E"/>
    <w:rsid w:val="003F4657"/>
    <w:rsid w:val="00400750"/>
    <w:rsid w:val="00400F91"/>
    <w:rsid w:val="004033F8"/>
    <w:rsid w:val="00406153"/>
    <w:rsid w:val="00406FB1"/>
    <w:rsid w:val="00407345"/>
    <w:rsid w:val="00407C16"/>
    <w:rsid w:val="00407EC4"/>
    <w:rsid w:val="00410705"/>
    <w:rsid w:val="00412CB9"/>
    <w:rsid w:val="0041364B"/>
    <w:rsid w:val="00413D50"/>
    <w:rsid w:val="00414833"/>
    <w:rsid w:val="004223A3"/>
    <w:rsid w:val="00427759"/>
    <w:rsid w:val="004301A9"/>
    <w:rsid w:val="00432E55"/>
    <w:rsid w:val="00433494"/>
    <w:rsid w:val="004421C8"/>
    <w:rsid w:val="00444801"/>
    <w:rsid w:val="004467EA"/>
    <w:rsid w:val="0045067C"/>
    <w:rsid w:val="00451579"/>
    <w:rsid w:val="00453E7F"/>
    <w:rsid w:val="0045466C"/>
    <w:rsid w:val="00454B4E"/>
    <w:rsid w:val="004556F6"/>
    <w:rsid w:val="0046148E"/>
    <w:rsid w:val="00461A56"/>
    <w:rsid w:val="00463DA3"/>
    <w:rsid w:val="00464E47"/>
    <w:rsid w:val="00465037"/>
    <w:rsid w:val="00465EAB"/>
    <w:rsid w:val="00473F88"/>
    <w:rsid w:val="004746EC"/>
    <w:rsid w:val="004762C0"/>
    <w:rsid w:val="0047630F"/>
    <w:rsid w:val="00476424"/>
    <w:rsid w:val="00482718"/>
    <w:rsid w:val="004828D2"/>
    <w:rsid w:val="00483411"/>
    <w:rsid w:val="004846E9"/>
    <w:rsid w:val="004909AC"/>
    <w:rsid w:val="00492607"/>
    <w:rsid w:val="00493854"/>
    <w:rsid w:val="00493E14"/>
    <w:rsid w:val="00494F90"/>
    <w:rsid w:val="00495A6D"/>
    <w:rsid w:val="004A02AF"/>
    <w:rsid w:val="004A0E21"/>
    <w:rsid w:val="004A3EEB"/>
    <w:rsid w:val="004B2F4C"/>
    <w:rsid w:val="004B5656"/>
    <w:rsid w:val="004C017C"/>
    <w:rsid w:val="004C125D"/>
    <w:rsid w:val="004C5011"/>
    <w:rsid w:val="004C6741"/>
    <w:rsid w:val="004C7EBC"/>
    <w:rsid w:val="004D0F30"/>
    <w:rsid w:val="004D3634"/>
    <w:rsid w:val="004E12DF"/>
    <w:rsid w:val="004E1ECD"/>
    <w:rsid w:val="004F0D0A"/>
    <w:rsid w:val="004F3D7F"/>
    <w:rsid w:val="004F53E7"/>
    <w:rsid w:val="004F6750"/>
    <w:rsid w:val="004F6C54"/>
    <w:rsid w:val="004F7857"/>
    <w:rsid w:val="004F7AC6"/>
    <w:rsid w:val="0050081A"/>
    <w:rsid w:val="00500916"/>
    <w:rsid w:val="00502030"/>
    <w:rsid w:val="00502217"/>
    <w:rsid w:val="00503589"/>
    <w:rsid w:val="005053F7"/>
    <w:rsid w:val="005120B7"/>
    <w:rsid w:val="005147E7"/>
    <w:rsid w:val="00523AD1"/>
    <w:rsid w:val="005245EC"/>
    <w:rsid w:val="00524791"/>
    <w:rsid w:val="0052526F"/>
    <w:rsid w:val="00526B2F"/>
    <w:rsid w:val="00532443"/>
    <w:rsid w:val="005359A4"/>
    <w:rsid w:val="005418A1"/>
    <w:rsid w:val="00542EBB"/>
    <w:rsid w:val="00543ADE"/>
    <w:rsid w:val="00543AE2"/>
    <w:rsid w:val="00543F3F"/>
    <w:rsid w:val="005445AF"/>
    <w:rsid w:val="00546A3A"/>
    <w:rsid w:val="0055027D"/>
    <w:rsid w:val="0055308F"/>
    <w:rsid w:val="005549E4"/>
    <w:rsid w:val="00555387"/>
    <w:rsid w:val="005621D4"/>
    <w:rsid w:val="00562511"/>
    <w:rsid w:val="00562E39"/>
    <w:rsid w:val="00565E37"/>
    <w:rsid w:val="00567655"/>
    <w:rsid w:val="00572050"/>
    <w:rsid w:val="005726D5"/>
    <w:rsid w:val="00573AF3"/>
    <w:rsid w:val="0058449F"/>
    <w:rsid w:val="00585218"/>
    <w:rsid w:val="00586D51"/>
    <w:rsid w:val="00587E4C"/>
    <w:rsid w:val="00593691"/>
    <w:rsid w:val="00595F29"/>
    <w:rsid w:val="005A3823"/>
    <w:rsid w:val="005A4AA9"/>
    <w:rsid w:val="005A5AC3"/>
    <w:rsid w:val="005A634D"/>
    <w:rsid w:val="005A7277"/>
    <w:rsid w:val="005B0F97"/>
    <w:rsid w:val="005B296F"/>
    <w:rsid w:val="005B73B1"/>
    <w:rsid w:val="005C0B28"/>
    <w:rsid w:val="005C4818"/>
    <w:rsid w:val="005C60BC"/>
    <w:rsid w:val="005C775A"/>
    <w:rsid w:val="005D0465"/>
    <w:rsid w:val="005D2A3D"/>
    <w:rsid w:val="005D374F"/>
    <w:rsid w:val="005D74BA"/>
    <w:rsid w:val="005E25F9"/>
    <w:rsid w:val="005E2B2C"/>
    <w:rsid w:val="005E3465"/>
    <w:rsid w:val="005E5498"/>
    <w:rsid w:val="005E6313"/>
    <w:rsid w:val="005E67B8"/>
    <w:rsid w:val="00600268"/>
    <w:rsid w:val="00600293"/>
    <w:rsid w:val="00602F2C"/>
    <w:rsid w:val="00610279"/>
    <w:rsid w:val="006112CF"/>
    <w:rsid w:val="00611C97"/>
    <w:rsid w:val="00611EBC"/>
    <w:rsid w:val="00614967"/>
    <w:rsid w:val="00622C5B"/>
    <w:rsid w:val="006272A6"/>
    <w:rsid w:val="00630347"/>
    <w:rsid w:val="00630CA6"/>
    <w:rsid w:val="00631BF6"/>
    <w:rsid w:val="006333A8"/>
    <w:rsid w:val="006346B0"/>
    <w:rsid w:val="0063577B"/>
    <w:rsid w:val="00636F6F"/>
    <w:rsid w:val="00643342"/>
    <w:rsid w:val="006473BA"/>
    <w:rsid w:val="006520B8"/>
    <w:rsid w:val="00654203"/>
    <w:rsid w:val="00654981"/>
    <w:rsid w:val="00655F4A"/>
    <w:rsid w:val="00656D61"/>
    <w:rsid w:val="00661777"/>
    <w:rsid w:val="0066265B"/>
    <w:rsid w:val="00662B7D"/>
    <w:rsid w:val="00663D66"/>
    <w:rsid w:val="00664BDD"/>
    <w:rsid w:val="006716F3"/>
    <w:rsid w:val="0067283F"/>
    <w:rsid w:val="00672CA9"/>
    <w:rsid w:val="00682B1D"/>
    <w:rsid w:val="00684AAA"/>
    <w:rsid w:val="00687E0C"/>
    <w:rsid w:val="006922C3"/>
    <w:rsid w:val="006929DB"/>
    <w:rsid w:val="00692EE8"/>
    <w:rsid w:val="00694C91"/>
    <w:rsid w:val="00695ABC"/>
    <w:rsid w:val="00695ED7"/>
    <w:rsid w:val="00696AED"/>
    <w:rsid w:val="006A5D20"/>
    <w:rsid w:val="006A7621"/>
    <w:rsid w:val="006B0284"/>
    <w:rsid w:val="006B2375"/>
    <w:rsid w:val="006B3C1A"/>
    <w:rsid w:val="006B69CA"/>
    <w:rsid w:val="006C1A86"/>
    <w:rsid w:val="006C48A3"/>
    <w:rsid w:val="006C4948"/>
    <w:rsid w:val="006D1AD4"/>
    <w:rsid w:val="006D7456"/>
    <w:rsid w:val="006E3386"/>
    <w:rsid w:val="006F0DC3"/>
    <w:rsid w:val="006F533C"/>
    <w:rsid w:val="006F71DD"/>
    <w:rsid w:val="006F7E49"/>
    <w:rsid w:val="00700450"/>
    <w:rsid w:val="00701121"/>
    <w:rsid w:val="007019D9"/>
    <w:rsid w:val="00701F7B"/>
    <w:rsid w:val="00703181"/>
    <w:rsid w:val="00703CB4"/>
    <w:rsid w:val="00710809"/>
    <w:rsid w:val="00715A01"/>
    <w:rsid w:val="00720C1D"/>
    <w:rsid w:val="00721613"/>
    <w:rsid w:val="00722F6D"/>
    <w:rsid w:val="0072391F"/>
    <w:rsid w:val="007247AF"/>
    <w:rsid w:val="007326CB"/>
    <w:rsid w:val="00732ECD"/>
    <w:rsid w:val="007357F4"/>
    <w:rsid w:val="007415D6"/>
    <w:rsid w:val="00743162"/>
    <w:rsid w:val="0074612B"/>
    <w:rsid w:val="00746AAD"/>
    <w:rsid w:val="0075213B"/>
    <w:rsid w:val="00752280"/>
    <w:rsid w:val="007523B0"/>
    <w:rsid w:val="0075337E"/>
    <w:rsid w:val="00753EE4"/>
    <w:rsid w:val="007636F7"/>
    <w:rsid w:val="00765052"/>
    <w:rsid w:val="0076515B"/>
    <w:rsid w:val="0077054A"/>
    <w:rsid w:val="00774266"/>
    <w:rsid w:val="00775A67"/>
    <w:rsid w:val="007763FE"/>
    <w:rsid w:val="00776E51"/>
    <w:rsid w:val="00784B90"/>
    <w:rsid w:val="0078763F"/>
    <w:rsid w:val="00791F83"/>
    <w:rsid w:val="00792A16"/>
    <w:rsid w:val="00797396"/>
    <w:rsid w:val="007A01A7"/>
    <w:rsid w:val="007A1064"/>
    <w:rsid w:val="007A1C97"/>
    <w:rsid w:val="007A3652"/>
    <w:rsid w:val="007A366A"/>
    <w:rsid w:val="007B1DC6"/>
    <w:rsid w:val="007B6181"/>
    <w:rsid w:val="007B6C96"/>
    <w:rsid w:val="007C0C6A"/>
    <w:rsid w:val="007C134F"/>
    <w:rsid w:val="007C1A66"/>
    <w:rsid w:val="007C1C72"/>
    <w:rsid w:val="007C25A0"/>
    <w:rsid w:val="007C3290"/>
    <w:rsid w:val="007C667A"/>
    <w:rsid w:val="007C673C"/>
    <w:rsid w:val="007C69D1"/>
    <w:rsid w:val="007D0C0C"/>
    <w:rsid w:val="007D4677"/>
    <w:rsid w:val="007E3903"/>
    <w:rsid w:val="007E3C5F"/>
    <w:rsid w:val="007F1AC6"/>
    <w:rsid w:val="007F2FFA"/>
    <w:rsid w:val="007F35FE"/>
    <w:rsid w:val="007F79C1"/>
    <w:rsid w:val="008015D7"/>
    <w:rsid w:val="00804A04"/>
    <w:rsid w:val="00806536"/>
    <w:rsid w:val="00807379"/>
    <w:rsid w:val="008103A8"/>
    <w:rsid w:val="008107C2"/>
    <w:rsid w:val="00812FF6"/>
    <w:rsid w:val="008140C6"/>
    <w:rsid w:val="00814882"/>
    <w:rsid w:val="008150E3"/>
    <w:rsid w:val="00816ECF"/>
    <w:rsid w:val="00820EDA"/>
    <w:rsid w:val="0082108E"/>
    <w:rsid w:val="008218E3"/>
    <w:rsid w:val="00822EB3"/>
    <w:rsid w:val="00823FDD"/>
    <w:rsid w:val="008244C9"/>
    <w:rsid w:val="00824B8F"/>
    <w:rsid w:val="0082566D"/>
    <w:rsid w:val="008261DC"/>
    <w:rsid w:val="00826205"/>
    <w:rsid w:val="008274A0"/>
    <w:rsid w:val="00827B2B"/>
    <w:rsid w:val="00827DC1"/>
    <w:rsid w:val="0083579B"/>
    <w:rsid w:val="00835EE8"/>
    <w:rsid w:val="008361EE"/>
    <w:rsid w:val="00841ACB"/>
    <w:rsid w:val="00843EF9"/>
    <w:rsid w:val="0084580B"/>
    <w:rsid w:val="00845FAD"/>
    <w:rsid w:val="00851023"/>
    <w:rsid w:val="008515C3"/>
    <w:rsid w:val="00852064"/>
    <w:rsid w:val="00852848"/>
    <w:rsid w:val="00855A15"/>
    <w:rsid w:val="00857249"/>
    <w:rsid w:val="00866C31"/>
    <w:rsid w:val="00870E56"/>
    <w:rsid w:val="00876218"/>
    <w:rsid w:val="008802AA"/>
    <w:rsid w:val="00882213"/>
    <w:rsid w:val="00882262"/>
    <w:rsid w:val="00882D1D"/>
    <w:rsid w:val="00886718"/>
    <w:rsid w:val="008877B5"/>
    <w:rsid w:val="008917CB"/>
    <w:rsid w:val="00891AAC"/>
    <w:rsid w:val="00894D66"/>
    <w:rsid w:val="00895A00"/>
    <w:rsid w:val="008974CA"/>
    <w:rsid w:val="00897A50"/>
    <w:rsid w:val="008A0468"/>
    <w:rsid w:val="008A117C"/>
    <w:rsid w:val="008A1363"/>
    <w:rsid w:val="008A422C"/>
    <w:rsid w:val="008A58EE"/>
    <w:rsid w:val="008A5CC4"/>
    <w:rsid w:val="008B0329"/>
    <w:rsid w:val="008B2619"/>
    <w:rsid w:val="008B3561"/>
    <w:rsid w:val="008C0E66"/>
    <w:rsid w:val="008C150E"/>
    <w:rsid w:val="008C5C52"/>
    <w:rsid w:val="008C60C7"/>
    <w:rsid w:val="008C7EA4"/>
    <w:rsid w:val="008D1C84"/>
    <w:rsid w:val="008E0499"/>
    <w:rsid w:val="008E3A5F"/>
    <w:rsid w:val="008E4D02"/>
    <w:rsid w:val="008E5B39"/>
    <w:rsid w:val="008F557E"/>
    <w:rsid w:val="009025E3"/>
    <w:rsid w:val="00904A34"/>
    <w:rsid w:val="00906D9C"/>
    <w:rsid w:val="00907464"/>
    <w:rsid w:val="009171F4"/>
    <w:rsid w:val="00921E73"/>
    <w:rsid w:val="00924980"/>
    <w:rsid w:val="00926F00"/>
    <w:rsid w:val="00927300"/>
    <w:rsid w:val="00932D9F"/>
    <w:rsid w:val="00935AF7"/>
    <w:rsid w:val="00940069"/>
    <w:rsid w:val="00944EED"/>
    <w:rsid w:val="0094744F"/>
    <w:rsid w:val="0095185A"/>
    <w:rsid w:val="00953E22"/>
    <w:rsid w:val="00954CBD"/>
    <w:rsid w:val="009571FB"/>
    <w:rsid w:val="009577C6"/>
    <w:rsid w:val="00960E7C"/>
    <w:rsid w:val="00963E56"/>
    <w:rsid w:val="00965F3D"/>
    <w:rsid w:val="0096783A"/>
    <w:rsid w:val="009709F8"/>
    <w:rsid w:val="0097111F"/>
    <w:rsid w:val="00975714"/>
    <w:rsid w:val="00981F26"/>
    <w:rsid w:val="00982881"/>
    <w:rsid w:val="009863F3"/>
    <w:rsid w:val="00987020"/>
    <w:rsid w:val="0099538D"/>
    <w:rsid w:val="0099582B"/>
    <w:rsid w:val="009A0F69"/>
    <w:rsid w:val="009A1C4F"/>
    <w:rsid w:val="009A302E"/>
    <w:rsid w:val="009A4041"/>
    <w:rsid w:val="009B1485"/>
    <w:rsid w:val="009B2E86"/>
    <w:rsid w:val="009B4008"/>
    <w:rsid w:val="009B4873"/>
    <w:rsid w:val="009B7D88"/>
    <w:rsid w:val="009C4188"/>
    <w:rsid w:val="009C70D6"/>
    <w:rsid w:val="009D0C57"/>
    <w:rsid w:val="009D35A5"/>
    <w:rsid w:val="009D6A49"/>
    <w:rsid w:val="009D6E74"/>
    <w:rsid w:val="009D77E0"/>
    <w:rsid w:val="009D792D"/>
    <w:rsid w:val="009D7FD8"/>
    <w:rsid w:val="009E1ED5"/>
    <w:rsid w:val="009E41F7"/>
    <w:rsid w:val="009E4A19"/>
    <w:rsid w:val="009E53DB"/>
    <w:rsid w:val="009E5661"/>
    <w:rsid w:val="009F02F6"/>
    <w:rsid w:val="009F13E6"/>
    <w:rsid w:val="009F2EE1"/>
    <w:rsid w:val="009F2FB8"/>
    <w:rsid w:val="009F4D85"/>
    <w:rsid w:val="009F56D4"/>
    <w:rsid w:val="00A00328"/>
    <w:rsid w:val="00A01BBF"/>
    <w:rsid w:val="00A1193F"/>
    <w:rsid w:val="00A119E7"/>
    <w:rsid w:val="00A12247"/>
    <w:rsid w:val="00A1678C"/>
    <w:rsid w:val="00A170D9"/>
    <w:rsid w:val="00A214E0"/>
    <w:rsid w:val="00A242F0"/>
    <w:rsid w:val="00A248B3"/>
    <w:rsid w:val="00A24A04"/>
    <w:rsid w:val="00A25811"/>
    <w:rsid w:val="00A31478"/>
    <w:rsid w:val="00A322D2"/>
    <w:rsid w:val="00A32B16"/>
    <w:rsid w:val="00A35420"/>
    <w:rsid w:val="00A42C4A"/>
    <w:rsid w:val="00A43B0E"/>
    <w:rsid w:val="00A4509F"/>
    <w:rsid w:val="00A46D08"/>
    <w:rsid w:val="00A547B9"/>
    <w:rsid w:val="00A61065"/>
    <w:rsid w:val="00A6277F"/>
    <w:rsid w:val="00A64FF2"/>
    <w:rsid w:val="00A66267"/>
    <w:rsid w:val="00A74DCF"/>
    <w:rsid w:val="00A853F4"/>
    <w:rsid w:val="00A85697"/>
    <w:rsid w:val="00A90FD2"/>
    <w:rsid w:val="00A9138C"/>
    <w:rsid w:val="00A9175F"/>
    <w:rsid w:val="00A9287C"/>
    <w:rsid w:val="00A947BD"/>
    <w:rsid w:val="00A94CBE"/>
    <w:rsid w:val="00A9588C"/>
    <w:rsid w:val="00A96096"/>
    <w:rsid w:val="00A97ACB"/>
    <w:rsid w:val="00A97DDA"/>
    <w:rsid w:val="00AA0DD3"/>
    <w:rsid w:val="00AA1DE7"/>
    <w:rsid w:val="00AA534F"/>
    <w:rsid w:val="00AA6941"/>
    <w:rsid w:val="00AB0448"/>
    <w:rsid w:val="00AB2E30"/>
    <w:rsid w:val="00AB304B"/>
    <w:rsid w:val="00AB3E38"/>
    <w:rsid w:val="00AB49C2"/>
    <w:rsid w:val="00AB7979"/>
    <w:rsid w:val="00AC4818"/>
    <w:rsid w:val="00AC6AFB"/>
    <w:rsid w:val="00AD0287"/>
    <w:rsid w:val="00AD1B87"/>
    <w:rsid w:val="00AD3D9E"/>
    <w:rsid w:val="00AE055B"/>
    <w:rsid w:val="00AE4382"/>
    <w:rsid w:val="00AF163C"/>
    <w:rsid w:val="00AF6790"/>
    <w:rsid w:val="00AF6F72"/>
    <w:rsid w:val="00B016DC"/>
    <w:rsid w:val="00B0207B"/>
    <w:rsid w:val="00B02CD7"/>
    <w:rsid w:val="00B03FA5"/>
    <w:rsid w:val="00B05E78"/>
    <w:rsid w:val="00B07163"/>
    <w:rsid w:val="00B07AF2"/>
    <w:rsid w:val="00B11A1B"/>
    <w:rsid w:val="00B162B8"/>
    <w:rsid w:val="00B16E73"/>
    <w:rsid w:val="00B17424"/>
    <w:rsid w:val="00B17C9A"/>
    <w:rsid w:val="00B2647B"/>
    <w:rsid w:val="00B30154"/>
    <w:rsid w:val="00B31F36"/>
    <w:rsid w:val="00B32340"/>
    <w:rsid w:val="00B348A0"/>
    <w:rsid w:val="00B36686"/>
    <w:rsid w:val="00B367FA"/>
    <w:rsid w:val="00B37646"/>
    <w:rsid w:val="00B37F94"/>
    <w:rsid w:val="00B40183"/>
    <w:rsid w:val="00B40244"/>
    <w:rsid w:val="00B424C2"/>
    <w:rsid w:val="00B4327C"/>
    <w:rsid w:val="00B4379B"/>
    <w:rsid w:val="00B51807"/>
    <w:rsid w:val="00B51967"/>
    <w:rsid w:val="00B546AF"/>
    <w:rsid w:val="00B57B74"/>
    <w:rsid w:val="00B57EA9"/>
    <w:rsid w:val="00B60800"/>
    <w:rsid w:val="00B61193"/>
    <w:rsid w:val="00B614EC"/>
    <w:rsid w:val="00B61521"/>
    <w:rsid w:val="00B61814"/>
    <w:rsid w:val="00B623E8"/>
    <w:rsid w:val="00B648DE"/>
    <w:rsid w:val="00B664A2"/>
    <w:rsid w:val="00B724F7"/>
    <w:rsid w:val="00B73B9B"/>
    <w:rsid w:val="00B7531F"/>
    <w:rsid w:val="00B7550E"/>
    <w:rsid w:val="00B76B41"/>
    <w:rsid w:val="00B80CFE"/>
    <w:rsid w:val="00B80EF4"/>
    <w:rsid w:val="00B81D7D"/>
    <w:rsid w:val="00B821DB"/>
    <w:rsid w:val="00B82CBB"/>
    <w:rsid w:val="00B8328D"/>
    <w:rsid w:val="00B84602"/>
    <w:rsid w:val="00B87ADB"/>
    <w:rsid w:val="00B9266B"/>
    <w:rsid w:val="00B971D1"/>
    <w:rsid w:val="00BA2005"/>
    <w:rsid w:val="00BA31E7"/>
    <w:rsid w:val="00BB1EE7"/>
    <w:rsid w:val="00BB2EF0"/>
    <w:rsid w:val="00BB6EB5"/>
    <w:rsid w:val="00BC450C"/>
    <w:rsid w:val="00BD2BEE"/>
    <w:rsid w:val="00BD30EE"/>
    <w:rsid w:val="00BD31CE"/>
    <w:rsid w:val="00BD4129"/>
    <w:rsid w:val="00BD5258"/>
    <w:rsid w:val="00BE2602"/>
    <w:rsid w:val="00BE595A"/>
    <w:rsid w:val="00BE5AB1"/>
    <w:rsid w:val="00BE5B18"/>
    <w:rsid w:val="00BE6712"/>
    <w:rsid w:val="00BF154D"/>
    <w:rsid w:val="00C04227"/>
    <w:rsid w:val="00C048B8"/>
    <w:rsid w:val="00C051A4"/>
    <w:rsid w:val="00C05468"/>
    <w:rsid w:val="00C15607"/>
    <w:rsid w:val="00C1638E"/>
    <w:rsid w:val="00C17092"/>
    <w:rsid w:val="00C20C04"/>
    <w:rsid w:val="00C20FFA"/>
    <w:rsid w:val="00C21276"/>
    <w:rsid w:val="00C218DE"/>
    <w:rsid w:val="00C21CB2"/>
    <w:rsid w:val="00C21DB8"/>
    <w:rsid w:val="00C22796"/>
    <w:rsid w:val="00C23358"/>
    <w:rsid w:val="00C32DC8"/>
    <w:rsid w:val="00C3442E"/>
    <w:rsid w:val="00C40BE1"/>
    <w:rsid w:val="00C431B0"/>
    <w:rsid w:val="00C44B92"/>
    <w:rsid w:val="00C44BB9"/>
    <w:rsid w:val="00C44C4C"/>
    <w:rsid w:val="00C44E63"/>
    <w:rsid w:val="00C45427"/>
    <w:rsid w:val="00C45523"/>
    <w:rsid w:val="00C458A6"/>
    <w:rsid w:val="00C47EC6"/>
    <w:rsid w:val="00C502F1"/>
    <w:rsid w:val="00C50C81"/>
    <w:rsid w:val="00C53AFF"/>
    <w:rsid w:val="00C60CC4"/>
    <w:rsid w:val="00C60D14"/>
    <w:rsid w:val="00C6716E"/>
    <w:rsid w:val="00C72321"/>
    <w:rsid w:val="00C72ADB"/>
    <w:rsid w:val="00C74EF4"/>
    <w:rsid w:val="00C75FA2"/>
    <w:rsid w:val="00C761CC"/>
    <w:rsid w:val="00C77AC7"/>
    <w:rsid w:val="00C80657"/>
    <w:rsid w:val="00C83414"/>
    <w:rsid w:val="00C8493B"/>
    <w:rsid w:val="00C9123E"/>
    <w:rsid w:val="00C92BD2"/>
    <w:rsid w:val="00C93588"/>
    <w:rsid w:val="00C94795"/>
    <w:rsid w:val="00C95D5D"/>
    <w:rsid w:val="00CA06AB"/>
    <w:rsid w:val="00CA0F8C"/>
    <w:rsid w:val="00CA11BF"/>
    <w:rsid w:val="00CA1C58"/>
    <w:rsid w:val="00CA231E"/>
    <w:rsid w:val="00CA314B"/>
    <w:rsid w:val="00CA7329"/>
    <w:rsid w:val="00CB3C3E"/>
    <w:rsid w:val="00CB6E21"/>
    <w:rsid w:val="00CB6E89"/>
    <w:rsid w:val="00CB76ED"/>
    <w:rsid w:val="00CC039B"/>
    <w:rsid w:val="00CC0B1A"/>
    <w:rsid w:val="00CC2B3D"/>
    <w:rsid w:val="00CC3E7F"/>
    <w:rsid w:val="00CC608E"/>
    <w:rsid w:val="00CC6627"/>
    <w:rsid w:val="00CC785A"/>
    <w:rsid w:val="00CD2900"/>
    <w:rsid w:val="00CD372B"/>
    <w:rsid w:val="00CD63EB"/>
    <w:rsid w:val="00CD691D"/>
    <w:rsid w:val="00CE096C"/>
    <w:rsid w:val="00CE0E2A"/>
    <w:rsid w:val="00CE24AA"/>
    <w:rsid w:val="00CE278B"/>
    <w:rsid w:val="00CE6DFE"/>
    <w:rsid w:val="00CF2860"/>
    <w:rsid w:val="00CF2909"/>
    <w:rsid w:val="00CF718D"/>
    <w:rsid w:val="00D037C6"/>
    <w:rsid w:val="00D07384"/>
    <w:rsid w:val="00D146C2"/>
    <w:rsid w:val="00D207C5"/>
    <w:rsid w:val="00D221A3"/>
    <w:rsid w:val="00D22A00"/>
    <w:rsid w:val="00D3154A"/>
    <w:rsid w:val="00D328BA"/>
    <w:rsid w:val="00D34D3B"/>
    <w:rsid w:val="00D36C2C"/>
    <w:rsid w:val="00D36E41"/>
    <w:rsid w:val="00D37B61"/>
    <w:rsid w:val="00D416F7"/>
    <w:rsid w:val="00D42086"/>
    <w:rsid w:val="00D42752"/>
    <w:rsid w:val="00D5064F"/>
    <w:rsid w:val="00D521CB"/>
    <w:rsid w:val="00D56977"/>
    <w:rsid w:val="00D60225"/>
    <w:rsid w:val="00D60DBD"/>
    <w:rsid w:val="00D617DB"/>
    <w:rsid w:val="00D65FC0"/>
    <w:rsid w:val="00D6670C"/>
    <w:rsid w:val="00D737DB"/>
    <w:rsid w:val="00D7488B"/>
    <w:rsid w:val="00D77EF6"/>
    <w:rsid w:val="00D80735"/>
    <w:rsid w:val="00D82D9F"/>
    <w:rsid w:val="00D91B4D"/>
    <w:rsid w:val="00D935D5"/>
    <w:rsid w:val="00D93A1B"/>
    <w:rsid w:val="00D94B2D"/>
    <w:rsid w:val="00D958D4"/>
    <w:rsid w:val="00D95ACF"/>
    <w:rsid w:val="00D96D8A"/>
    <w:rsid w:val="00D976B0"/>
    <w:rsid w:val="00DA6B81"/>
    <w:rsid w:val="00DA78A1"/>
    <w:rsid w:val="00DB06A9"/>
    <w:rsid w:val="00DB07A5"/>
    <w:rsid w:val="00DB0CA4"/>
    <w:rsid w:val="00DB282C"/>
    <w:rsid w:val="00DB325E"/>
    <w:rsid w:val="00DB5C53"/>
    <w:rsid w:val="00DC074F"/>
    <w:rsid w:val="00DC0CFF"/>
    <w:rsid w:val="00DC2259"/>
    <w:rsid w:val="00DC410F"/>
    <w:rsid w:val="00DC469C"/>
    <w:rsid w:val="00DC4D80"/>
    <w:rsid w:val="00DC6EF8"/>
    <w:rsid w:val="00DD03CA"/>
    <w:rsid w:val="00DD1596"/>
    <w:rsid w:val="00DD5A47"/>
    <w:rsid w:val="00DD60C2"/>
    <w:rsid w:val="00DD7334"/>
    <w:rsid w:val="00DE1CE8"/>
    <w:rsid w:val="00DE355D"/>
    <w:rsid w:val="00DE5B18"/>
    <w:rsid w:val="00DE6A8A"/>
    <w:rsid w:val="00DF058A"/>
    <w:rsid w:val="00DF21A2"/>
    <w:rsid w:val="00DF2700"/>
    <w:rsid w:val="00DF35B1"/>
    <w:rsid w:val="00E072AD"/>
    <w:rsid w:val="00E1031E"/>
    <w:rsid w:val="00E11812"/>
    <w:rsid w:val="00E127B4"/>
    <w:rsid w:val="00E13BEE"/>
    <w:rsid w:val="00E1570D"/>
    <w:rsid w:val="00E160E0"/>
    <w:rsid w:val="00E22718"/>
    <w:rsid w:val="00E24053"/>
    <w:rsid w:val="00E25141"/>
    <w:rsid w:val="00E2582A"/>
    <w:rsid w:val="00E25F87"/>
    <w:rsid w:val="00E26FC9"/>
    <w:rsid w:val="00E27F42"/>
    <w:rsid w:val="00E31C2B"/>
    <w:rsid w:val="00E4090B"/>
    <w:rsid w:val="00E44ABB"/>
    <w:rsid w:val="00E44D3D"/>
    <w:rsid w:val="00E46235"/>
    <w:rsid w:val="00E51F09"/>
    <w:rsid w:val="00E528C4"/>
    <w:rsid w:val="00E53C91"/>
    <w:rsid w:val="00E614AE"/>
    <w:rsid w:val="00E654DA"/>
    <w:rsid w:val="00E66320"/>
    <w:rsid w:val="00E666EE"/>
    <w:rsid w:val="00E6698B"/>
    <w:rsid w:val="00E66A22"/>
    <w:rsid w:val="00E67E95"/>
    <w:rsid w:val="00E7041F"/>
    <w:rsid w:val="00E73D7D"/>
    <w:rsid w:val="00E73EE6"/>
    <w:rsid w:val="00E76E84"/>
    <w:rsid w:val="00E77424"/>
    <w:rsid w:val="00E80B21"/>
    <w:rsid w:val="00E9145A"/>
    <w:rsid w:val="00E94D79"/>
    <w:rsid w:val="00E9792B"/>
    <w:rsid w:val="00EA1000"/>
    <w:rsid w:val="00EA2CBE"/>
    <w:rsid w:val="00EA2EB8"/>
    <w:rsid w:val="00EA3E20"/>
    <w:rsid w:val="00EA43A7"/>
    <w:rsid w:val="00EA7C51"/>
    <w:rsid w:val="00EA7E9E"/>
    <w:rsid w:val="00EB07E3"/>
    <w:rsid w:val="00EB1BEF"/>
    <w:rsid w:val="00EB339E"/>
    <w:rsid w:val="00EB4B79"/>
    <w:rsid w:val="00EB60F8"/>
    <w:rsid w:val="00EC015A"/>
    <w:rsid w:val="00EC2F16"/>
    <w:rsid w:val="00EC30A7"/>
    <w:rsid w:val="00EC33E4"/>
    <w:rsid w:val="00EC34EA"/>
    <w:rsid w:val="00EC3EAC"/>
    <w:rsid w:val="00EC4B37"/>
    <w:rsid w:val="00EC54F2"/>
    <w:rsid w:val="00EC7F3C"/>
    <w:rsid w:val="00ED11B2"/>
    <w:rsid w:val="00ED1214"/>
    <w:rsid w:val="00ED266B"/>
    <w:rsid w:val="00ED2F02"/>
    <w:rsid w:val="00ED4390"/>
    <w:rsid w:val="00ED55E3"/>
    <w:rsid w:val="00ED7F1D"/>
    <w:rsid w:val="00EE395C"/>
    <w:rsid w:val="00EE44E9"/>
    <w:rsid w:val="00EE563D"/>
    <w:rsid w:val="00EE6646"/>
    <w:rsid w:val="00EF5E18"/>
    <w:rsid w:val="00EF6348"/>
    <w:rsid w:val="00EF6AD7"/>
    <w:rsid w:val="00EF7F9C"/>
    <w:rsid w:val="00F003D9"/>
    <w:rsid w:val="00F05B5F"/>
    <w:rsid w:val="00F05E47"/>
    <w:rsid w:val="00F07B2D"/>
    <w:rsid w:val="00F1158E"/>
    <w:rsid w:val="00F11DF8"/>
    <w:rsid w:val="00F12663"/>
    <w:rsid w:val="00F13843"/>
    <w:rsid w:val="00F20224"/>
    <w:rsid w:val="00F20B89"/>
    <w:rsid w:val="00F20D28"/>
    <w:rsid w:val="00F243EE"/>
    <w:rsid w:val="00F2623F"/>
    <w:rsid w:val="00F26252"/>
    <w:rsid w:val="00F26715"/>
    <w:rsid w:val="00F27159"/>
    <w:rsid w:val="00F349B1"/>
    <w:rsid w:val="00F35F00"/>
    <w:rsid w:val="00F36A91"/>
    <w:rsid w:val="00F37C1A"/>
    <w:rsid w:val="00F40CE9"/>
    <w:rsid w:val="00F41849"/>
    <w:rsid w:val="00F42166"/>
    <w:rsid w:val="00F44623"/>
    <w:rsid w:val="00F44A73"/>
    <w:rsid w:val="00F44FE2"/>
    <w:rsid w:val="00F464D8"/>
    <w:rsid w:val="00F54686"/>
    <w:rsid w:val="00F55556"/>
    <w:rsid w:val="00F66B05"/>
    <w:rsid w:val="00F71636"/>
    <w:rsid w:val="00F725A5"/>
    <w:rsid w:val="00F754A8"/>
    <w:rsid w:val="00F755A3"/>
    <w:rsid w:val="00F76B23"/>
    <w:rsid w:val="00F810D0"/>
    <w:rsid w:val="00F83768"/>
    <w:rsid w:val="00F91557"/>
    <w:rsid w:val="00FA35D2"/>
    <w:rsid w:val="00FA4E0F"/>
    <w:rsid w:val="00FB02DF"/>
    <w:rsid w:val="00FB1813"/>
    <w:rsid w:val="00FB2086"/>
    <w:rsid w:val="00FB48A5"/>
    <w:rsid w:val="00FB59F1"/>
    <w:rsid w:val="00FB5A63"/>
    <w:rsid w:val="00FB7B8E"/>
    <w:rsid w:val="00FC3277"/>
    <w:rsid w:val="00FC66E8"/>
    <w:rsid w:val="00FC7557"/>
    <w:rsid w:val="00FD15B4"/>
    <w:rsid w:val="00FD2E6F"/>
    <w:rsid w:val="00FD41A1"/>
    <w:rsid w:val="00FD5B5F"/>
    <w:rsid w:val="00FD6381"/>
    <w:rsid w:val="00FD7256"/>
    <w:rsid w:val="00FE1427"/>
    <w:rsid w:val="00FE3F55"/>
    <w:rsid w:val="00FE75BC"/>
    <w:rsid w:val="00FF218D"/>
    <w:rsid w:val="00FF3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E8236E-D0F2-47A7-A7BC-3800FF55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A63"/>
  </w:style>
  <w:style w:type="paragraph" w:styleId="1">
    <w:name w:val="heading 1"/>
    <w:basedOn w:val="a"/>
    <w:next w:val="a"/>
    <w:qFormat/>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28"/>
    </w:rPr>
  </w:style>
  <w:style w:type="paragraph" w:styleId="2">
    <w:name w:val="Body Text 2"/>
    <w:basedOn w:val="a"/>
    <w:pPr>
      <w:jc w:val="center"/>
    </w:pPr>
    <w:rPr>
      <w:sz w:val="24"/>
    </w:rPr>
  </w:style>
  <w:style w:type="paragraph" w:styleId="a4">
    <w:name w:val="Body Text Indent"/>
    <w:basedOn w:val="a"/>
    <w:rsid w:val="00D96D8A"/>
    <w:pPr>
      <w:spacing w:after="120"/>
      <w:ind w:left="283"/>
    </w:pPr>
  </w:style>
  <w:style w:type="paragraph" w:styleId="a5">
    <w:name w:val="Balloon Text"/>
    <w:basedOn w:val="a"/>
    <w:link w:val="a6"/>
    <w:uiPriority w:val="99"/>
    <w:rsid w:val="000C6FB0"/>
    <w:rPr>
      <w:rFonts w:ascii="Tahoma" w:hAnsi="Tahoma" w:cs="Tahoma"/>
      <w:sz w:val="16"/>
      <w:szCs w:val="16"/>
    </w:rPr>
  </w:style>
  <w:style w:type="character" w:customStyle="1" w:styleId="a6">
    <w:name w:val="Текст выноски Знак"/>
    <w:link w:val="a5"/>
    <w:uiPriority w:val="99"/>
    <w:rsid w:val="000C6FB0"/>
    <w:rPr>
      <w:rFonts w:ascii="Tahoma" w:hAnsi="Tahoma" w:cs="Tahoma"/>
      <w:sz w:val="16"/>
      <w:szCs w:val="16"/>
    </w:rPr>
  </w:style>
  <w:style w:type="character" w:styleId="a7">
    <w:name w:val="Hyperlink"/>
    <w:rsid w:val="00C47EC6"/>
    <w:rPr>
      <w:color w:val="0000FF"/>
      <w:u w:val="single"/>
    </w:rPr>
  </w:style>
  <w:style w:type="paragraph" w:styleId="a8">
    <w:name w:val="header"/>
    <w:basedOn w:val="a"/>
    <w:link w:val="a9"/>
    <w:rsid w:val="004C6741"/>
    <w:pPr>
      <w:tabs>
        <w:tab w:val="center" w:pos="4677"/>
        <w:tab w:val="right" w:pos="9355"/>
      </w:tabs>
    </w:pPr>
  </w:style>
  <w:style w:type="character" w:customStyle="1" w:styleId="a9">
    <w:name w:val="Верхний колонтитул Знак"/>
    <w:basedOn w:val="a0"/>
    <w:link w:val="a8"/>
    <w:uiPriority w:val="99"/>
    <w:rsid w:val="004C6741"/>
  </w:style>
  <w:style w:type="paragraph" w:styleId="aa">
    <w:name w:val="footer"/>
    <w:basedOn w:val="a"/>
    <w:link w:val="ab"/>
    <w:rsid w:val="004C6741"/>
    <w:pPr>
      <w:tabs>
        <w:tab w:val="center" w:pos="4677"/>
        <w:tab w:val="right" w:pos="9355"/>
      </w:tabs>
    </w:pPr>
  </w:style>
  <w:style w:type="character" w:customStyle="1" w:styleId="ab">
    <w:name w:val="Нижний колонтитул Знак"/>
    <w:basedOn w:val="a0"/>
    <w:link w:val="aa"/>
    <w:rsid w:val="004C6741"/>
  </w:style>
  <w:style w:type="character" w:styleId="ac">
    <w:name w:val="page number"/>
    <w:basedOn w:val="a0"/>
    <w:rsid w:val="00B17C9A"/>
  </w:style>
  <w:style w:type="paragraph" w:customStyle="1" w:styleId="-">
    <w:name w:val="Контракт-раздел"/>
    <w:basedOn w:val="a"/>
    <w:next w:val="-0"/>
    <w:rsid w:val="00B17C9A"/>
    <w:pPr>
      <w:keepNext/>
      <w:numPr>
        <w:numId w:val="1"/>
      </w:numPr>
      <w:tabs>
        <w:tab w:val="left" w:pos="540"/>
      </w:tabs>
      <w:suppressAutoHyphens/>
      <w:spacing w:before="360" w:after="120"/>
      <w:jc w:val="center"/>
      <w:outlineLvl w:val="3"/>
    </w:pPr>
    <w:rPr>
      <w:b/>
      <w:bCs/>
      <w:caps/>
      <w:smallCaps/>
      <w:sz w:val="28"/>
      <w:szCs w:val="28"/>
    </w:rPr>
  </w:style>
  <w:style w:type="paragraph" w:customStyle="1" w:styleId="-0">
    <w:name w:val="Контракт-пункт"/>
    <w:basedOn w:val="a"/>
    <w:rsid w:val="00B17C9A"/>
    <w:pPr>
      <w:numPr>
        <w:ilvl w:val="1"/>
        <w:numId w:val="1"/>
      </w:numPr>
      <w:jc w:val="both"/>
    </w:pPr>
    <w:rPr>
      <w:sz w:val="28"/>
      <w:szCs w:val="28"/>
    </w:rPr>
  </w:style>
  <w:style w:type="paragraph" w:customStyle="1" w:styleId="-1">
    <w:name w:val="Контракт-подпункт"/>
    <w:basedOn w:val="a"/>
    <w:rsid w:val="00B17C9A"/>
    <w:pPr>
      <w:numPr>
        <w:ilvl w:val="2"/>
        <w:numId w:val="1"/>
      </w:numPr>
      <w:jc w:val="both"/>
    </w:pPr>
    <w:rPr>
      <w:sz w:val="28"/>
      <w:szCs w:val="28"/>
    </w:rPr>
  </w:style>
  <w:style w:type="paragraph" w:customStyle="1" w:styleId="-2">
    <w:name w:val="Контракт-подподпункт"/>
    <w:basedOn w:val="a"/>
    <w:rsid w:val="00B17C9A"/>
    <w:pPr>
      <w:numPr>
        <w:ilvl w:val="3"/>
        <w:numId w:val="1"/>
      </w:numPr>
      <w:jc w:val="both"/>
    </w:pPr>
    <w:rPr>
      <w:sz w:val="28"/>
      <w:szCs w:val="28"/>
    </w:rPr>
  </w:style>
  <w:style w:type="paragraph" w:customStyle="1" w:styleId="ad">
    <w:name w:val="Подподпункт"/>
    <w:basedOn w:val="a"/>
    <w:rsid w:val="00B17C9A"/>
    <w:pPr>
      <w:tabs>
        <w:tab w:val="num" w:pos="1701"/>
      </w:tabs>
      <w:ind w:left="1701" w:hanging="567"/>
      <w:jc w:val="both"/>
    </w:pPr>
    <w:rPr>
      <w:sz w:val="28"/>
      <w:szCs w:val="28"/>
    </w:rPr>
  </w:style>
  <w:style w:type="paragraph" w:customStyle="1" w:styleId="af0">
    <w:name w:val="af0"/>
    <w:rsid w:val="00407C16"/>
    <w:pPr>
      <w:autoSpaceDE w:val="0"/>
      <w:autoSpaceDN w:val="0"/>
      <w:jc w:val="both"/>
    </w:pPr>
    <w:rPr>
      <w:rFonts w:ascii="SchoolBookC" w:hAnsi="SchoolBookC" w:cs="SchoolBookC"/>
      <w:color w:val="000000"/>
      <w:sz w:val="24"/>
      <w:szCs w:val="24"/>
    </w:rPr>
  </w:style>
  <w:style w:type="table" w:styleId="ae">
    <w:name w:val="Table Grid"/>
    <w:basedOn w:val="a1"/>
    <w:rsid w:val="002545B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AB7979"/>
    <w:rPr>
      <w:rFonts w:ascii="Times New Roman" w:hAnsi="Times New Roman"/>
      <w:sz w:val="22"/>
    </w:rPr>
  </w:style>
  <w:style w:type="character" w:customStyle="1" w:styleId="FontStyle12">
    <w:name w:val="Font Style12"/>
    <w:uiPriority w:val="99"/>
    <w:rsid w:val="00AB7979"/>
    <w:rPr>
      <w:rFonts w:ascii="Times New Roman" w:hAnsi="Times New Roman"/>
      <w:b/>
      <w:sz w:val="22"/>
    </w:rPr>
  </w:style>
  <w:style w:type="paragraph" w:styleId="af">
    <w:name w:val="List Paragraph"/>
    <w:basedOn w:val="a"/>
    <w:uiPriority w:val="34"/>
    <w:qFormat/>
    <w:rsid w:val="00E7041F"/>
    <w:pPr>
      <w:ind w:left="720"/>
      <w:contextualSpacing/>
    </w:pPr>
  </w:style>
  <w:style w:type="paragraph" w:customStyle="1" w:styleId="Default">
    <w:name w:val="Default"/>
    <w:rsid w:val="00921E73"/>
    <w:pPr>
      <w:autoSpaceDE w:val="0"/>
      <w:autoSpaceDN w:val="0"/>
      <w:adjustRightInd w:val="0"/>
    </w:pPr>
    <w:rPr>
      <w:color w:val="000000"/>
      <w:sz w:val="24"/>
      <w:szCs w:val="24"/>
    </w:rPr>
  </w:style>
  <w:style w:type="paragraph" w:customStyle="1" w:styleId="ConsPlusNormal">
    <w:name w:val="ConsPlusNormal"/>
    <w:rsid w:val="00F37C1A"/>
    <w:pPr>
      <w:widowControl w:val="0"/>
      <w:autoSpaceDE w:val="0"/>
      <w:autoSpaceDN w:val="0"/>
    </w:pPr>
    <w:rPr>
      <w:rFonts w:ascii="Calibri" w:hAnsi="Calibri" w:cs="Calibri"/>
      <w:sz w:val="22"/>
    </w:rPr>
  </w:style>
  <w:style w:type="paragraph" w:customStyle="1" w:styleId="ConsPlusNonformat">
    <w:name w:val="ConsPlusNonformat"/>
    <w:rsid w:val="00F37C1A"/>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9772">
      <w:bodyDiv w:val="1"/>
      <w:marLeft w:val="0"/>
      <w:marRight w:val="0"/>
      <w:marTop w:val="0"/>
      <w:marBottom w:val="0"/>
      <w:divBdr>
        <w:top w:val="none" w:sz="0" w:space="0" w:color="auto"/>
        <w:left w:val="none" w:sz="0" w:space="0" w:color="auto"/>
        <w:bottom w:val="none" w:sz="0" w:space="0" w:color="auto"/>
        <w:right w:val="none" w:sz="0" w:space="0" w:color="auto"/>
      </w:divBdr>
    </w:div>
    <w:div w:id="329216019">
      <w:bodyDiv w:val="1"/>
      <w:marLeft w:val="0"/>
      <w:marRight w:val="0"/>
      <w:marTop w:val="0"/>
      <w:marBottom w:val="0"/>
      <w:divBdr>
        <w:top w:val="none" w:sz="0" w:space="0" w:color="auto"/>
        <w:left w:val="none" w:sz="0" w:space="0" w:color="auto"/>
        <w:bottom w:val="none" w:sz="0" w:space="0" w:color="auto"/>
        <w:right w:val="none" w:sz="0" w:space="0" w:color="auto"/>
      </w:divBdr>
    </w:div>
    <w:div w:id="421873273">
      <w:bodyDiv w:val="1"/>
      <w:marLeft w:val="0"/>
      <w:marRight w:val="0"/>
      <w:marTop w:val="0"/>
      <w:marBottom w:val="0"/>
      <w:divBdr>
        <w:top w:val="none" w:sz="0" w:space="0" w:color="auto"/>
        <w:left w:val="none" w:sz="0" w:space="0" w:color="auto"/>
        <w:bottom w:val="none" w:sz="0" w:space="0" w:color="auto"/>
        <w:right w:val="none" w:sz="0" w:space="0" w:color="auto"/>
      </w:divBdr>
    </w:div>
    <w:div w:id="462037536">
      <w:bodyDiv w:val="1"/>
      <w:marLeft w:val="0"/>
      <w:marRight w:val="0"/>
      <w:marTop w:val="0"/>
      <w:marBottom w:val="0"/>
      <w:divBdr>
        <w:top w:val="none" w:sz="0" w:space="0" w:color="auto"/>
        <w:left w:val="none" w:sz="0" w:space="0" w:color="auto"/>
        <w:bottom w:val="none" w:sz="0" w:space="0" w:color="auto"/>
        <w:right w:val="none" w:sz="0" w:space="0" w:color="auto"/>
      </w:divBdr>
    </w:div>
    <w:div w:id="518005694">
      <w:bodyDiv w:val="1"/>
      <w:marLeft w:val="0"/>
      <w:marRight w:val="0"/>
      <w:marTop w:val="0"/>
      <w:marBottom w:val="0"/>
      <w:divBdr>
        <w:top w:val="none" w:sz="0" w:space="0" w:color="auto"/>
        <w:left w:val="none" w:sz="0" w:space="0" w:color="auto"/>
        <w:bottom w:val="none" w:sz="0" w:space="0" w:color="auto"/>
        <w:right w:val="none" w:sz="0" w:space="0" w:color="auto"/>
      </w:divBdr>
    </w:div>
    <w:div w:id="1905874456">
      <w:bodyDiv w:val="1"/>
      <w:marLeft w:val="0"/>
      <w:marRight w:val="0"/>
      <w:marTop w:val="0"/>
      <w:marBottom w:val="0"/>
      <w:divBdr>
        <w:top w:val="none" w:sz="0" w:space="0" w:color="auto"/>
        <w:left w:val="none" w:sz="0" w:space="0" w:color="auto"/>
        <w:bottom w:val="none" w:sz="0" w:space="0" w:color="auto"/>
        <w:right w:val="none" w:sz="0" w:space="0" w:color="auto"/>
      </w:divBdr>
    </w:div>
    <w:div w:id="2066290969">
      <w:bodyDiv w:val="1"/>
      <w:marLeft w:val="0"/>
      <w:marRight w:val="0"/>
      <w:marTop w:val="0"/>
      <w:marBottom w:val="0"/>
      <w:divBdr>
        <w:top w:val="none" w:sz="0" w:space="0" w:color="auto"/>
        <w:left w:val="none" w:sz="0" w:space="0" w:color="auto"/>
        <w:bottom w:val="none" w:sz="0" w:space="0" w:color="auto"/>
        <w:right w:val="none" w:sz="0" w:space="0" w:color="auto"/>
      </w:divBdr>
    </w:div>
    <w:div w:id="20947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1056;&#1072;&#1073;&#1086;&#1095;&#1080;&#1081;%20&#1089;&#1090;&#1086;&#1083;\&#1055;&#1083;&#1072;&#1085;&#1099;%20&#1079;&#1072;&#1082;&#1091;&#1087;&#1086;&#1082;%20&#1085;&#1072;%202016%20&#1075;&#1086;&#1076;\&#1060;&#1043;&#1059;&#1055;%20&#1057;&#1055;&#1056;&#1054;&#1055;\&#1041;&#1083;&#1072;&#1085;&#1082;%20&#1087;&#1080;&#1089;&#1100;&#1084;&#1072;%20&#1087;&#1091;&#1089;&#1090;&#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03263-B787-408E-995C-3E3E096E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пустой</Template>
  <TotalTime>0</TotalTime>
  <Pages>8</Pages>
  <Words>2025</Words>
  <Characters>11544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Уцп6666</vt:lpstr>
    </vt:vector>
  </TitlesOfParts>
  <Company/>
  <LinksUpToDate>false</LinksUpToDate>
  <CharactersWithSpaces>13542</CharactersWithSpaces>
  <SharedDoc>false</SharedDoc>
  <HLinks>
    <vt:vector size="6" baseType="variant">
      <vt:variant>
        <vt:i4>1441916</vt:i4>
      </vt:variant>
      <vt:variant>
        <vt:i4>0</vt:i4>
      </vt:variant>
      <vt:variant>
        <vt:i4>0</vt:i4>
      </vt:variant>
      <vt:variant>
        <vt:i4>5</vt:i4>
      </vt:variant>
      <vt:variant>
        <vt:lpwstr>mailto:info@ro63.fss.ru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Уцп6666</dc:title>
  <dc:creator>Пользователь</dc:creator>
  <cp:lastModifiedBy>Белькова Мария Викторовна</cp:lastModifiedBy>
  <cp:revision>3</cp:revision>
  <cp:lastPrinted>2019-01-31T12:11:00Z</cp:lastPrinted>
  <dcterms:created xsi:type="dcterms:W3CDTF">2021-06-17T12:17:00Z</dcterms:created>
  <dcterms:modified xsi:type="dcterms:W3CDTF">2021-06-18T05:55:00Z</dcterms:modified>
</cp:coreProperties>
</file>