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8" w:rsidRPr="00615699" w:rsidRDefault="00220228" w:rsidP="00220228">
      <w:pPr>
        <w:pStyle w:val="4"/>
        <w:keepNext w:val="0"/>
        <w:widowControl w:val="0"/>
        <w:spacing w:before="0" w:after="0"/>
        <w:jc w:val="center"/>
        <w:rPr>
          <w:sz w:val="22"/>
          <w:szCs w:val="22"/>
        </w:rPr>
      </w:pPr>
      <w:r w:rsidRPr="00615699">
        <w:rPr>
          <w:sz w:val="22"/>
          <w:szCs w:val="22"/>
        </w:rPr>
        <w:t>Описание объекта закупки</w:t>
      </w:r>
    </w:p>
    <w:p w:rsidR="00220228" w:rsidRPr="00615699" w:rsidRDefault="00220228" w:rsidP="00220228">
      <w:pPr>
        <w:widowControl w:val="0"/>
        <w:ind w:right="639"/>
        <w:jc w:val="center"/>
        <w:rPr>
          <w:b/>
          <w:sz w:val="22"/>
          <w:szCs w:val="22"/>
        </w:rPr>
      </w:pPr>
      <w:r w:rsidRPr="00615699">
        <w:rPr>
          <w:b/>
          <w:color w:val="FF0000"/>
          <w:sz w:val="22"/>
          <w:szCs w:val="22"/>
        </w:rPr>
        <w:t xml:space="preserve">Поставка ТСР – </w:t>
      </w:r>
      <w:r>
        <w:rPr>
          <w:b/>
          <w:color w:val="FF0000"/>
          <w:sz w:val="22"/>
          <w:szCs w:val="22"/>
        </w:rPr>
        <w:t>подгузников для взрослых.</w:t>
      </w:r>
    </w:p>
    <w:p w:rsidR="00220228" w:rsidRPr="00615699" w:rsidRDefault="00220228" w:rsidP="00220228">
      <w:pPr>
        <w:widowControl w:val="0"/>
        <w:jc w:val="both"/>
        <w:rPr>
          <w:color w:val="FF0000"/>
          <w:sz w:val="22"/>
          <w:szCs w:val="22"/>
        </w:rPr>
      </w:pPr>
    </w:p>
    <w:p w:rsidR="00220228" w:rsidRPr="00615699" w:rsidRDefault="00220228" w:rsidP="00220228">
      <w:pPr>
        <w:contextualSpacing/>
        <w:jc w:val="center"/>
        <w:rPr>
          <w:sz w:val="22"/>
          <w:szCs w:val="22"/>
        </w:rPr>
      </w:pPr>
      <w:r w:rsidRPr="00615699">
        <w:rPr>
          <w:b/>
          <w:sz w:val="22"/>
          <w:szCs w:val="22"/>
        </w:rPr>
        <w:t>Требования к качеству, техническим и функциональным характеристикам (потребительским свойствам) товара:</w:t>
      </w:r>
    </w:p>
    <w:p w:rsidR="00220228" w:rsidRPr="00615699" w:rsidRDefault="00220228" w:rsidP="00220228">
      <w:pPr>
        <w:widowControl w:val="0"/>
        <w:jc w:val="both"/>
        <w:rPr>
          <w:rFonts w:eastAsia="Lucida Sans Unicode" w:cs="Tahoma"/>
          <w:spacing w:val="-2"/>
          <w:kern w:val="1"/>
          <w:sz w:val="22"/>
          <w:szCs w:val="22"/>
        </w:rPr>
      </w:pPr>
    </w:p>
    <w:tbl>
      <w:tblPr>
        <w:tblW w:w="9740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1802"/>
        <w:gridCol w:w="1560"/>
        <w:gridCol w:w="1417"/>
        <w:gridCol w:w="2268"/>
        <w:gridCol w:w="2693"/>
      </w:tblGrid>
      <w:tr w:rsidR="00220228" w:rsidRPr="00D47330" w:rsidTr="00220228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  <w:t>Вид ТСР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  <w:t>Код по КТРУ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</w:pPr>
            <w:r w:rsidRPr="00D47330"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  <w:t>Наименование по КТРУ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ind w:left="284"/>
              <w:jc w:val="center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  <w:t>Характеристики товара.</w:t>
            </w:r>
          </w:p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</w:p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b/>
                <w:kern w:val="1"/>
                <w:sz w:val="20"/>
                <w:szCs w:val="20"/>
                <w:lang w:val="de-DE" w:eastAsia="fa-IR" w:bidi="fa-IR"/>
              </w:rPr>
              <w:t>количество</w:t>
            </w:r>
          </w:p>
        </w:tc>
      </w:tr>
      <w:tr w:rsidR="00220228" w:rsidRPr="00D47330" w:rsidTr="00220228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hd w:val="clear" w:color="auto" w:fill="FFFFFF"/>
              <w:suppressAutoHyphens/>
              <w:spacing w:line="100" w:lineRule="atLeast"/>
              <w:ind w:left="7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 для взрослых обхват талии/ бедер   до 90 см* с полным влагопоглощением     не менее 1400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hd w:val="clear" w:color="auto" w:fill="FFFFFF"/>
              <w:suppressAutoHyphens/>
              <w:spacing w:line="100" w:lineRule="atLeast"/>
              <w:ind w:left="7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Подгузники для взрослых малые (размер по индивидуальной программе реабилитации  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en-US" w:eastAsia="fa-IR" w:bidi="fa-IR"/>
              </w:rPr>
              <w:t>S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) обхват талии/ бедер   до 90 см* с полным влагопоглощением     не менее 1400 г..</w:t>
            </w:r>
          </w:p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sz w:val="20"/>
                <w:szCs w:val="20"/>
              </w:rPr>
              <w:t>32130</w:t>
            </w:r>
          </w:p>
        </w:tc>
      </w:tr>
      <w:tr w:rsidR="00220228" w:rsidRPr="00D47330" w:rsidTr="00220228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suppressAutoHyphens/>
              <w:spacing w:line="100" w:lineRule="atLeast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>Подгузники для взрослых  обхват талии/ бедер   до 120 см* с полным влагопоглощением   не менее 1800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Подгузники для взрослых  средние (размер по индивидуальной программе реабилитации  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en-US" w:eastAsia="fa-IR" w:bidi="fa-IR"/>
              </w:rPr>
              <w:t>M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) обхват талии/ бедер   до 120 см* с полным влагопоглощением   не менее 1800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sz w:val="20"/>
                <w:szCs w:val="20"/>
              </w:rPr>
              <w:t>135270</w:t>
            </w:r>
          </w:p>
        </w:tc>
      </w:tr>
      <w:tr w:rsidR="00220228" w:rsidRPr="00D47330" w:rsidTr="00220228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suppressAutoHyphens/>
              <w:spacing w:line="100" w:lineRule="atLeast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Подгузники </w:t>
            </w:r>
            <w:proofErr w:type="gramStart"/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>для</w:t>
            </w:r>
            <w:proofErr w:type="gramEnd"/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>обхват</w:t>
            </w:r>
            <w:proofErr w:type="gramEnd"/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талии/ бедер   до 150 см* с полным влагопоглощением   не менее 2000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Подгузники для взрослых   большие (размер по индивидуальной программе реабилитации  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en-US" w:eastAsia="fa-IR" w:bidi="fa-IR"/>
              </w:rPr>
              <w:t>L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) обхват талии/ бедер   до 150 см* с полным влагопоглощением   не менее 2000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sz w:val="20"/>
                <w:szCs w:val="20"/>
              </w:rPr>
              <w:t>149850</w:t>
            </w:r>
          </w:p>
        </w:tc>
      </w:tr>
      <w:tr w:rsidR="00220228" w:rsidRPr="00D47330" w:rsidTr="00220228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suppressAutoHyphens/>
              <w:spacing w:line="100" w:lineRule="atLeast"/>
              <w:jc w:val="center"/>
              <w:textAlignment w:val="baseline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D47330">
              <w:rPr>
                <w:rFonts w:eastAsia="SimSun"/>
                <w:kern w:val="1"/>
                <w:sz w:val="20"/>
                <w:szCs w:val="20"/>
                <w:lang w:eastAsia="ar-SA"/>
              </w:rPr>
              <w:t>Подгузники для взрослых объем талии/бедер до 175 см*, с полным влагопоглощением не менее 2800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Подгузники для взрослых (размер по индивидуальной программе реабилитации  XL) объем талии/бедер до 175 см*, с полным влагопоглощением не менее 2800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</w:tbl>
    <w:p w:rsidR="00220228" w:rsidRPr="00D47330" w:rsidRDefault="00220228" w:rsidP="00220228">
      <w:pPr>
        <w:widowControl w:val="0"/>
        <w:shd w:val="clear" w:color="auto" w:fill="FFFFFF"/>
        <w:suppressAutoHyphens/>
        <w:spacing w:line="274" w:lineRule="exact"/>
        <w:ind w:left="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</w:p>
    <w:p w:rsidR="00220228" w:rsidRPr="00D47330" w:rsidRDefault="00220228" w:rsidP="00220228">
      <w:pPr>
        <w:widowControl w:val="0"/>
        <w:shd w:val="clear" w:color="auto" w:fill="FFFFFF"/>
        <w:suppressAutoHyphens/>
        <w:spacing w:line="274" w:lineRule="exact"/>
        <w:ind w:left="7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>*Размеры талии/бедер установлены ГОСТ Р 55082-2012. 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 от 13.02.2018 г. № 86н)</w:t>
      </w:r>
    </w:p>
    <w:p w:rsidR="00220228" w:rsidRPr="00D47330" w:rsidRDefault="00220228" w:rsidP="00220228">
      <w:pPr>
        <w:keepNext/>
        <w:widowControl w:val="0"/>
        <w:suppressAutoHyphens/>
        <w:spacing w:line="100" w:lineRule="atLeast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 xml:space="preserve">Подгузники (Национальный </w:t>
      </w:r>
      <w:r>
        <w:rPr>
          <w:rFonts w:eastAsia="Andale Sans UI"/>
          <w:kern w:val="1"/>
          <w:sz w:val="20"/>
          <w:szCs w:val="20"/>
          <w:lang w:val="de-DE" w:eastAsia="fa-IR" w:bidi="fa-IR"/>
        </w:rPr>
        <w:t>стандарт РФ ГОСТ Р ИСО 9999-201</w:t>
      </w:r>
      <w:r>
        <w:rPr>
          <w:rFonts w:eastAsia="Andale Sans UI"/>
          <w:kern w:val="1"/>
          <w:sz w:val="20"/>
          <w:szCs w:val="20"/>
          <w:lang w:eastAsia="fa-IR" w:bidi="fa-IR"/>
        </w:rPr>
        <w:t>9</w:t>
      </w: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 xml:space="preserve">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условия» в следующей части: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Технические требования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lastRenderedPageBreak/>
        <w:t>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15.009-91 «Система разработки и постановки продукции на производство (СРПП). Непродовольственные товары народного потребления».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142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r w:rsidRPr="00D47330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Таким образом, при поставке всей партии подгузников должны  быть предоставлены:</w:t>
      </w:r>
    </w:p>
    <w:p w:rsidR="00220228" w:rsidRPr="00D47330" w:rsidRDefault="00220228" w:rsidP="00220228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- </w:t>
      </w:r>
      <w:proofErr w:type="gramStart"/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>утвержденные</w:t>
      </w:r>
      <w:proofErr w:type="gramEnd"/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 образцы-эталонов по ГОСТ 15.009-91 на каждый вид подгузников (при наличии);</w:t>
      </w:r>
    </w:p>
    <w:p w:rsidR="00220228" w:rsidRPr="00D47330" w:rsidRDefault="00220228" w:rsidP="00220228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>-  технические условия на выпускаемую продукцию (при наличии);</w:t>
      </w:r>
    </w:p>
    <w:p w:rsidR="00220228" w:rsidRPr="00D47330" w:rsidRDefault="00220228" w:rsidP="00220228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>- технологический регламент на выпускаемую продукцию (при наличии);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2. Требования к конструкции подгузников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.2.1 Конструкция подгузников включает в себя (начиная со слоя, контактирующего с кожей человека):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верхний покровный слой;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распределительный слой;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абсорбирующий слой, состоящий из одного или двух впитывающих слоев;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защитный слой;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нижний покровный слой;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барьерные элементы;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фиксирующие элементы;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индикатор наполнения подгузника (при наличии).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Допускается изготовлять подгузники без распределительного и нижнего покровного слоев.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При отсутствии нижнего покровного слоя его функцию выполняет защитный слой.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3. Требования к внешнему виду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3.1.В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3.2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3.3. Для изготовления подгузников применяют следующие материалы: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ГОСТ Р 55082-2012 Изделия бумажные медицинского назначения.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 (с Изменением №1);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для защитного слоя: полимерную пленку толщиной не более 30 мкм.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3.4.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>3.5. Показатели, обеспечивающие функциональное назначение подгузников, должны соответствовать требованиям, указанным в таблице: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2440"/>
        <w:gridCol w:w="1311"/>
        <w:gridCol w:w="1417"/>
        <w:gridCol w:w="2084"/>
        <w:gridCol w:w="40"/>
      </w:tblGrid>
      <w:tr w:rsidR="00220228" w:rsidRPr="00D47330" w:rsidTr="00E64E15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Наименование показателя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Значения показателя для подгузников видов и групп</w:t>
            </w:r>
          </w:p>
        </w:tc>
        <w:tc>
          <w:tcPr>
            <w:tcW w:w="40" w:type="dxa"/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220228" w:rsidRPr="00D47330" w:rsidTr="00E64E15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Малые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Средние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Большие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Сверхбольшие</w:t>
            </w:r>
          </w:p>
        </w:tc>
      </w:tr>
      <w:tr w:rsidR="00220228" w:rsidRPr="00D47330" w:rsidTr="00E64E15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color w:val="000000"/>
                <w:kern w:val="1"/>
                <w:sz w:val="20"/>
                <w:szCs w:val="20"/>
                <w:lang w:val="de-DE" w:eastAsia="fa-IR" w:bidi="fa-IR"/>
              </w:rPr>
              <w:t>1.Полное влагопоглощение, г, не менее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</w:t>
            </w: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4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</w:t>
            </w: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8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200</w:t>
            </w: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2800</w:t>
            </w:r>
          </w:p>
        </w:tc>
      </w:tr>
      <w:tr w:rsidR="00220228" w:rsidRPr="00D47330" w:rsidTr="00E64E15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2. Обратная сорбция, г, не более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4,4</w:t>
            </w:r>
          </w:p>
        </w:tc>
        <w:tc>
          <w:tcPr>
            <w:tcW w:w="40" w:type="dxa"/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220228" w:rsidRPr="00D47330" w:rsidTr="00E64E15">
        <w:trPr>
          <w:trHeight w:val="63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3.Скорость впитывания, см/с, не менее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D47330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2,3</w:t>
            </w:r>
          </w:p>
        </w:tc>
        <w:tc>
          <w:tcPr>
            <w:tcW w:w="40" w:type="dxa"/>
            <w:shd w:val="clear" w:color="auto" w:fill="auto"/>
          </w:tcPr>
          <w:p w:rsidR="00220228" w:rsidRPr="00D47330" w:rsidRDefault="00220228" w:rsidP="00E64E1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</w:tbl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Маркировка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lastRenderedPageBreak/>
        <w:t>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2. Маркировка на потребительской упаковке подгузников должна содержать: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наименование страны-изготовителя;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наименование и местонахождение изготовителя (продавца, поставщика), товарный знак (при наличии);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правила по применению подгузника (в виде рисунков или текста);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информацию о наличии специальных ингредиентов;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номер артикула (при наличии);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количество подгузников в упаковке;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дату (месяц, год) изготовления;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срок годности, устанавливаемый изготовителем;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обозначение настоящего стандарта;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штриховой код (при наличии).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4. Не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>Упаковка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1. Подгузники в количестве, определяемом производителем, упаковывают в пакеты из полимерной пленки или пачки по ГОСТ 12303-80 «Пачки из картона, бумаги и комбинированных материалов. Общие технические условия (с Изменениеями № 1, 2, 3, 4), или коробки по ГОСТ 12301-2006 « Коробки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Швы в пакетах из полимерной пленки должны быть заварены.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20228" w:rsidRPr="00D47330" w:rsidRDefault="00220228" w:rsidP="00220228">
      <w:pPr>
        <w:keepNext/>
        <w:widowControl w:val="0"/>
        <w:tabs>
          <w:tab w:val="left" w:pos="708"/>
        </w:tabs>
        <w:suppressAutoHyphens/>
        <w:spacing w:line="24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Не допускается механическое повреждение упаковки, открывающее доступ к поверхности подгузника.</w:t>
      </w:r>
    </w:p>
    <w:p w:rsidR="00220228" w:rsidRPr="00D47330" w:rsidRDefault="00220228" w:rsidP="00220228">
      <w:pPr>
        <w:keepNext/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>Подгузники должны соответствовать ГОСТ Р 52770-2016</w:t>
      </w:r>
      <w:r w:rsidRPr="00D47330"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  <w:t xml:space="preserve"> </w:t>
      </w: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«Изделия медицинские требования безопасности. Методы санитарно-химических и токсикологических испытаний</w:t>
      </w: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 xml:space="preserve">», а также стандартам серии ГОСТ Р ИСО 10993-1-2011 «Оценка биологического действия медицинских изделий. Часть 1. Оценка и исследования», ГОСТ Р ИСО 10993-5-2011 «Оценка биологического действия медицинских изделий. Часть 5. Исследования на цитоксичность: методы </w:t>
      </w:r>
      <w:r w:rsidRPr="00D47330">
        <w:rPr>
          <w:rFonts w:eastAsia="Andale Sans UI"/>
          <w:kern w:val="1"/>
          <w:sz w:val="20"/>
          <w:szCs w:val="20"/>
          <w:lang w:val="en-US" w:eastAsia="fa-IR" w:bidi="fa-IR"/>
        </w:rPr>
        <w:t>in</w:t>
      </w: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 xml:space="preserve"> </w:t>
      </w:r>
      <w:r w:rsidRPr="00D47330">
        <w:rPr>
          <w:rFonts w:eastAsia="Andale Sans UI"/>
          <w:kern w:val="1"/>
          <w:sz w:val="20"/>
          <w:szCs w:val="20"/>
          <w:lang w:val="en-US" w:eastAsia="fa-IR" w:bidi="fa-IR"/>
        </w:rPr>
        <w:t>vitro</w:t>
      </w: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>», ГОСТ Р ИСО 10993-10-2011 «Оценка биологического действия медицинских изделий. Часть 10. Исследования раздражающего и сенсибилизирующего действия» 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220228" w:rsidRPr="00D47330" w:rsidRDefault="00220228" w:rsidP="00220228">
      <w:pPr>
        <w:keepNext/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Подгузники предъявляют к приемке партиями.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Партия должна сопровождаться документом о качестве, который должен содержать: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lastRenderedPageBreak/>
        <w:t>- наименование страны-изготовителя, товарный знак изготовителя (при наличии);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Наименование группы, вида, размеры по обхвату талии/бедер подгузника, номер подгузника (при наличии), декоративное и техническое исполнения;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номер артикула (при наличии);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номер партии;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 количество подгузников в партии;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 дату изготовления (месяц год);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обозначение настоящего стандарта;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срок годности подгузников, установленный изготовителем;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>- результаты проведенных испытаний или подтверждение соответствия подгузников требованиям ГОСТ Р 55082-2012.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bCs/>
          <w:kern w:val="1"/>
          <w:sz w:val="20"/>
          <w:szCs w:val="20"/>
          <w:lang w:val="de-DE" w:eastAsia="fa-IR" w:bidi="fa-IR"/>
        </w:rPr>
        <w:t xml:space="preserve"> Подгузники подвергают приемо-сдаточным испытаниям.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142"/>
        <w:jc w:val="both"/>
        <w:textAlignment w:val="baseline"/>
        <w:rPr>
          <w:rFonts w:eastAsia="Andale Sans UI"/>
          <w:color w:val="000000"/>
          <w:kern w:val="1"/>
          <w:sz w:val="20"/>
          <w:szCs w:val="20"/>
          <w:lang w:eastAsia="fa-IR" w:bidi="fa-IR"/>
        </w:rPr>
      </w:pPr>
      <w:r w:rsidRPr="00D47330">
        <w:rPr>
          <w:rFonts w:eastAsia="Andale Sans UI"/>
          <w:color w:val="000000"/>
          <w:kern w:val="1"/>
          <w:sz w:val="20"/>
          <w:szCs w:val="20"/>
          <w:lang w:val="de-DE" w:eastAsia="fa-IR" w:bidi="fa-IR"/>
        </w:rPr>
        <w:t>Таким образом, при поставке всей партии подгузников должны  быть предоставлены:</w:t>
      </w:r>
    </w:p>
    <w:p w:rsidR="00220228" w:rsidRPr="00D47330" w:rsidRDefault="00220228" w:rsidP="00220228">
      <w:pPr>
        <w:widowControl w:val="0"/>
        <w:tabs>
          <w:tab w:val="left" w:pos="708"/>
        </w:tabs>
        <w:suppressAutoHyphens/>
        <w:spacing w:line="100" w:lineRule="atLeast"/>
        <w:ind w:right="-17" w:firstLine="709"/>
        <w:jc w:val="both"/>
        <w:textAlignment w:val="baseline"/>
        <w:rPr>
          <w:rFonts w:eastAsia="Andale Sans UI"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- документ о качестве партии товара по каждому виду подгузников (протокол приемо-сдаточных испытаний на соответствие  ГОСТ </w:t>
      </w:r>
      <w:proofErr w:type="gramStart"/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>Р</w:t>
      </w:r>
      <w:proofErr w:type="gramEnd"/>
      <w:r w:rsidRPr="00D47330">
        <w:rPr>
          <w:rFonts w:eastAsia="Andale Sans UI"/>
          <w:color w:val="000000"/>
          <w:kern w:val="1"/>
          <w:sz w:val="20"/>
          <w:szCs w:val="20"/>
          <w:lang w:eastAsia="fa-IR" w:bidi="fa-IR"/>
        </w:rPr>
        <w:t xml:space="preserve"> 55082-2012).</w:t>
      </w:r>
    </w:p>
    <w:p w:rsidR="00220228" w:rsidRPr="00D47330" w:rsidRDefault="00220228" w:rsidP="00220228">
      <w:pPr>
        <w:widowControl w:val="0"/>
        <w:suppressAutoHyphens/>
        <w:spacing w:line="100" w:lineRule="atLeast"/>
        <w:ind w:firstLine="420"/>
        <w:jc w:val="both"/>
        <w:textAlignment w:val="baseline"/>
        <w:rPr>
          <w:rFonts w:eastAsia="Andale Sans UI"/>
          <w:b/>
          <w:bCs/>
          <w:kern w:val="1"/>
          <w:sz w:val="20"/>
          <w:szCs w:val="20"/>
          <w:lang w:val="de-DE" w:eastAsia="fa-IR" w:bidi="fa-IR"/>
        </w:rPr>
      </w:pP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 xml:space="preserve">Остаточный срок годности подгузников должен составлять </w:t>
      </w:r>
      <w:r w:rsidRPr="00D47330">
        <w:rPr>
          <w:rFonts w:eastAsia="Andale Sans UI"/>
          <w:b/>
          <w:kern w:val="1"/>
          <w:sz w:val="20"/>
          <w:szCs w:val="20"/>
          <w:lang w:val="de-DE" w:eastAsia="fa-IR" w:bidi="fa-IR"/>
        </w:rPr>
        <w:t>не менее 1 (Одного) года</w:t>
      </w:r>
      <w:r w:rsidRPr="00D47330">
        <w:rPr>
          <w:rFonts w:eastAsia="Andale Sans UI"/>
          <w:kern w:val="1"/>
          <w:sz w:val="20"/>
          <w:szCs w:val="20"/>
          <w:lang w:val="de-DE" w:eastAsia="fa-IR" w:bidi="fa-IR"/>
        </w:rPr>
        <w:t xml:space="preserve"> со дня подписания Получателем акта приема-передачи Товара.</w:t>
      </w:r>
    </w:p>
    <w:p w:rsidR="00220228" w:rsidRPr="00DF5473" w:rsidRDefault="00220228" w:rsidP="00220228">
      <w:pPr>
        <w:ind w:firstLine="709"/>
        <w:contextualSpacing/>
        <w:jc w:val="both"/>
        <w:rPr>
          <w:b/>
          <w:i/>
          <w:sz w:val="22"/>
          <w:szCs w:val="22"/>
          <w:lang w:val="de-DE"/>
        </w:rPr>
      </w:pPr>
    </w:p>
    <w:p w:rsidR="00220228" w:rsidRPr="00615699" w:rsidRDefault="00220228" w:rsidP="00220228">
      <w:pPr>
        <w:ind w:firstLine="709"/>
        <w:contextualSpacing/>
        <w:jc w:val="both"/>
        <w:rPr>
          <w:b/>
          <w:i/>
          <w:sz w:val="22"/>
          <w:szCs w:val="22"/>
        </w:rPr>
      </w:pPr>
      <w:r w:rsidRPr="00615699">
        <w:rPr>
          <w:b/>
          <w:i/>
          <w:sz w:val="22"/>
          <w:szCs w:val="22"/>
        </w:rPr>
        <w:t>При наличии предоставляются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220228" w:rsidRPr="00615699" w:rsidRDefault="00220228" w:rsidP="00220228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220228" w:rsidRDefault="00220228" w:rsidP="00220228">
      <w:pPr>
        <w:jc w:val="both"/>
        <w:rPr>
          <w:color w:val="00B0F0"/>
          <w:sz w:val="22"/>
          <w:szCs w:val="22"/>
        </w:rPr>
      </w:pPr>
      <w:r w:rsidRPr="00615699">
        <w:rPr>
          <w:sz w:val="22"/>
          <w:szCs w:val="22"/>
          <w:u w:val="single"/>
        </w:rPr>
        <w:t>Срок поставки товара</w:t>
      </w:r>
      <w:r w:rsidRPr="00615699">
        <w:rPr>
          <w:color w:val="00B0F0"/>
          <w:sz w:val="22"/>
          <w:szCs w:val="22"/>
          <w:u w:val="single"/>
        </w:rPr>
        <w:t>:</w:t>
      </w:r>
      <w:r w:rsidRPr="00615699">
        <w:rPr>
          <w:color w:val="00B0F0"/>
          <w:sz w:val="22"/>
          <w:szCs w:val="22"/>
        </w:rPr>
        <w:t xml:space="preserve"> </w:t>
      </w:r>
      <w:r w:rsidRPr="007E4784">
        <w:rPr>
          <w:color w:val="00B0F0"/>
          <w:sz w:val="22"/>
          <w:szCs w:val="22"/>
        </w:rPr>
        <w:t xml:space="preserve">поставка товара по Контракту на территорию Псковской области выполняется в полном объеме в течение 3 (трех) рабочих дней </w:t>
      </w:r>
      <w:proofErr w:type="gramStart"/>
      <w:r w:rsidRPr="007E4784">
        <w:rPr>
          <w:color w:val="00B0F0"/>
          <w:sz w:val="22"/>
          <w:szCs w:val="22"/>
        </w:rPr>
        <w:t>с даты заключения</w:t>
      </w:r>
      <w:proofErr w:type="gramEnd"/>
      <w:r w:rsidRPr="007E4784">
        <w:rPr>
          <w:color w:val="00B0F0"/>
          <w:sz w:val="22"/>
          <w:szCs w:val="22"/>
        </w:rPr>
        <w:t xml:space="preserve"> государственного контракта и в соответствии со сроком, установленным календарным планом.</w:t>
      </w:r>
    </w:p>
    <w:p w:rsidR="00220228" w:rsidRPr="008B6E9E" w:rsidRDefault="00220228" w:rsidP="00220228">
      <w:pPr>
        <w:spacing w:after="60"/>
        <w:jc w:val="both"/>
      </w:pPr>
      <w:r w:rsidRPr="00F15754">
        <w:rPr>
          <w:color w:val="000000"/>
          <w:u w:val="single"/>
        </w:rPr>
        <w:t>Поставка товара Получателям:</w:t>
      </w:r>
      <w:r>
        <w:rPr>
          <w:color w:val="00B0F0"/>
        </w:rPr>
        <w:t xml:space="preserve"> осуществляется Поставщиком после получения от Заказчика реестра получателей Товара, и </w:t>
      </w:r>
      <w:r w:rsidRPr="00A9124C">
        <w:rPr>
          <w:color w:val="00B0F0"/>
        </w:rPr>
        <w:t xml:space="preserve">не должна превышать 30 календарных дней, а в 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</w:t>
      </w:r>
      <w:r>
        <w:rPr>
          <w:color w:val="00B0F0"/>
        </w:rPr>
        <w:t>19.11.2021</w:t>
      </w:r>
      <w:r w:rsidRPr="00A9124C">
        <w:rPr>
          <w:color w:val="00B0F0"/>
        </w:rPr>
        <w:t xml:space="preserve"> года</w:t>
      </w:r>
      <w:r>
        <w:rPr>
          <w:color w:val="00B0F0"/>
        </w:rPr>
        <w:t xml:space="preserve"> включительно</w:t>
      </w:r>
      <w:r w:rsidRPr="00A9124C">
        <w:rPr>
          <w:color w:val="00B0F0"/>
        </w:rPr>
        <w:t>.</w:t>
      </w:r>
    </w:p>
    <w:p w:rsidR="00220228" w:rsidRPr="00133709" w:rsidRDefault="00220228" w:rsidP="00220228">
      <w:pPr>
        <w:spacing w:after="60"/>
        <w:jc w:val="both"/>
        <w:rPr>
          <w:b/>
          <w:color w:val="FF0000"/>
          <w:sz w:val="22"/>
          <w:szCs w:val="22"/>
        </w:rPr>
      </w:pPr>
      <w:r w:rsidRPr="00615699">
        <w:rPr>
          <w:sz w:val="22"/>
          <w:szCs w:val="22"/>
          <w:u w:val="single"/>
        </w:rPr>
        <w:t>Выдача товара Получателям:</w:t>
      </w:r>
      <w:r w:rsidRPr="00615699">
        <w:rPr>
          <w:sz w:val="22"/>
          <w:szCs w:val="22"/>
        </w:rPr>
        <w:t xml:space="preserve"> </w:t>
      </w:r>
      <w:proofErr w:type="gramStart"/>
      <w:r w:rsidRPr="00133709">
        <w:rPr>
          <w:color w:val="FF0000"/>
          <w:sz w:val="22"/>
          <w:szCs w:val="22"/>
        </w:rPr>
        <w:t>с даты получения</w:t>
      </w:r>
      <w:proofErr w:type="gramEnd"/>
      <w:r w:rsidRPr="00133709">
        <w:rPr>
          <w:color w:val="FF0000"/>
          <w:sz w:val="22"/>
          <w:szCs w:val="22"/>
        </w:rPr>
        <w:t xml:space="preserve"> от Заказчика реестра получателей Товара до </w:t>
      </w:r>
      <w:r w:rsidRPr="00133709">
        <w:rPr>
          <w:b/>
          <w:color w:val="FF0000"/>
          <w:sz w:val="22"/>
          <w:szCs w:val="22"/>
        </w:rPr>
        <w:t>«</w:t>
      </w:r>
      <w:r>
        <w:rPr>
          <w:b/>
          <w:color w:val="FF0000"/>
          <w:sz w:val="22"/>
          <w:szCs w:val="22"/>
        </w:rPr>
        <w:t>19</w:t>
      </w:r>
      <w:r w:rsidRPr="00133709">
        <w:rPr>
          <w:b/>
          <w:color w:val="FF0000"/>
          <w:sz w:val="22"/>
          <w:szCs w:val="22"/>
        </w:rPr>
        <w:t xml:space="preserve">»  </w:t>
      </w:r>
      <w:r>
        <w:rPr>
          <w:b/>
          <w:color w:val="FF0000"/>
          <w:sz w:val="22"/>
          <w:szCs w:val="22"/>
        </w:rPr>
        <w:t>ноября 2021</w:t>
      </w:r>
      <w:r w:rsidRPr="00133709">
        <w:rPr>
          <w:b/>
          <w:color w:val="FF0000"/>
          <w:sz w:val="22"/>
          <w:szCs w:val="22"/>
        </w:rPr>
        <w:t xml:space="preserve"> года включительно. </w:t>
      </w:r>
    </w:p>
    <w:p w:rsidR="00220228" w:rsidRDefault="00220228" w:rsidP="00220228">
      <w:pPr>
        <w:jc w:val="both"/>
        <w:rPr>
          <w:sz w:val="22"/>
          <w:szCs w:val="22"/>
        </w:rPr>
      </w:pPr>
      <w:r w:rsidRPr="00615699">
        <w:rPr>
          <w:sz w:val="22"/>
          <w:szCs w:val="22"/>
          <w:u w:val="single"/>
        </w:rPr>
        <w:t xml:space="preserve">Срок действия Контракта: </w:t>
      </w:r>
      <w:proofErr w:type="gramStart"/>
      <w:r w:rsidRPr="00615699">
        <w:rPr>
          <w:color w:val="FF0000"/>
          <w:sz w:val="22"/>
          <w:szCs w:val="22"/>
        </w:rPr>
        <w:t>с даты заключения</w:t>
      </w:r>
      <w:proofErr w:type="gramEnd"/>
      <w:r w:rsidRPr="00615699">
        <w:rPr>
          <w:color w:val="FF0000"/>
          <w:sz w:val="22"/>
          <w:szCs w:val="22"/>
        </w:rPr>
        <w:t xml:space="preserve"> Контракта </w:t>
      </w:r>
      <w:r w:rsidRPr="00615699">
        <w:rPr>
          <w:b/>
          <w:color w:val="FF0000"/>
          <w:sz w:val="22"/>
          <w:szCs w:val="22"/>
        </w:rPr>
        <w:t>до</w:t>
      </w:r>
      <w:r w:rsidRPr="00615699"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30.11.2021</w:t>
      </w:r>
      <w:r w:rsidRPr="00615699">
        <w:rPr>
          <w:b/>
          <w:color w:val="FF0000"/>
          <w:sz w:val="22"/>
          <w:szCs w:val="22"/>
        </w:rPr>
        <w:t xml:space="preserve"> года </w:t>
      </w:r>
      <w:r w:rsidRPr="00615699">
        <w:rPr>
          <w:color w:val="FF0000"/>
          <w:sz w:val="22"/>
          <w:szCs w:val="22"/>
        </w:rPr>
        <w:t>включительно</w:t>
      </w:r>
      <w:r w:rsidRPr="00615699">
        <w:rPr>
          <w:b/>
          <w:color w:val="FF0000"/>
          <w:sz w:val="22"/>
          <w:szCs w:val="22"/>
        </w:rPr>
        <w:t>.</w:t>
      </w:r>
    </w:p>
    <w:p w:rsidR="00220228" w:rsidRDefault="00220228" w:rsidP="00220228">
      <w:pPr>
        <w:jc w:val="both"/>
        <w:rPr>
          <w:sz w:val="22"/>
          <w:szCs w:val="22"/>
        </w:rPr>
      </w:pPr>
    </w:p>
    <w:p w:rsidR="00DD5BD3" w:rsidRPr="00220228" w:rsidRDefault="00220228" w:rsidP="00220228">
      <w:r w:rsidRPr="00615699">
        <w:rPr>
          <w:sz w:val="22"/>
          <w:szCs w:val="22"/>
        </w:rPr>
        <w:tab/>
      </w:r>
      <w:r w:rsidRPr="00615699">
        <w:rPr>
          <w:sz w:val="22"/>
          <w:szCs w:val="22"/>
        </w:rPr>
        <w:tab/>
      </w:r>
    </w:p>
    <w:sectPr w:rsidR="00DD5BD3" w:rsidRPr="0022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DA"/>
    <w:rsid w:val="001F5267"/>
    <w:rsid w:val="00220228"/>
    <w:rsid w:val="008A0DDA"/>
    <w:rsid w:val="00D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02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20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02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20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3</cp:revision>
  <dcterms:created xsi:type="dcterms:W3CDTF">2021-04-14T09:36:00Z</dcterms:created>
  <dcterms:modified xsi:type="dcterms:W3CDTF">2021-07-06T06:40:00Z</dcterms:modified>
</cp:coreProperties>
</file>