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7" w:rsidRPr="009E6EB7" w:rsidRDefault="009E6EB7" w:rsidP="009E6EB7">
      <w:pPr>
        <w:pStyle w:val="Style13"/>
        <w:autoSpaceDE/>
        <w:autoSpaceDN/>
        <w:adjustRightInd/>
        <w:jc w:val="center"/>
        <w:rPr>
          <w:b/>
        </w:rPr>
      </w:pPr>
      <w:r w:rsidRPr="009E6EB7">
        <w:rPr>
          <w:b/>
        </w:rPr>
        <w:t>Техническое задание</w:t>
      </w:r>
    </w:p>
    <w:p w:rsidR="009E6EB7" w:rsidRPr="009E6EB7" w:rsidRDefault="009E6EB7" w:rsidP="009E6EB7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2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5"/>
        <w:gridCol w:w="5528"/>
        <w:gridCol w:w="1418"/>
      </w:tblGrid>
      <w:tr w:rsidR="009E6EB7" w:rsidRPr="009E6EB7" w:rsidTr="006F4BBF">
        <w:trPr>
          <w:trHeight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9E6EB7">
              <w:rPr>
                <w:sz w:val="20"/>
                <w:szCs w:val="20"/>
              </w:rPr>
              <w:t>Количество, шт.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</w:t>
            </w:r>
            <w:proofErr w:type="spellStart"/>
            <w:proofErr w:type="gram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sz w:val="20"/>
                <w:szCs w:val="20"/>
              </w:rPr>
              <w:t xml:space="preserve">  </w:t>
            </w:r>
            <w:proofErr w:type="spellStart"/>
            <w:r w:rsidRPr="006F4BBF">
              <w:rPr>
                <w:sz w:val="20"/>
                <w:szCs w:val="20"/>
              </w:rPr>
              <w:t>лубрицированный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6F4BBF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различных размеров, для чистой </w:t>
            </w:r>
            <w:proofErr w:type="spellStart"/>
            <w:r w:rsidRPr="006F4BBF">
              <w:rPr>
                <w:bCs/>
                <w:sz w:val="20"/>
                <w:szCs w:val="20"/>
              </w:rPr>
              <w:t>интермиттирующей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F4BBF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из ПВХ (тип </w:t>
            </w:r>
            <w:proofErr w:type="spellStart"/>
            <w:r w:rsidRPr="006F4BBF">
              <w:rPr>
                <w:bCs/>
                <w:sz w:val="20"/>
                <w:szCs w:val="20"/>
              </w:rPr>
              <w:t>Нелатон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), покрытый гидрофильным </w:t>
            </w:r>
            <w:proofErr w:type="spellStart"/>
            <w:r w:rsidRPr="006F4BBF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6 200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6F4BBF">
              <w:rPr>
                <w:sz w:val="20"/>
                <w:szCs w:val="20"/>
              </w:rPr>
              <w:t xml:space="preserve">для чистой катетеризации </w:t>
            </w:r>
            <w:r w:rsidRPr="006F4BBF">
              <w:rPr>
                <w:bCs/>
                <w:sz w:val="20"/>
                <w:szCs w:val="20"/>
              </w:rPr>
              <w:t xml:space="preserve">из сплава силикона и латекса, </w:t>
            </w:r>
            <w:proofErr w:type="gramStart"/>
            <w:r w:rsidRPr="006F4BBF">
              <w:rPr>
                <w:bCs/>
                <w:sz w:val="20"/>
                <w:szCs w:val="20"/>
              </w:rPr>
              <w:t>силикона  (</w:t>
            </w:r>
            <w:proofErr w:type="gramEnd"/>
            <w:r w:rsidRPr="006F4BBF">
              <w:rPr>
                <w:bCs/>
                <w:sz w:val="20"/>
                <w:szCs w:val="20"/>
              </w:rPr>
              <w:t xml:space="preserve">тип </w:t>
            </w:r>
            <w:proofErr w:type="spellStart"/>
            <w:r w:rsidRPr="006F4BBF">
              <w:rPr>
                <w:bCs/>
                <w:sz w:val="20"/>
                <w:szCs w:val="20"/>
              </w:rPr>
              <w:t>Фоллея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), может быть покрыт </w:t>
            </w:r>
            <w:proofErr w:type="spellStart"/>
            <w:r w:rsidRPr="006F4BBF">
              <w:rPr>
                <w:bCs/>
                <w:sz w:val="20"/>
                <w:szCs w:val="20"/>
              </w:rPr>
              <w:t>гидрополимерным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ПВП </w:t>
            </w:r>
            <w:proofErr w:type="spellStart"/>
            <w:r w:rsidRPr="006F4BBF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500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Катетер уретральный постоянного пользования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>Катетер для длительной катетеризации не менее 1 месяца различных размеров - к</w:t>
            </w:r>
            <w:r w:rsidRPr="006F4BBF">
              <w:rPr>
                <w:sz w:val="20"/>
                <w:szCs w:val="20"/>
              </w:rPr>
              <w:t xml:space="preserve">атетеры латексные с силиконовым покрытием, </w:t>
            </w:r>
            <w:proofErr w:type="spellStart"/>
            <w:r w:rsidRPr="006F4BBF">
              <w:rPr>
                <w:sz w:val="20"/>
                <w:szCs w:val="20"/>
              </w:rPr>
              <w:t>самоудерживающиеся</w:t>
            </w:r>
            <w:proofErr w:type="spellEnd"/>
            <w:r w:rsidRPr="006F4BBF">
              <w:rPr>
                <w:sz w:val="20"/>
                <w:szCs w:val="20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6F4BBF">
              <w:rPr>
                <w:sz w:val="20"/>
                <w:szCs w:val="20"/>
              </w:rPr>
              <w:t>Петцера</w:t>
            </w:r>
            <w:proofErr w:type="spellEnd"/>
            <w:r w:rsidRPr="006F4BBF">
              <w:rPr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46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6F4BBF">
              <w:rPr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 xml:space="preserve">Катетер для </w:t>
            </w:r>
            <w:proofErr w:type="spellStart"/>
            <w:r w:rsidRPr="006F4BBF">
              <w:rPr>
                <w:bCs/>
                <w:sz w:val="20"/>
                <w:szCs w:val="20"/>
              </w:rPr>
              <w:t>эпицистостомы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(не менее 1 недели) различных размеров, из сплава силикона и латекса, </w:t>
            </w:r>
            <w:proofErr w:type="gramStart"/>
            <w:r w:rsidRPr="006F4BBF">
              <w:rPr>
                <w:bCs/>
                <w:sz w:val="20"/>
                <w:szCs w:val="20"/>
              </w:rPr>
              <w:t>силикона  (</w:t>
            </w:r>
            <w:proofErr w:type="gramEnd"/>
            <w:r w:rsidRPr="006F4BBF">
              <w:rPr>
                <w:bCs/>
                <w:sz w:val="20"/>
                <w:szCs w:val="20"/>
              </w:rPr>
              <w:t xml:space="preserve">тип </w:t>
            </w:r>
            <w:proofErr w:type="spellStart"/>
            <w:r w:rsidRPr="006F4BBF">
              <w:rPr>
                <w:bCs/>
                <w:sz w:val="20"/>
                <w:szCs w:val="20"/>
              </w:rPr>
              <w:t>Фоллея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), может быть покрыт </w:t>
            </w:r>
            <w:proofErr w:type="spellStart"/>
            <w:r w:rsidRPr="006F4BBF">
              <w:rPr>
                <w:bCs/>
                <w:sz w:val="20"/>
                <w:szCs w:val="20"/>
              </w:rPr>
              <w:t>гидрополимерным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 ПВП </w:t>
            </w:r>
            <w:proofErr w:type="spellStart"/>
            <w:r w:rsidRPr="006F4BBF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bCs/>
                <w:sz w:val="20"/>
                <w:szCs w:val="20"/>
              </w:rPr>
              <w:t>, стерильный,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2 700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</w:t>
            </w:r>
            <w:proofErr w:type="spellStart"/>
            <w:proofErr w:type="gram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sz w:val="20"/>
                <w:szCs w:val="20"/>
              </w:rPr>
              <w:t xml:space="preserve">  </w:t>
            </w:r>
            <w:proofErr w:type="spellStart"/>
            <w:r w:rsidRPr="006F4BBF">
              <w:rPr>
                <w:sz w:val="20"/>
                <w:szCs w:val="20"/>
              </w:rPr>
              <w:t>лубрицированный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bCs/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периодической </w:t>
            </w:r>
            <w:proofErr w:type="spell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b/>
                <w:bCs/>
                <w:sz w:val="20"/>
                <w:szCs w:val="20"/>
              </w:rPr>
              <w:t xml:space="preserve"> </w:t>
            </w:r>
            <w:r w:rsidRPr="006F4BBF">
              <w:rPr>
                <w:sz w:val="20"/>
                <w:szCs w:val="20"/>
              </w:rPr>
              <w:t>различных размеров,</w:t>
            </w:r>
            <w:r w:rsidRPr="006F4B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4BBF">
              <w:rPr>
                <w:sz w:val="20"/>
                <w:szCs w:val="20"/>
              </w:rPr>
              <w:t>лубрицированный</w:t>
            </w:r>
            <w:proofErr w:type="spellEnd"/>
            <w:r w:rsidRPr="006F4BBF">
              <w:rPr>
                <w:sz w:val="20"/>
                <w:szCs w:val="20"/>
              </w:rPr>
              <w:t xml:space="preserve"> изготовлен из поливинилхлорида (ПВХ), покрытого снаружи гидрофильным </w:t>
            </w:r>
            <w:proofErr w:type="spellStart"/>
            <w:r w:rsidRPr="006F4BBF">
              <w:rPr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sz w:val="20"/>
                <w:szCs w:val="20"/>
              </w:rPr>
              <w:t xml:space="preserve"> – </w:t>
            </w:r>
            <w:proofErr w:type="spellStart"/>
            <w:r w:rsidRPr="006F4BBF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6F4BBF">
              <w:rPr>
                <w:sz w:val="20"/>
                <w:szCs w:val="20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55 000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Система (с </w:t>
            </w:r>
            <w:proofErr w:type="spellStart"/>
            <w:r w:rsidRPr="006F4BBF">
              <w:rPr>
                <w:sz w:val="20"/>
                <w:szCs w:val="20"/>
              </w:rPr>
              <w:t>катетарами</w:t>
            </w:r>
            <w:proofErr w:type="spellEnd"/>
            <w:r w:rsidRPr="006F4BBF">
              <w:rPr>
                <w:sz w:val="20"/>
                <w:szCs w:val="20"/>
              </w:rPr>
              <w:t xml:space="preserve">) для </w:t>
            </w:r>
            <w:proofErr w:type="spellStart"/>
            <w:r w:rsidRPr="006F4BBF">
              <w:rPr>
                <w:sz w:val="20"/>
                <w:szCs w:val="20"/>
              </w:rPr>
              <w:t>нефростомии</w:t>
            </w:r>
            <w:proofErr w:type="spellEnd"/>
            <w:r w:rsidRPr="006F4BBF">
              <w:rPr>
                <w:sz w:val="20"/>
                <w:szCs w:val="20"/>
              </w:rPr>
              <w:t xml:space="preserve"> 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6F4BBF">
              <w:rPr>
                <w:sz w:val="20"/>
                <w:szCs w:val="20"/>
              </w:rPr>
              <w:t>нефростомы</w:t>
            </w:r>
            <w:proofErr w:type="spellEnd"/>
            <w:r w:rsidRPr="006F4BBF">
              <w:rPr>
                <w:sz w:val="20"/>
                <w:szCs w:val="20"/>
              </w:rPr>
              <w:t xml:space="preserve"> - Набор для установки </w:t>
            </w:r>
            <w:proofErr w:type="spellStart"/>
            <w:r w:rsidRPr="006F4BBF">
              <w:rPr>
                <w:sz w:val="20"/>
                <w:szCs w:val="20"/>
              </w:rPr>
              <w:t>нефростомического</w:t>
            </w:r>
            <w:proofErr w:type="spellEnd"/>
            <w:r w:rsidRPr="006F4BBF">
              <w:rPr>
                <w:sz w:val="20"/>
                <w:szCs w:val="20"/>
              </w:rPr>
              <w:t xml:space="preserve"> катетера, </w:t>
            </w:r>
            <w:proofErr w:type="spellStart"/>
            <w:r w:rsidRPr="006F4BBF">
              <w:rPr>
                <w:sz w:val="20"/>
                <w:szCs w:val="20"/>
              </w:rPr>
              <w:t>двухшаговая</w:t>
            </w:r>
            <w:proofErr w:type="spellEnd"/>
            <w:r w:rsidRPr="006F4BBF">
              <w:rPr>
                <w:sz w:val="20"/>
                <w:szCs w:val="20"/>
              </w:rPr>
              <w:t xml:space="preserve"> техника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Набор для установки </w:t>
            </w:r>
            <w:proofErr w:type="spellStart"/>
            <w:r w:rsidRPr="006F4BBF">
              <w:rPr>
                <w:sz w:val="20"/>
                <w:szCs w:val="20"/>
              </w:rPr>
              <w:t>нефростомического</w:t>
            </w:r>
            <w:proofErr w:type="spellEnd"/>
            <w:r w:rsidRPr="006F4BBF">
              <w:rPr>
                <w:sz w:val="20"/>
                <w:szCs w:val="20"/>
              </w:rPr>
              <w:t xml:space="preserve"> катетера состоит: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6F4BBF">
              <w:rPr>
                <w:sz w:val="20"/>
                <w:szCs w:val="20"/>
              </w:rPr>
              <w:t>направителем</w:t>
            </w:r>
            <w:proofErr w:type="spellEnd"/>
            <w:r w:rsidRPr="006F4BBF">
              <w:rPr>
                <w:sz w:val="20"/>
                <w:szCs w:val="20"/>
              </w:rPr>
              <w:t xml:space="preserve"> типа "пилот", не менее 80 см; не более 0.038 дюйм;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- вспомогательный стилет из нержавеющей стали с внутренним пластиковым сердечником для выпрямления закругленной части катетера, не менее 325 </w:t>
            </w:r>
            <w:proofErr w:type="gramStart"/>
            <w:r w:rsidRPr="006F4BBF">
              <w:rPr>
                <w:sz w:val="20"/>
                <w:szCs w:val="20"/>
              </w:rPr>
              <w:t>мм;-</w:t>
            </w:r>
            <w:proofErr w:type="gramEnd"/>
            <w:r w:rsidRPr="006F4BBF">
              <w:rPr>
                <w:sz w:val="20"/>
                <w:szCs w:val="20"/>
              </w:rPr>
              <w:t xml:space="preserve"> дренажный –катетер различных диаметров (в зависимости от потребности)  «</w:t>
            </w:r>
            <w:proofErr w:type="spellStart"/>
            <w:r w:rsidRPr="006F4BBF">
              <w:rPr>
                <w:sz w:val="20"/>
                <w:szCs w:val="20"/>
              </w:rPr>
              <w:t>Pigtail</w:t>
            </w:r>
            <w:proofErr w:type="spellEnd"/>
            <w:r w:rsidRPr="006F4BBF">
              <w:rPr>
                <w:sz w:val="20"/>
                <w:szCs w:val="20"/>
              </w:rPr>
              <w:t xml:space="preserve">» из полиуретана, белый </w:t>
            </w:r>
            <w:proofErr w:type="spellStart"/>
            <w:r w:rsidRPr="006F4BBF">
              <w:rPr>
                <w:sz w:val="20"/>
                <w:szCs w:val="20"/>
              </w:rPr>
              <w:t>рентгеноконтрастный</w:t>
            </w:r>
            <w:proofErr w:type="spellEnd"/>
            <w:r w:rsidRPr="006F4BBF">
              <w:rPr>
                <w:sz w:val="20"/>
                <w:szCs w:val="20"/>
              </w:rPr>
              <w:t xml:space="preserve">, покрыт гидрогелем, длина не менее 30 см, центральное </w:t>
            </w:r>
            <w:proofErr w:type="spellStart"/>
            <w:r w:rsidRPr="006F4BBF">
              <w:rPr>
                <w:sz w:val="20"/>
                <w:szCs w:val="20"/>
              </w:rPr>
              <w:t>открытие,не</w:t>
            </w:r>
            <w:proofErr w:type="spellEnd"/>
            <w:r w:rsidRPr="006F4BBF">
              <w:rPr>
                <w:sz w:val="20"/>
                <w:szCs w:val="20"/>
              </w:rPr>
              <w:t xml:space="preserve"> </w:t>
            </w:r>
            <w:proofErr w:type="spellStart"/>
            <w:r w:rsidRPr="006F4BBF">
              <w:rPr>
                <w:sz w:val="20"/>
                <w:szCs w:val="20"/>
              </w:rPr>
              <w:t>мение</w:t>
            </w:r>
            <w:proofErr w:type="spellEnd"/>
            <w:r w:rsidRPr="006F4BBF">
              <w:rPr>
                <w:sz w:val="20"/>
                <w:szCs w:val="20"/>
              </w:rPr>
              <w:t xml:space="preserve">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- Запорный кран-переходник </w:t>
            </w:r>
            <w:proofErr w:type="spellStart"/>
            <w:r w:rsidRPr="006F4BBF">
              <w:rPr>
                <w:sz w:val="20"/>
                <w:szCs w:val="20"/>
              </w:rPr>
              <w:t>Луер</w:t>
            </w:r>
            <w:proofErr w:type="spellEnd"/>
            <w:r w:rsidRPr="006F4BBF">
              <w:rPr>
                <w:sz w:val="20"/>
                <w:szCs w:val="20"/>
              </w:rPr>
              <w:t xml:space="preserve"> </w:t>
            </w:r>
            <w:proofErr w:type="spellStart"/>
            <w:r w:rsidRPr="006F4BBF">
              <w:rPr>
                <w:sz w:val="20"/>
                <w:szCs w:val="20"/>
              </w:rPr>
              <w:t>Лок</w:t>
            </w:r>
            <w:proofErr w:type="spellEnd"/>
            <w:r w:rsidRPr="006F4BBF">
              <w:rPr>
                <w:sz w:val="20"/>
                <w:szCs w:val="20"/>
              </w:rPr>
              <w:t xml:space="preserve">. </w:t>
            </w:r>
          </w:p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4BBF">
              <w:rPr>
                <w:sz w:val="20"/>
                <w:szCs w:val="20"/>
              </w:rPr>
              <w:t xml:space="preserve">Адаптер к мочеприемнику.                                                                                                                            - Три информационные </w:t>
            </w:r>
            <w:proofErr w:type="gramStart"/>
            <w:r w:rsidRPr="006F4BBF">
              <w:rPr>
                <w:sz w:val="20"/>
                <w:szCs w:val="20"/>
              </w:rPr>
              <w:t xml:space="preserve">наклейки.   </w:t>
            </w:r>
            <w:proofErr w:type="gramEnd"/>
            <w:r w:rsidRPr="006F4BBF">
              <w:rPr>
                <w:sz w:val="20"/>
                <w:szCs w:val="20"/>
              </w:rPr>
              <w:t xml:space="preserve">                                                                                                        . Стерильная индивидуальная упаковка. Для одноразового применения.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152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6F4BBF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: </w:t>
            </w:r>
          </w:p>
          <w:p w:rsidR="006F4BBF" w:rsidRPr="006F4BBF" w:rsidRDefault="006F4BBF" w:rsidP="006F4BBF">
            <w:pPr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- стерильный катетер длиной не менее 39 см, мужской, покрытый </w:t>
            </w:r>
            <w:proofErr w:type="spellStart"/>
            <w:proofErr w:type="gramStart"/>
            <w:r w:rsidRPr="006F4BBF">
              <w:rPr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sz w:val="20"/>
                <w:szCs w:val="20"/>
              </w:rPr>
              <w:t>,  для</w:t>
            </w:r>
            <w:proofErr w:type="gramEnd"/>
            <w:r w:rsidRPr="006F4BBF">
              <w:rPr>
                <w:sz w:val="20"/>
                <w:szCs w:val="20"/>
              </w:rPr>
              <w:t xml:space="preserve"> периодической </w:t>
            </w:r>
            <w:proofErr w:type="spell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6F4BBF">
              <w:rPr>
                <w:sz w:val="20"/>
                <w:szCs w:val="20"/>
              </w:rPr>
              <w:t>Нелатон</w:t>
            </w:r>
            <w:proofErr w:type="spellEnd"/>
            <w:r w:rsidRPr="006F4BBF">
              <w:rPr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6F4BBF">
              <w:rPr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sz w:val="20"/>
                <w:szCs w:val="20"/>
              </w:rPr>
              <w:t xml:space="preserve"> – </w:t>
            </w:r>
            <w:proofErr w:type="spellStart"/>
            <w:r w:rsidRPr="006F4BBF">
              <w:rPr>
                <w:sz w:val="20"/>
                <w:szCs w:val="20"/>
              </w:rPr>
              <w:t>поливинилпирролидоном</w:t>
            </w:r>
            <w:proofErr w:type="spellEnd"/>
            <w:r w:rsidRPr="006F4BBF">
              <w:rPr>
                <w:sz w:val="20"/>
                <w:szCs w:val="20"/>
              </w:rPr>
              <w:t xml:space="preserve"> (ПВП), увеличивающимся в объеме при контакте с водой. Катетер соединен с </w:t>
            </w:r>
            <w:proofErr w:type="gramStart"/>
            <w:r w:rsidRPr="006F4BBF">
              <w:rPr>
                <w:sz w:val="20"/>
                <w:szCs w:val="20"/>
              </w:rPr>
              <w:t>мешком  для</w:t>
            </w:r>
            <w:proofErr w:type="gramEnd"/>
            <w:r w:rsidRPr="006F4BBF">
              <w:rPr>
                <w:sz w:val="20"/>
                <w:szCs w:val="20"/>
              </w:rPr>
              <w:t xml:space="preserve"> сбора мочи объёмом  не менее 700 мл и не более 750 мл. в единое неразъемное целое,</w:t>
            </w:r>
          </w:p>
          <w:p w:rsidR="006F4BBF" w:rsidRPr="006F4BBF" w:rsidRDefault="006F4BBF" w:rsidP="006F4BBF">
            <w:pPr>
              <w:pStyle w:val="a5"/>
              <w:widowControl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- стерильный изотонический раствор в ампуле объёмом </w:t>
            </w:r>
            <w:r w:rsidRPr="006F4BBF">
              <w:rPr>
                <w:sz w:val="20"/>
                <w:szCs w:val="20"/>
              </w:rPr>
              <w:lastRenderedPageBreak/>
              <w:t xml:space="preserve">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lastRenderedPageBreak/>
              <w:t>4 800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lastRenderedPageBreak/>
              <w:t>21-01-21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widowControl w:val="0"/>
              <w:tabs>
                <w:tab w:val="left" w:pos="708"/>
              </w:tabs>
              <w:snapToGrid w:val="0"/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Набор-мочеприемник для </w:t>
            </w:r>
            <w:proofErr w:type="spellStart"/>
            <w:r w:rsidRPr="006F4BBF">
              <w:rPr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BBF" w:rsidRPr="006F4BBF" w:rsidRDefault="006F4BBF" w:rsidP="006F4BBF">
            <w:pPr>
              <w:rPr>
                <w:bCs/>
                <w:sz w:val="20"/>
                <w:szCs w:val="20"/>
              </w:rPr>
            </w:pPr>
            <w:r w:rsidRPr="006F4BBF">
              <w:rPr>
                <w:bCs/>
                <w:sz w:val="20"/>
                <w:szCs w:val="20"/>
              </w:rPr>
              <w:t xml:space="preserve">Катетер – набор для </w:t>
            </w:r>
            <w:proofErr w:type="spellStart"/>
            <w:r w:rsidRPr="006F4BBF">
              <w:rPr>
                <w:bCs/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bCs/>
                <w:sz w:val="20"/>
                <w:szCs w:val="20"/>
              </w:rPr>
              <w:t xml:space="preserve">: </w:t>
            </w:r>
          </w:p>
          <w:p w:rsidR="006F4BBF" w:rsidRPr="006F4BBF" w:rsidRDefault="006F4BBF" w:rsidP="006F4BBF">
            <w:pPr>
              <w:rPr>
                <w:rStyle w:val="rvts9"/>
                <w:sz w:val="20"/>
                <w:szCs w:val="20"/>
              </w:rPr>
            </w:pPr>
            <w:r w:rsidRPr="006F4BBF">
              <w:rPr>
                <w:rStyle w:val="rvts9"/>
                <w:sz w:val="20"/>
                <w:szCs w:val="20"/>
              </w:rPr>
              <w:t xml:space="preserve">- стерильный катетер длиной не менее 39 см, мужской, покрытый </w:t>
            </w:r>
            <w:proofErr w:type="spellStart"/>
            <w:proofErr w:type="gramStart"/>
            <w:r w:rsidRPr="006F4BBF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rStyle w:val="rvts9"/>
                <w:sz w:val="20"/>
                <w:szCs w:val="20"/>
              </w:rPr>
              <w:t>,  для</w:t>
            </w:r>
            <w:proofErr w:type="gramEnd"/>
            <w:r w:rsidRPr="006F4BBF">
              <w:rPr>
                <w:rStyle w:val="rvts9"/>
                <w:sz w:val="20"/>
                <w:szCs w:val="20"/>
              </w:rPr>
              <w:t xml:space="preserve"> периодической </w:t>
            </w:r>
            <w:proofErr w:type="spellStart"/>
            <w:r w:rsidRPr="006F4BBF">
              <w:rPr>
                <w:rStyle w:val="rvts9"/>
                <w:sz w:val="20"/>
                <w:szCs w:val="20"/>
              </w:rPr>
              <w:t>самокатетеризации</w:t>
            </w:r>
            <w:proofErr w:type="spellEnd"/>
            <w:r w:rsidRPr="006F4BBF">
              <w:rPr>
                <w:rStyle w:val="rvts9"/>
                <w:sz w:val="20"/>
                <w:szCs w:val="20"/>
              </w:rPr>
              <w:t xml:space="preserve">, прямой цилиндрический, по типу  </w:t>
            </w:r>
            <w:proofErr w:type="spellStart"/>
            <w:r w:rsidRPr="006F4BBF">
              <w:rPr>
                <w:rStyle w:val="rvts9"/>
                <w:sz w:val="20"/>
                <w:szCs w:val="20"/>
              </w:rPr>
              <w:t>Нелатон</w:t>
            </w:r>
            <w:proofErr w:type="spellEnd"/>
            <w:r w:rsidRPr="006F4BBF">
              <w:rPr>
                <w:rStyle w:val="rvts9"/>
                <w:sz w:val="20"/>
                <w:szCs w:val="20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6F4BBF">
              <w:rPr>
                <w:rStyle w:val="rvts9"/>
                <w:sz w:val="20"/>
                <w:szCs w:val="20"/>
              </w:rPr>
              <w:t>лубрикантом</w:t>
            </w:r>
            <w:proofErr w:type="spellEnd"/>
            <w:r w:rsidRPr="006F4BBF">
              <w:rPr>
                <w:rStyle w:val="rvts9"/>
                <w:sz w:val="20"/>
                <w:szCs w:val="20"/>
              </w:rPr>
              <w:t xml:space="preserve"> – </w:t>
            </w:r>
            <w:proofErr w:type="spellStart"/>
            <w:r w:rsidRPr="006F4BBF">
              <w:rPr>
                <w:rStyle w:val="rvts9"/>
                <w:sz w:val="20"/>
                <w:szCs w:val="20"/>
              </w:rPr>
              <w:t>поливинилпирролидоном</w:t>
            </w:r>
            <w:proofErr w:type="spellEnd"/>
            <w:r w:rsidRPr="006F4BBF">
              <w:rPr>
                <w:rStyle w:val="rvts9"/>
                <w:sz w:val="20"/>
                <w:szCs w:val="20"/>
              </w:rPr>
              <w:t xml:space="preserve"> (ПВП), увеличивающимся в объеме при контакте с водой. Катетер соединен с </w:t>
            </w:r>
            <w:proofErr w:type="gramStart"/>
            <w:r w:rsidRPr="006F4BBF">
              <w:rPr>
                <w:rStyle w:val="rvts9"/>
                <w:sz w:val="20"/>
                <w:szCs w:val="20"/>
              </w:rPr>
              <w:t>мешком  для</w:t>
            </w:r>
            <w:proofErr w:type="gramEnd"/>
            <w:r w:rsidRPr="006F4BBF">
              <w:rPr>
                <w:rStyle w:val="rvts9"/>
                <w:sz w:val="20"/>
                <w:szCs w:val="20"/>
              </w:rPr>
              <w:t xml:space="preserve"> сбора мочи объёмом  не менее 700 мл и не более 750 мл. в единое неразъемное целое,</w:t>
            </w:r>
          </w:p>
          <w:p w:rsidR="006F4BBF" w:rsidRPr="006F4BBF" w:rsidRDefault="006F4BBF" w:rsidP="006F4B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540</w:t>
            </w:r>
          </w:p>
        </w:tc>
      </w:tr>
      <w:tr w:rsidR="006F4BBF" w:rsidRPr="009E6EB7" w:rsidTr="006F4BB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keepNext/>
              <w:tabs>
                <w:tab w:val="left" w:pos="-108"/>
              </w:tabs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21-01-26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keepNext/>
              <w:tabs>
                <w:tab w:val="left" w:pos="-108"/>
              </w:tabs>
              <w:jc w:val="left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6F4BBF">
              <w:rPr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BBF" w:rsidRPr="006F4BBF" w:rsidRDefault="006F4BBF" w:rsidP="006F4BBF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 xml:space="preserve">В набор входит катетер (различных размеров, в зависимости от </w:t>
            </w:r>
            <w:proofErr w:type="gramStart"/>
            <w:r w:rsidRPr="006F4BBF">
              <w:rPr>
                <w:sz w:val="20"/>
                <w:szCs w:val="20"/>
              </w:rPr>
              <w:t xml:space="preserve">потребности)  </w:t>
            </w:r>
            <w:proofErr w:type="spellStart"/>
            <w:r w:rsidRPr="006F4BBF">
              <w:rPr>
                <w:sz w:val="20"/>
                <w:szCs w:val="20"/>
              </w:rPr>
              <w:t>однопетлевой</w:t>
            </w:r>
            <w:proofErr w:type="spellEnd"/>
            <w:proofErr w:type="gramEnd"/>
            <w:r w:rsidRPr="006F4BBF">
              <w:rPr>
                <w:sz w:val="20"/>
                <w:szCs w:val="20"/>
              </w:rPr>
              <w:t xml:space="preserve"> для постановки </w:t>
            </w:r>
            <w:proofErr w:type="spellStart"/>
            <w:r w:rsidRPr="006F4BBF">
              <w:rPr>
                <w:sz w:val="20"/>
                <w:szCs w:val="20"/>
              </w:rPr>
              <w:t>уретерокутанеостомы</w:t>
            </w:r>
            <w:proofErr w:type="spellEnd"/>
            <w:r w:rsidRPr="006F4BBF">
              <w:rPr>
                <w:sz w:val="20"/>
                <w:szCs w:val="20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6F4BBF">
              <w:rPr>
                <w:sz w:val="20"/>
                <w:szCs w:val="20"/>
              </w:rPr>
              <w:t>Сельдингера</w:t>
            </w:r>
            <w:proofErr w:type="spellEnd"/>
            <w:r w:rsidRPr="006F4BBF">
              <w:rPr>
                <w:sz w:val="20"/>
                <w:szCs w:val="20"/>
              </w:rPr>
              <w:t xml:space="preserve">, прямой </w:t>
            </w:r>
            <w:proofErr w:type="spellStart"/>
            <w:proofErr w:type="gramStart"/>
            <w:r w:rsidRPr="006F4BBF">
              <w:rPr>
                <w:sz w:val="20"/>
                <w:szCs w:val="20"/>
              </w:rPr>
              <w:t>тип,с</w:t>
            </w:r>
            <w:proofErr w:type="spellEnd"/>
            <w:proofErr w:type="gramEnd"/>
            <w:r w:rsidRPr="006F4BBF">
              <w:rPr>
                <w:sz w:val="20"/>
                <w:szCs w:val="20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  <w:r w:rsidRPr="006F4BBF">
              <w:rPr>
                <w:sz w:val="20"/>
                <w:szCs w:val="20"/>
              </w:rPr>
              <w:t>130</w:t>
            </w:r>
          </w:p>
          <w:p w:rsidR="006F4BBF" w:rsidRPr="006F4BBF" w:rsidRDefault="006F4BBF" w:rsidP="006F4BBF">
            <w:pPr>
              <w:jc w:val="center"/>
              <w:rPr>
                <w:sz w:val="20"/>
                <w:szCs w:val="20"/>
              </w:rPr>
            </w:pPr>
          </w:p>
        </w:tc>
      </w:tr>
      <w:tr w:rsidR="009E6EB7" w:rsidRPr="009E6EB7" w:rsidTr="009E6EB7">
        <w:trPr>
          <w:cantSplit/>
          <w:trHeight w:val="436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EB7" w:rsidRPr="009E6EB7" w:rsidRDefault="009E6EB7" w:rsidP="00D61A12">
            <w:pPr>
              <w:pStyle w:val="a3"/>
              <w:spacing w:after="0"/>
              <w:jc w:val="right"/>
              <w:rPr>
                <w:b/>
                <w:sz w:val="20"/>
                <w:szCs w:val="20"/>
              </w:rPr>
            </w:pPr>
            <w:r w:rsidRPr="009E6E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7" w:rsidRPr="009E6EB7" w:rsidRDefault="009E2C20" w:rsidP="009E6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70 068</w:t>
            </w:r>
            <w:bookmarkStart w:id="0" w:name="_GoBack"/>
            <w:bookmarkEnd w:id="0"/>
            <w:r w:rsidR="009E6EB7" w:rsidRPr="009E6EB7">
              <w:rPr>
                <w:sz w:val="20"/>
                <w:szCs w:val="20"/>
              </w:rPr>
              <w:t xml:space="preserve"> </w:t>
            </w:r>
          </w:p>
        </w:tc>
      </w:tr>
    </w:tbl>
    <w:p w:rsidR="009E6EB7" w:rsidRPr="009E6EB7" w:rsidRDefault="009E6EB7" w:rsidP="009E6EB7">
      <w:pPr>
        <w:widowControl w:val="0"/>
        <w:autoSpaceDE w:val="0"/>
        <w:ind w:left="-426" w:firstLine="852"/>
        <w:rPr>
          <w:sz w:val="18"/>
          <w:szCs w:val="18"/>
          <w:lang w:eastAsia="ar-SA"/>
        </w:rPr>
      </w:pPr>
    </w:p>
    <w:p w:rsidR="006F4BBF" w:rsidRPr="006F4BBF" w:rsidRDefault="006F4BBF" w:rsidP="006F4BBF">
      <w:pPr>
        <w:widowControl w:val="0"/>
        <w:autoSpaceDE w:val="0"/>
        <w:ind w:left="-142" w:firstLine="852"/>
        <w:rPr>
          <w:lang w:eastAsia="ar-SA"/>
        </w:rPr>
      </w:pPr>
      <w:r w:rsidRPr="006F4BBF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6F4BBF">
        <w:rPr>
          <w:lang w:eastAsia="ar-SA"/>
        </w:rPr>
        <w:t>стомами</w:t>
      </w:r>
      <w:proofErr w:type="spellEnd"/>
      <w:r w:rsidRPr="006F4BBF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6F4BBF">
        <w:rPr>
          <w:lang w:eastAsia="ar-SA"/>
        </w:rPr>
        <w:t>стомы</w:t>
      </w:r>
      <w:proofErr w:type="spellEnd"/>
      <w:r w:rsidRPr="006F4BBF">
        <w:rPr>
          <w:lang w:eastAsia="ar-SA"/>
        </w:rPr>
        <w:t xml:space="preserve">. </w:t>
      </w:r>
    </w:p>
    <w:p w:rsidR="006F4BBF" w:rsidRPr="006F4BBF" w:rsidRDefault="006F4BBF" w:rsidP="006F4BBF">
      <w:pPr>
        <w:widowControl w:val="0"/>
        <w:autoSpaceDE w:val="0"/>
        <w:ind w:left="-142" w:firstLine="852"/>
      </w:pPr>
      <w:r w:rsidRPr="006F4BBF"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6F4BBF">
        <w:rPr>
          <w:color w:val="000000"/>
        </w:rPr>
        <w:t xml:space="preserve"> Срок поставки Товара по последнему переданному реестру инвалидов – не позднее</w:t>
      </w:r>
      <w:r w:rsidRPr="006F4BBF">
        <w:t xml:space="preserve"> «01» ноября 2021 года.</w:t>
      </w:r>
    </w:p>
    <w:p w:rsidR="006F4BBF" w:rsidRPr="006F4BBF" w:rsidRDefault="006F4BBF" w:rsidP="006F4BBF">
      <w:pPr>
        <w:autoSpaceDE w:val="0"/>
        <w:autoSpaceDN w:val="0"/>
        <w:adjustRightInd w:val="0"/>
        <w:ind w:left="-142" w:firstLine="540"/>
      </w:pPr>
      <w:r w:rsidRPr="006F4BBF">
        <w:t>Предоставление Поставщиком документов на оплату – до 08.11.2021 года.</w:t>
      </w:r>
    </w:p>
    <w:p w:rsidR="006D51B8" w:rsidRPr="009E6EB7" w:rsidRDefault="006F4BBF" w:rsidP="006F4BBF">
      <w:pPr>
        <w:ind w:left="-142" w:firstLine="426"/>
      </w:pPr>
      <w:r w:rsidRPr="006F4BBF">
        <w:t>Срок годности Товара на момент выдачи изделий Получателю должен быть не менее 1 года.</w:t>
      </w:r>
    </w:p>
    <w:sectPr w:rsidR="006D51B8" w:rsidRPr="009E6EB7" w:rsidSect="009E6E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7"/>
    <w:rsid w:val="000004E4"/>
    <w:rsid w:val="00002014"/>
    <w:rsid w:val="00007299"/>
    <w:rsid w:val="00007B98"/>
    <w:rsid w:val="00017091"/>
    <w:rsid w:val="00040D17"/>
    <w:rsid w:val="00073D0C"/>
    <w:rsid w:val="00074696"/>
    <w:rsid w:val="0008010F"/>
    <w:rsid w:val="000808DF"/>
    <w:rsid w:val="0008300B"/>
    <w:rsid w:val="00090303"/>
    <w:rsid w:val="00090642"/>
    <w:rsid w:val="000979AB"/>
    <w:rsid w:val="000A741F"/>
    <w:rsid w:val="000B1909"/>
    <w:rsid w:val="000B2117"/>
    <w:rsid w:val="000C7716"/>
    <w:rsid w:val="000F02D2"/>
    <w:rsid w:val="000F5D6A"/>
    <w:rsid w:val="00100275"/>
    <w:rsid w:val="00100336"/>
    <w:rsid w:val="00105600"/>
    <w:rsid w:val="00107655"/>
    <w:rsid w:val="00114A7B"/>
    <w:rsid w:val="00125C62"/>
    <w:rsid w:val="00135F46"/>
    <w:rsid w:val="00140E3F"/>
    <w:rsid w:val="00140F4E"/>
    <w:rsid w:val="001453F8"/>
    <w:rsid w:val="00146468"/>
    <w:rsid w:val="0015770E"/>
    <w:rsid w:val="001650E1"/>
    <w:rsid w:val="00165F03"/>
    <w:rsid w:val="001715DF"/>
    <w:rsid w:val="0017570B"/>
    <w:rsid w:val="00176FD4"/>
    <w:rsid w:val="0017716C"/>
    <w:rsid w:val="00195696"/>
    <w:rsid w:val="001B0767"/>
    <w:rsid w:val="001D6953"/>
    <w:rsid w:val="001D6B58"/>
    <w:rsid w:val="001F2B0B"/>
    <w:rsid w:val="001F6059"/>
    <w:rsid w:val="0023274D"/>
    <w:rsid w:val="00235120"/>
    <w:rsid w:val="00235EE5"/>
    <w:rsid w:val="00241718"/>
    <w:rsid w:val="00243541"/>
    <w:rsid w:val="00251587"/>
    <w:rsid w:val="00253038"/>
    <w:rsid w:val="002616F3"/>
    <w:rsid w:val="00271625"/>
    <w:rsid w:val="00275E1B"/>
    <w:rsid w:val="0027796D"/>
    <w:rsid w:val="00280177"/>
    <w:rsid w:val="00286647"/>
    <w:rsid w:val="0028791A"/>
    <w:rsid w:val="00287E49"/>
    <w:rsid w:val="0029085F"/>
    <w:rsid w:val="00296786"/>
    <w:rsid w:val="002A3A96"/>
    <w:rsid w:val="002A47F8"/>
    <w:rsid w:val="002A6326"/>
    <w:rsid w:val="002A7484"/>
    <w:rsid w:val="002C676B"/>
    <w:rsid w:val="002E06C4"/>
    <w:rsid w:val="002E275C"/>
    <w:rsid w:val="002F5934"/>
    <w:rsid w:val="00300A4E"/>
    <w:rsid w:val="00307B29"/>
    <w:rsid w:val="003132CD"/>
    <w:rsid w:val="0031506D"/>
    <w:rsid w:val="00315157"/>
    <w:rsid w:val="00322D36"/>
    <w:rsid w:val="003236AF"/>
    <w:rsid w:val="0032691E"/>
    <w:rsid w:val="003272C3"/>
    <w:rsid w:val="00333BB0"/>
    <w:rsid w:val="0034057E"/>
    <w:rsid w:val="00345152"/>
    <w:rsid w:val="00352230"/>
    <w:rsid w:val="00390F34"/>
    <w:rsid w:val="003921A9"/>
    <w:rsid w:val="00393985"/>
    <w:rsid w:val="00394D86"/>
    <w:rsid w:val="003A4599"/>
    <w:rsid w:val="003A69BE"/>
    <w:rsid w:val="003B5025"/>
    <w:rsid w:val="003B529B"/>
    <w:rsid w:val="003E2243"/>
    <w:rsid w:val="003E2C45"/>
    <w:rsid w:val="003E59D2"/>
    <w:rsid w:val="003E63FA"/>
    <w:rsid w:val="003F0C3B"/>
    <w:rsid w:val="003F27E9"/>
    <w:rsid w:val="00424132"/>
    <w:rsid w:val="00435BB7"/>
    <w:rsid w:val="00440C08"/>
    <w:rsid w:val="00452675"/>
    <w:rsid w:val="004526B2"/>
    <w:rsid w:val="00454D59"/>
    <w:rsid w:val="004660E4"/>
    <w:rsid w:val="0048042A"/>
    <w:rsid w:val="0048380D"/>
    <w:rsid w:val="004839CF"/>
    <w:rsid w:val="00483C3A"/>
    <w:rsid w:val="0048405B"/>
    <w:rsid w:val="004848B9"/>
    <w:rsid w:val="004A1018"/>
    <w:rsid w:val="004B0406"/>
    <w:rsid w:val="004B72F4"/>
    <w:rsid w:val="004B7D08"/>
    <w:rsid w:val="004C4641"/>
    <w:rsid w:val="004D137E"/>
    <w:rsid w:val="004D4883"/>
    <w:rsid w:val="004D60B4"/>
    <w:rsid w:val="004E6B9C"/>
    <w:rsid w:val="004E6E6D"/>
    <w:rsid w:val="004F058A"/>
    <w:rsid w:val="004F695F"/>
    <w:rsid w:val="004F7701"/>
    <w:rsid w:val="00502EB7"/>
    <w:rsid w:val="00504967"/>
    <w:rsid w:val="0050510F"/>
    <w:rsid w:val="00506A6E"/>
    <w:rsid w:val="005105B2"/>
    <w:rsid w:val="005113F2"/>
    <w:rsid w:val="00527725"/>
    <w:rsid w:val="005379FE"/>
    <w:rsid w:val="00547B75"/>
    <w:rsid w:val="00556A96"/>
    <w:rsid w:val="00573F7B"/>
    <w:rsid w:val="0057505B"/>
    <w:rsid w:val="00575F25"/>
    <w:rsid w:val="00581166"/>
    <w:rsid w:val="00581FBD"/>
    <w:rsid w:val="005832E1"/>
    <w:rsid w:val="00597C1B"/>
    <w:rsid w:val="005A2B53"/>
    <w:rsid w:val="005C543A"/>
    <w:rsid w:val="005D1305"/>
    <w:rsid w:val="005D52C2"/>
    <w:rsid w:val="005F5C41"/>
    <w:rsid w:val="005F5E3B"/>
    <w:rsid w:val="005F7A33"/>
    <w:rsid w:val="00602AAA"/>
    <w:rsid w:val="00616597"/>
    <w:rsid w:val="00620832"/>
    <w:rsid w:val="0062211D"/>
    <w:rsid w:val="00635A66"/>
    <w:rsid w:val="006367D1"/>
    <w:rsid w:val="00637DEA"/>
    <w:rsid w:val="00654EFF"/>
    <w:rsid w:val="00674C20"/>
    <w:rsid w:val="00676BDA"/>
    <w:rsid w:val="00684102"/>
    <w:rsid w:val="00692349"/>
    <w:rsid w:val="00692AC3"/>
    <w:rsid w:val="006A7C80"/>
    <w:rsid w:val="006B14B0"/>
    <w:rsid w:val="006B1A07"/>
    <w:rsid w:val="006C0F30"/>
    <w:rsid w:val="006C1E60"/>
    <w:rsid w:val="006C3F03"/>
    <w:rsid w:val="006C4EF4"/>
    <w:rsid w:val="006C7DBC"/>
    <w:rsid w:val="006D00C0"/>
    <w:rsid w:val="006D1496"/>
    <w:rsid w:val="006D51B8"/>
    <w:rsid w:val="006E1F19"/>
    <w:rsid w:val="006F1E0A"/>
    <w:rsid w:val="006F2988"/>
    <w:rsid w:val="006F3BCB"/>
    <w:rsid w:val="006F4BBF"/>
    <w:rsid w:val="006F6D73"/>
    <w:rsid w:val="006F7B0D"/>
    <w:rsid w:val="0070299D"/>
    <w:rsid w:val="007108EE"/>
    <w:rsid w:val="00713BC9"/>
    <w:rsid w:val="00721B64"/>
    <w:rsid w:val="007340F1"/>
    <w:rsid w:val="00737F3D"/>
    <w:rsid w:val="007572D2"/>
    <w:rsid w:val="00763A03"/>
    <w:rsid w:val="0077171C"/>
    <w:rsid w:val="00774A9E"/>
    <w:rsid w:val="007752C9"/>
    <w:rsid w:val="007759D0"/>
    <w:rsid w:val="00776137"/>
    <w:rsid w:val="00781DEA"/>
    <w:rsid w:val="007911EB"/>
    <w:rsid w:val="007A0542"/>
    <w:rsid w:val="007A42C6"/>
    <w:rsid w:val="007A48CD"/>
    <w:rsid w:val="007A4C54"/>
    <w:rsid w:val="007B21F3"/>
    <w:rsid w:val="007B4402"/>
    <w:rsid w:val="007C00F6"/>
    <w:rsid w:val="007C5A8E"/>
    <w:rsid w:val="007C751E"/>
    <w:rsid w:val="007D34EA"/>
    <w:rsid w:val="007D4E78"/>
    <w:rsid w:val="007E7852"/>
    <w:rsid w:val="0080217C"/>
    <w:rsid w:val="00803D88"/>
    <w:rsid w:val="008060DE"/>
    <w:rsid w:val="00820FB4"/>
    <w:rsid w:val="008401E9"/>
    <w:rsid w:val="0084193A"/>
    <w:rsid w:val="0084211A"/>
    <w:rsid w:val="00845E78"/>
    <w:rsid w:val="00847222"/>
    <w:rsid w:val="0087288E"/>
    <w:rsid w:val="00884BEC"/>
    <w:rsid w:val="008906DF"/>
    <w:rsid w:val="008B0EEF"/>
    <w:rsid w:val="008B1639"/>
    <w:rsid w:val="008B3C0F"/>
    <w:rsid w:val="008B533D"/>
    <w:rsid w:val="008B7AEE"/>
    <w:rsid w:val="008C0944"/>
    <w:rsid w:val="009024C5"/>
    <w:rsid w:val="00902FA4"/>
    <w:rsid w:val="0091452B"/>
    <w:rsid w:val="009156A3"/>
    <w:rsid w:val="0091751E"/>
    <w:rsid w:val="00927E15"/>
    <w:rsid w:val="0093664B"/>
    <w:rsid w:val="0094459D"/>
    <w:rsid w:val="0094694F"/>
    <w:rsid w:val="0095103E"/>
    <w:rsid w:val="0095158E"/>
    <w:rsid w:val="00963ECF"/>
    <w:rsid w:val="009644EE"/>
    <w:rsid w:val="00971AB2"/>
    <w:rsid w:val="00975CE9"/>
    <w:rsid w:val="009833AD"/>
    <w:rsid w:val="00990221"/>
    <w:rsid w:val="00992510"/>
    <w:rsid w:val="009C475C"/>
    <w:rsid w:val="009C5A5A"/>
    <w:rsid w:val="009C65CB"/>
    <w:rsid w:val="009C7390"/>
    <w:rsid w:val="009E2C20"/>
    <w:rsid w:val="009E6EB7"/>
    <w:rsid w:val="009F1F38"/>
    <w:rsid w:val="00A17D8B"/>
    <w:rsid w:val="00A25330"/>
    <w:rsid w:val="00A271F9"/>
    <w:rsid w:val="00A27A10"/>
    <w:rsid w:val="00A36E66"/>
    <w:rsid w:val="00A44054"/>
    <w:rsid w:val="00A50470"/>
    <w:rsid w:val="00A558C1"/>
    <w:rsid w:val="00A74AE6"/>
    <w:rsid w:val="00A81E5F"/>
    <w:rsid w:val="00A85BBD"/>
    <w:rsid w:val="00A875FD"/>
    <w:rsid w:val="00A904D7"/>
    <w:rsid w:val="00A90A9C"/>
    <w:rsid w:val="00A92937"/>
    <w:rsid w:val="00AB0BD9"/>
    <w:rsid w:val="00AB5174"/>
    <w:rsid w:val="00AD2DB2"/>
    <w:rsid w:val="00AE7742"/>
    <w:rsid w:val="00AF1E4C"/>
    <w:rsid w:val="00B05DDB"/>
    <w:rsid w:val="00B06223"/>
    <w:rsid w:val="00B26CAC"/>
    <w:rsid w:val="00B426BF"/>
    <w:rsid w:val="00B43779"/>
    <w:rsid w:val="00B51892"/>
    <w:rsid w:val="00B64A88"/>
    <w:rsid w:val="00B65545"/>
    <w:rsid w:val="00B708B4"/>
    <w:rsid w:val="00B7134D"/>
    <w:rsid w:val="00B7228F"/>
    <w:rsid w:val="00B7476D"/>
    <w:rsid w:val="00B7675C"/>
    <w:rsid w:val="00B80939"/>
    <w:rsid w:val="00B856EA"/>
    <w:rsid w:val="00BA2345"/>
    <w:rsid w:val="00BA3D0B"/>
    <w:rsid w:val="00BA73B1"/>
    <w:rsid w:val="00BB744C"/>
    <w:rsid w:val="00BE04D9"/>
    <w:rsid w:val="00BF127C"/>
    <w:rsid w:val="00BF233F"/>
    <w:rsid w:val="00C01876"/>
    <w:rsid w:val="00C0703B"/>
    <w:rsid w:val="00C12C1B"/>
    <w:rsid w:val="00C216DF"/>
    <w:rsid w:val="00C26CD1"/>
    <w:rsid w:val="00C31E86"/>
    <w:rsid w:val="00C325DC"/>
    <w:rsid w:val="00C3448A"/>
    <w:rsid w:val="00C51CAD"/>
    <w:rsid w:val="00C637A9"/>
    <w:rsid w:val="00C67701"/>
    <w:rsid w:val="00C94252"/>
    <w:rsid w:val="00C9680A"/>
    <w:rsid w:val="00CB268F"/>
    <w:rsid w:val="00CB4E4D"/>
    <w:rsid w:val="00CB6AD2"/>
    <w:rsid w:val="00CB7EBF"/>
    <w:rsid w:val="00CC4CAE"/>
    <w:rsid w:val="00CD0E1E"/>
    <w:rsid w:val="00CE1222"/>
    <w:rsid w:val="00CE5C88"/>
    <w:rsid w:val="00CF3A06"/>
    <w:rsid w:val="00D1262E"/>
    <w:rsid w:val="00D13B17"/>
    <w:rsid w:val="00D14610"/>
    <w:rsid w:val="00D16358"/>
    <w:rsid w:val="00D32071"/>
    <w:rsid w:val="00D46094"/>
    <w:rsid w:val="00D606B0"/>
    <w:rsid w:val="00D71559"/>
    <w:rsid w:val="00D83CFD"/>
    <w:rsid w:val="00D9024D"/>
    <w:rsid w:val="00D91458"/>
    <w:rsid w:val="00D94CF9"/>
    <w:rsid w:val="00D9550F"/>
    <w:rsid w:val="00DB74BF"/>
    <w:rsid w:val="00DC4E8B"/>
    <w:rsid w:val="00DC6BFA"/>
    <w:rsid w:val="00DC6D81"/>
    <w:rsid w:val="00E030DC"/>
    <w:rsid w:val="00E03486"/>
    <w:rsid w:val="00E0355A"/>
    <w:rsid w:val="00E21BF7"/>
    <w:rsid w:val="00E269DA"/>
    <w:rsid w:val="00E30750"/>
    <w:rsid w:val="00E31A64"/>
    <w:rsid w:val="00E4014C"/>
    <w:rsid w:val="00E45746"/>
    <w:rsid w:val="00E514EF"/>
    <w:rsid w:val="00E5701C"/>
    <w:rsid w:val="00E613A3"/>
    <w:rsid w:val="00E64034"/>
    <w:rsid w:val="00E83346"/>
    <w:rsid w:val="00E975AB"/>
    <w:rsid w:val="00EA0A78"/>
    <w:rsid w:val="00EA0AFB"/>
    <w:rsid w:val="00EA3130"/>
    <w:rsid w:val="00EA35B8"/>
    <w:rsid w:val="00EC639A"/>
    <w:rsid w:val="00EC7D18"/>
    <w:rsid w:val="00ED4E96"/>
    <w:rsid w:val="00EF62C0"/>
    <w:rsid w:val="00F00EBE"/>
    <w:rsid w:val="00F13C1C"/>
    <w:rsid w:val="00F22973"/>
    <w:rsid w:val="00F30F9B"/>
    <w:rsid w:val="00F40F85"/>
    <w:rsid w:val="00F42412"/>
    <w:rsid w:val="00F45A2A"/>
    <w:rsid w:val="00F520B6"/>
    <w:rsid w:val="00F54BC7"/>
    <w:rsid w:val="00F55FE2"/>
    <w:rsid w:val="00F62CF7"/>
    <w:rsid w:val="00F63F8D"/>
    <w:rsid w:val="00F66B29"/>
    <w:rsid w:val="00F715C9"/>
    <w:rsid w:val="00F7353B"/>
    <w:rsid w:val="00F75E2B"/>
    <w:rsid w:val="00F800E7"/>
    <w:rsid w:val="00F87518"/>
    <w:rsid w:val="00FA00BC"/>
    <w:rsid w:val="00FA3298"/>
    <w:rsid w:val="00FA465C"/>
    <w:rsid w:val="00FB2718"/>
    <w:rsid w:val="00FB6373"/>
    <w:rsid w:val="00FC0CAF"/>
    <w:rsid w:val="00FC0F20"/>
    <w:rsid w:val="00FC76EB"/>
    <w:rsid w:val="00FC7FE5"/>
    <w:rsid w:val="00FD4ABC"/>
    <w:rsid w:val="00FD524B"/>
    <w:rsid w:val="00FE65BD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99E9-61EF-4D86-BB5F-35D0E4B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9E6EB7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9E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9E6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6E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9E6EB7"/>
    <w:pPr>
      <w:widowControl w:val="0"/>
      <w:autoSpaceDE w:val="0"/>
      <w:autoSpaceDN w:val="0"/>
      <w:adjustRightInd w:val="0"/>
      <w:jc w:val="right"/>
    </w:pPr>
  </w:style>
  <w:style w:type="paragraph" w:styleId="2">
    <w:name w:val="Body Text Indent 2"/>
    <w:basedOn w:val="a"/>
    <w:link w:val="20"/>
    <w:semiHidden/>
    <w:rsid w:val="009E6EB7"/>
    <w:pPr>
      <w:tabs>
        <w:tab w:val="left" w:pos="708"/>
      </w:tabs>
      <w:ind w:firstLine="720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9E6EB7"/>
    <w:rPr>
      <w:rFonts w:ascii="Times New Roman" w:eastAsia="Times New Roman" w:hAnsi="Times New Roman" w:cs="Times New Roman"/>
      <w:sz w:val="20"/>
      <w:szCs w:val="26"/>
      <w:lang w:eastAsia="ru-RU"/>
    </w:rPr>
  </w:style>
  <w:style w:type="character" w:styleId="a7">
    <w:name w:val="page number"/>
    <w:basedOn w:val="a0"/>
    <w:semiHidden/>
    <w:rsid w:val="006F4BBF"/>
  </w:style>
  <w:style w:type="character" w:customStyle="1" w:styleId="rvts9">
    <w:name w:val="rvts9"/>
    <w:rsid w:val="006F4BB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3</cp:revision>
  <dcterms:created xsi:type="dcterms:W3CDTF">2021-06-09T06:22:00Z</dcterms:created>
  <dcterms:modified xsi:type="dcterms:W3CDTF">2021-06-09T06:23:00Z</dcterms:modified>
</cp:coreProperties>
</file>