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CA" w:rsidRDefault="001470A5" w:rsidP="001470A5">
      <w:pPr>
        <w:pStyle w:val="a3"/>
        <w:spacing w:after="0"/>
        <w:ind w:firstLine="851"/>
        <w:jc w:val="center"/>
        <w:rPr>
          <w:b/>
          <w:bCs/>
        </w:rPr>
      </w:pPr>
      <w:r w:rsidRPr="00C039A2">
        <w:rPr>
          <w:b/>
          <w:bCs/>
        </w:rPr>
        <w:t>Техническое задание</w:t>
      </w:r>
      <w:r w:rsidR="00F676CA">
        <w:rPr>
          <w:b/>
          <w:bCs/>
        </w:rPr>
        <w:t>.</w:t>
      </w:r>
    </w:p>
    <w:p w:rsidR="005F5821" w:rsidRDefault="005F5821" w:rsidP="005F5821">
      <w:pPr>
        <w:tabs>
          <w:tab w:val="left" w:pos="-426"/>
          <w:tab w:val="right" w:pos="9638"/>
        </w:tabs>
        <w:ind w:hanging="1276"/>
        <w:jc w:val="center"/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4039"/>
        <w:gridCol w:w="1559"/>
        <w:gridCol w:w="1418"/>
        <w:gridCol w:w="3117"/>
      </w:tblGrid>
      <w:tr w:rsidR="005F5821" w:rsidTr="004E724E">
        <w:trPr>
          <w:trHeight w:val="103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1" w:rsidRDefault="005F5821" w:rsidP="00022ADD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1" w:rsidRDefault="005F5821" w:rsidP="00022ADD">
            <w:pPr>
              <w:spacing w:line="276" w:lineRule="auto"/>
              <w:jc w:val="center"/>
            </w:pPr>
            <w:r>
              <w:t>Предоставление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1" w:rsidRDefault="005F5821" w:rsidP="00022ADD">
            <w:pPr>
              <w:spacing w:line="276" w:lineRule="auto"/>
              <w:jc w:val="center"/>
            </w:pPr>
            <w:r>
              <w:t>Ко-во койко-дней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1" w:rsidRDefault="005F5821" w:rsidP="00022ADD">
            <w:pPr>
              <w:spacing w:line="276" w:lineRule="auto"/>
              <w:jc w:val="center"/>
            </w:pPr>
            <w:r>
              <w:t>1 койко-день,</w:t>
            </w:r>
          </w:p>
          <w:p w:rsidR="005F5821" w:rsidRDefault="005F5821" w:rsidP="00022ADD">
            <w:pPr>
              <w:spacing w:line="276" w:lineRule="auto"/>
              <w:jc w:val="center"/>
            </w:pPr>
            <w:r>
              <w:t>руб.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1" w:rsidRDefault="005F5821" w:rsidP="00022ADD">
            <w:pPr>
              <w:spacing w:line="276" w:lineRule="auto"/>
              <w:jc w:val="center"/>
            </w:pPr>
            <w:r>
              <w:t>Всего</w:t>
            </w:r>
          </w:p>
          <w:p w:rsidR="005F5821" w:rsidRDefault="005F5821" w:rsidP="00022ADD">
            <w:pPr>
              <w:spacing w:line="276" w:lineRule="auto"/>
              <w:jc w:val="center"/>
            </w:pPr>
            <w:r>
              <w:t>руб.</w:t>
            </w:r>
          </w:p>
        </w:tc>
      </w:tr>
      <w:tr w:rsidR="005F5821" w:rsidTr="004E724E">
        <w:trPr>
          <w:trHeight w:val="10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1" w:rsidRDefault="005F5821" w:rsidP="00022ADD">
            <w:pPr>
              <w:widowControl w:val="0"/>
              <w:snapToGrid w:val="0"/>
              <w:jc w:val="center"/>
              <w:rPr>
                <w:rFonts w:eastAsia="Arial Unicode MS"/>
                <w:lang w:eastAsia="zh-CN" w:bidi="hi-IN"/>
              </w:rPr>
            </w:pPr>
            <w:r>
              <w:rPr>
                <w:rFonts w:eastAsia="Arial Unicode MS"/>
                <w:lang w:eastAsia="zh-CN" w:bidi="hi-IN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1" w:rsidRDefault="005F5821" w:rsidP="00022ADD">
            <w:pPr>
              <w:widowControl w:val="0"/>
              <w:snapToGrid w:val="0"/>
              <w:rPr>
                <w:rFonts w:eastAsia="Arial Unicode MS"/>
                <w:lang w:eastAsia="zh-CN" w:bidi="hi-IN"/>
              </w:rPr>
            </w:pPr>
            <w:r>
              <w:rPr>
                <w:rFonts w:eastAsia="Arial Unicode MS"/>
                <w:lang w:eastAsia="zh-CN" w:bidi="hi-IN"/>
              </w:rPr>
              <w:t xml:space="preserve">Лечение, питание проживание в </w:t>
            </w:r>
            <w:r>
              <w:rPr>
                <w:rFonts w:eastAsia="Arial Unicode MS"/>
                <w:color w:val="000000"/>
                <w:lang w:eastAsia="zh-CN" w:bidi="hi-IN"/>
              </w:rPr>
              <w:t>двухместном</w:t>
            </w:r>
            <w:r>
              <w:rPr>
                <w:rFonts w:eastAsia="Arial Unicode MS"/>
                <w:lang w:eastAsia="zh-CN" w:bidi="hi-IN"/>
              </w:rPr>
              <w:t xml:space="preserve"> номере</w:t>
            </w:r>
          </w:p>
          <w:p w:rsidR="005F5821" w:rsidRDefault="005F5821" w:rsidP="00022ADD">
            <w:pPr>
              <w:widowControl w:val="0"/>
              <w:snapToGrid w:val="0"/>
              <w:rPr>
                <w:rFonts w:eastAsia="Arial Unicode MS"/>
                <w:lang w:eastAsia="zh-CN" w:bidi="hi-IN"/>
              </w:rPr>
            </w:pPr>
            <w:r>
              <w:rPr>
                <w:rFonts w:eastAsia="Arial Unicode MS"/>
                <w:color w:val="000000"/>
                <w:lang w:eastAsia="zh-CN" w:bidi="hi-IN"/>
              </w:rPr>
              <w:t>со всеми удобствами (</w:t>
            </w:r>
            <w:r>
              <w:t>душевая кабина/ ванна, санузел) 18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1" w:rsidRDefault="005F5821" w:rsidP="00022ADD">
            <w:pPr>
              <w:tabs>
                <w:tab w:val="left" w:pos="5773"/>
                <w:tab w:val="right" w:pos="9638"/>
              </w:tabs>
              <w:jc w:val="center"/>
            </w:pPr>
          </w:p>
          <w:p w:rsidR="005F5821" w:rsidRDefault="005F5821" w:rsidP="00022ADD">
            <w:pPr>
              <w:tabs>
                <w:tab w:val="left" w:pos="5773"/>
                <w:tab w:val="right" w:pos="9638"/>
              </w:tabs>
              <w:jc w:val="center"/>
            </w:pPr>
          </w:p>
          <w:p w:rsidR="005F5821" w:rsidRDefault="00203165" w:rsidP="00022ADD">
            <w:pPr>
              <w:tabs>
                <w:tab w:val="left" w:pos="5773"/>
                <w:tab w:val="right" w:pos="9638"/>
              </w:tabs>
              <w:jc w:val="center"/>
            </w:pPr>
            <w:r>
              <w:t>2340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1" w:rsidRDefault="005F5821" w:rsidP="00022ADD">
            <w:pPr>
              <w:tabs>
                <w:tab w:val="left" w:pos="5773"/>
                <w:tab w:val="right" w:pos="9638"/>
              </w:tabs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1" w:rsidRDefault="005F5821" w:rsidP="00022ADD">
            <w:pPr>
              <w:tabs>
                <w:tab w:val="left" w:pos="5773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</w:tc>
      </w:tr>
      <w:tr w:rsidR="005F5821" w:rsidTr="004E724E">
        <w:trPr>
          <w:trHeight w:val="329"/>
        </w:trPr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1" w:rsidRDefault="005F5821" w:rsidP="00022ADD">
            <w:pPr>
              <w:tabs>
                <w:tab w:val="left" w:pos="5773"/>
                <w:tab w:val="right" w:pos="9638"/>
              </w:tabs>
            </w:pPr>
            <w:r>
              <w:t>Итого: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1" w:rsidRDefault="005F5821" w:rsidP="00022ADD">
            <w:pPr>
              <w:tabs>
                <w:tab w:val="left" w:pos="5773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E724E" w:rsidRPr="00CD739B" w:rsidRDefault="004E724E" w:rsidP="004E724E">
      <w:pPr>
        <w:ind w:left="-284" w:firstLine="644"/>
        <w:jc w:val="both"/>
      </w:pPr>
      <w:r w:rsidRPr="00DC38D8">
        <w:rPr>
          <w:b/>
          <w:color w:val="000000"/>
        </w:rPr>
        <w:t xml:space="preserve">Срок оказания услуг </w:t>
      </w:r>
      <w:r w:rsidRPr="00C9020E">
        <w:rPr>
          <w:color w:val="000000"/>
        </w:rPr>
        <w:t xml:space="preserve">– </w:t>
      </w:r>
      <w:r w:rsidR="00AD6323">
        <w:rPr>
          <w:color w:val="000000"/>
        </w:rPr>
        <w:t>3</w:t>
      </w:r>
      <w:r w:rsidRPr="00CD739B">
        <w:rPr>
          <w:color w:val="000000"/>
        </w:rPr>
        <w:t xml:space="preserve">-4 квартал 2021 года, начало последнего заезда не позднее </w:t>
      </w:r>
      <w:r w:rsidR="00023DF9">
        <w:rPr>
          <w:color w:val="000000"/>
        </w:rPr>
        <w:t>8 ноября</w:t>
      </w:r>
      <w:r w:rsidRPr="00CD739B">
        <w:rPr>
          <w:color w:val="000000"/>
        </w:rPr>
        <w:t xml:space="preserve"> 2021 года Г</w:t>
      </w:r>
      <w:r w:rsidRPr="00CD739B">
        <w:t>рафик заездов по согласованию с Заказчиком.</w:t>
      </w:r>
    </w:p>
    <w:p w:rsidR="004E724E" w:rsidRDefault="004E724E" w:rsidP="004E724E">
      <w:pPr>
        <w:jc w:val="both"/>
      </w:pPr>
      <w:r w:rsidRPr="00DC38D8">
        <w:rPr>
          <w:b/>
        </w:rPr>
        <w:t>Место оказания услуг</w:t>
      </w:r>
      <w:r>
        <w:t xml:space="preserve"> – </w:t>
      </w:r>
      <w:r w:rsidRPr="00840775">
        <w:t>Смоленская область.</w:t>
      </w:r>
    </w:p>
    <w:p w:rsidR="00642965" w:rsidRPr="00642965" w:rsidRDefault="00642965" w:rsidP="004E724E">
      <w:pPr>
        <w:jc w:val="both"/>
      </w:pPr>
      <w:r w:rsidRPr="00642965">
        <w:rPr>
          <w:b/>
        </w:rPr>
        <w:t xml:space="preserve">Продолжительность санаторно-курортного лечения (заезда): </w:t>
      </w:r>
      <w:r w:rsidRPr="00642965">
        <w:t xml:space="preserve">составляет одна путевка 18 </w:t>
      </w:r>
      <w:proofErr w:type="spellStart"/>
      <w:r w:rsidRPr="00642965">
        <w:t>койко</w:t>
      </w:r>
      <w:proofErr w:type="spellEnd"/>
      <w:r w:rsidRPr="00642965">
        <w:t>/дней.</w:t>
      </w:r>
      <w:bookmarkStart w:id="0" w:name="_GoBack"/>
      <w:bookmarkEnd w:id="0"/>
    </w:p>
    <w:p w:rsidR="004E724E" w:rsidRPr="00840775" w:rsidRDefault="004E724E" w:rsidP="004E724E">
      <w:pPr>
        <w:ind w:left="-567" w:firstLine="567"/>
        <w:jc w:val="both"/>
      </w:pPr>
      <w:r w:rsidRPr="00840775">
        <w:t>В связи с тем, что поездка на отдаленные курорты может вредно отразиться на общем состоянии здоровья, граждане льготных категорий, отягощенные сопутствующими заболеваниями, либо с нарушениями здоровья возрастного характера, направляются в санаторно-курортные учреждения на территории Смоленской области.</w:t>
      </w:r>
    </w:p>
    <w:p w:rsidR="00830769" w:rsidRDefault="002D4704" w:rsidP="007D0A01">
      <w:pPr>
        <w:suppressAutoHyphens/>
        <w:ind w:left="-426" w:firstLine="710"/>
        <w:jc w:val="both"/>
      </w:pPr>
      <w:r w:rsidRPr="00510605">
        <w:t>Н</w:t>
      </w:r>
      <w:r w:rsidR="00830769" w:rsidRPr="00510605">
        <w:t>а оказание услуг по санаторно-курортному лечению граждан</w:t>
      </w:r>
      <w:r w:rsidR="00E8149B">
        <w:t xml:space="preserve"> </w:t>
      </w:r>
      <w:r w:rsidR="00830769" w:rsidRPr="00510605">
        <w:t>-</w:t>
      </w:r>
      <w:r w:rsidR="00E8149B">
        <w:t xml:space="preserve"> </w:t>
      </w:r>
      <w:r w:rsidR="00830769" w:rsidRPr="00510605">
        <w:t xml:space="preserve">получателей набора социальных услуг с заболеваниями </w:t>
      </w:r>
      <w:r w:rsidR="007D0A01">
        <w:t xml:space="preserve">психического расстройства и расстройства поведения, заболеваниями органов </w:t>
      </w:r>
      <w:r w:rsidR="00F81BDB" w:rsidRPr="00510605">
        <w:t>кровообращения</w:t>
      </w:r>
      <w:r w:rsidR="00EF3D1F">
        <w:t>.</w:t>
      </w:r>
    </w:p>
    <w:p w:rsidR="007D0A01" w:rsidRPr="000809F0" w:rsidRDefault="00D17A08" w:rsidP="007D0A01">
      <w:pPr>
        <w:ind w:left="-567"/>
        <w:jc w:val="both"/>
        <w:rPr>
          <w:b/>
          <w:bCs/>
          <w:i/>
          <w:iCs/>
        </w:rPr>
      </w:pPr>
      <w:r>
        <w:t xml:space="preserve">- </w:t>
      </w:r>
      <w:r w:rsidR="007D0A01" w:rsidRPr="000809F0">
        <w:rPr>
          <w:b/>
          <w:bCs/>
          <w:i/>
          <w:iCs/>
        </w:rPr>
        <w:t>Требования к качеству услуг, связанных с санаторно-курортным лечением, к их безопасности:</w:t>
      </w:r>
    </w:p>
    <w:p w:rsidR="007D0A01" w:rsidRPr="000809F0" w:rsidRDefault="007D0A01" w:rsidP="007D0A01">
      <w:pPr>
        <w:ind w:left="-567"/>
        <w:jc w:val="both"/>
      </w:pPr>
      <w:r w:rsidRPr="000809F0">
        <w:t xml:space="preserve">- Путевки предоставляются Заказчику, оформленные в соответствии с требованиями нормативных правовых актов Российской Федерации. </w:t>
      </w:r>
    </w:p>
    <w:p w:rsidR="007D0A01" w:rsidRPr="000809F0" w:rsidRDefault="007D0A01" w:rsidP="007D0A01">
      <w:pPr>
        <w:ind w:left="-567"/>
        <w:jc w:val="both"/>
      </w:pPr>
      <w:r w:rsidRPr="000809F0">
        <w:t xml:space="preserve">- Услуги по санаторно-курортному лечению должны быть оказаны с надлежащим качеством в </w:t>
      </w:r>
      <w:proofErr w:type="gramStart"/>
      <w:r w:rsidRPr="000809F0">
        <w:t>соответствии  с</w:t>
      </w:r>
      <w:proofErr w:type="gramEnd"/>
      <w:r w:rsidRPr="000809F0">
        <w:t xml:space="preserve"> приказами Министерства здравоохранения и социального развития Российской Федерации:</w:t>
      </w:r>
    </w:p>
    <w:p w:rsidR="007D0A01" w:rsidRPr="000809F0" w:rsidRDefault="007D0A01" w:rsidP="007D0A01">
      <w:pPr>
        <w:ind w:left="-567" w:right="15"/>
        <w:jc w:val="both"/>
      </w:pPr>
      <w:r w:rsidRPr="000809F0">
        <w:t>- № 222 от 22.11.2004 «Об утверждении стандарта санаторно-курортной помощи больным с болезнями, характеризующимися повышенным кровяным давлением»,</w:t>
      </w:r>
    </w:p>
    <w:p w:rsidR="007D0A01" w:rsidRDefault="007D0A01" w:rsidP="007D0A01">
      <w:pPr>
        <w:ind w:left="-567" w:right="15"/>
        <w:jc w:val="both"/>
      </w:pPr>
      <w:r w:rsidRPr="000809F0">
        <w:t>- № 211 от 22.11.2004 «Об утверждении стандарта санаторно-курортной помощи больным с болезнями вен»,</w:t>
      </w:r>
    </w:p>
    <w:p w:rsidR="007D0A01" w:rsidRDefault="007D0A01" w:rsidP="007D0A01">
      <w:pPr>
        <w:ind w:left="-567" w:right="15"/>
        <w:jc w:val="both"/>
      </w:pPr>
      <w:r>
        <w:t>- №221 от 22.11.2004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7D0A01" w:rsidRDefault="007D0A01" w:rsidP="007D0A01">
      <w:pPr>
        <w:ind w:left="-567"/>
        <w:jc w:val="both"/>
      </w:pPr>
      <w:r>
        <w:t xml:space="preserve">-№273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 </w:t>
      </w:r>
    </w:p>
    <w:p w:rsidR="007D0A01" w:rsidRDefault="007D0A01" w:rsidP="007D0A01">
      <w:pPr>
        <w:ind w:left="-567" w:firstLine="567"/>
        <w:jc w:val="both"/>
      </w:pPr>
      <w:r w:rsidRPr="007D0A01">
        <w:rPr>
          <w:rFonts w:eastAsia="Lucida Sans Unicode"/>
          <w:bCs/>
          <w:kern w:val="2"/>
        </w:rPr>
        <w:t>Количество процедур и видов обследования назначается врачом санаторно-курортной организации каждому получателю путевки индивидуально, в зависимости от характера и стадии заболевания, прохождения адаптации, особенностей организма, необходимости соблюдения санаторно-курортного режима, сочетаемости процедур, сопутствующих заболеваний, возраста.</w:t>
      </w:r>
    </w:p>
    <w:p w:rsidR="007D0A01" w:rsidRDefault="007D0A01" w:rsidP="007D0A01">
      <w:pPr>
        <w:ind w:left="-567" w:firstLine="567"/>
        <w:jc w:val="both"/>
        <w:rPr>
          <w:rFonts w:eastAsia="Lucida Sans Unicode"/>
          <w:bCs/>
          <w:kern w:val="2"/>
        </w:rPr>
      </w:pPr>
      <w:r w:rsidRPr="007D0A01">
        <w:rPr>
          <w:rFonts w:eastAsia="Lucida Sans Unicode"/>
          <w:bCs/>
          <w:kern w:val="2"/>
        </w:rPr>
        <w:t>Количество и перечень медицинских услуг может быть изменено с учетом состояния здоровья получателя путевки.</w:t>
      </w:r>
    </w:p>
    <w:p w:rsidR="0026780C" w:rsidRDefault="007D0A01" w:rsidP="004E724E">
      <w:pPr>
        <w:ind w:left="-567" w:firstLine="567"/>
        <w:jc w:val="both"/>
      </w:pPr>
      <w:r w:rsidRPr="007D0A01">
        <w:t>Оказание услуг по санаторно-курортному лечению должно осуществляться с использованием:</w:t>
      </w:r>
    </w:p>
    <w:p w:rsidR="007D0A01" w:rsidRPr="007D0A01" w:rsidRDefault="007D0A01" w:rsidP="004E724E">
      <w:pPr>
        <w:ind w:left="-567" w:firstLine="567"/>
        <w:jc w:val="both"/>
        <w:rPr>
          <w:b/>
        </w:rPr>
      </w:pPr>
      <w:r w:rsidRPr="007D0A01">
        <w:t>- бальнеотерапии;</w:t>
      </w:r>
    </w:p>
    <w:p w:rsidR="007D0A01" w:rsidRPr="007D0A01" w:rsidRDefault="007D0A01" w:rsidP="007D0A01">
      <w:pPr>
        <w:pStyle w:val="21"/>
        <w:suppressAutoHyphens w:val="0"/>
        <w:spacing w:line="240" w:lineRule="auto"/>
        <w:ind w:right="-11"/>
        <w:jc w:val="both"/>
        <w:rPr>
          <w:b w:val="0"/>
          <w:sz w:val="24"/>
          <w:szCs w:val="24"/>
        </w:rPr>
      </w:pPr>
      <w:r w:rsidRPr="007D0A01">
        <w:rPr>
          <w:b w:val="0"/>
          <w:sz w:val="24"/>
          <w:szCs w:val="24"/>
        </w:rPr>
        <w:t>- физиотерапии;</w:t>
      </w:r>
    </w:p>
    <w:p w:rsidR="007D0A01" w:rsidRPr="007D0A01" w:rsidRDefault="007D0A01" w:rsidP="007D0A01">
      <w:pPr>
        <w:pStyle w:val="21"/>
        <w:suppressAutoHyphens w:val="0"/>
        <w:spacing w:line="240" w:lineRule="auto"/>
        <w:ind w:right="-11"/>
        <w:jc w:val="both"/>
        <w:rPr>
          <w:b w:val="0"/>
          <w:sz w:val="24"/>
          <w:szCs w:val="24"/>
        </w:rPr>
      </w:pPr>
      <w:r w:rsidRPr="007D0A01">
        <w:rPr>
          <w:b w:val="0"/>
          <w:sz w:val="24"/>
          <w:szCs w:val="24"/>
        </w:rPr>
        <w:t>- оснащенного кабинета лечебной физкультуры;</w:t>
      </w:r>
    </w:p>
    <w:p w:rsidR="007D0A01" w:rsidRPr="007D0A01" w:rsidRDefault="007D0A01" w:rsidP="007D0A01">
      <w:pPr>
        <w:pStyle w:val="21"/>
        <w:suppressAutoHyphens w:val="0"/>
        <w:spacing w:line="240" w:lineRule="auto"/>
        <w:ind w:right="-11"/>
        <w:jc w:val="both"/>
        <w:rPr>
          <w:b w:val="0"/>
          <w:sz w:val="24"/>
          <w:szCs w:val="24"/>
        </w:rPr>
      </w:pPr>
      <w:r w:rsidRPr="007D0A01">
        <w:rPr>
          <w:b w:val="0"/>
          <w:sz w:val="24"/>
          <w:szCs w:val="24"/>
        </w:rPr>
        <w:t>- минеральной воды из природного источника.</w:t>
      </w:r>
    </w:p>
    <w:p w:rsidR="007D0A01" w:rsidRPr="000809F0" w:rsidRDefault="007D0A01" w:rsidP="007D0A01">
      <w:pPr>
        <w:tabs>
          <w:tab w:val="left" w:pos="5631"/>
        </w:tabs>
        <w:ind w:left="-567"/>
        <w:jc w:val="both"/>
      </w:pPr>
      <w:r w:rsidRPr="000809F0">
        <w:t xml:space="preserve">- Организации, оказывающие санаторно-курортные услуги, должны иметь действующие лицензии на право осуществления медицинской деятельности, в том числе по разделу «Санаторно-курортная помощь» по специальностям: терапия </w:t>
      </w:r>
      <w:r w:rsidRPr="000809F0">
        <w:rPr>
          <w:bCs/>
          <w:color w:val="000000"/>
        </w:rPr>
        <w:t>кардиология</w:t>
      </w:r>
      <w:r w:rsidRPr="000809F0">
        <w:t>,</w:t>
      </w:r>
      <w:r>
        <w:t xml:space="preserve"> психотерапия</w:t>
      </w:r>
      <w:r w:rsidRPr="000809F0">
        <w:t xml:space="preserve"> </w:t>
      </w:r>
      <w:r w:rsidRPr="000809F0">
        <w:rPr>
          <w:bCs/>
          <w:color w:val="000000"/>
        </w:rPr>
        <w:t xml:space="preserve">выданные </w:t>
      </w:r>
      <w:r w:rsidRPr="000809F0">
        <w:rPr>
          <w:bCs/>
          <w:color w:val="000000"/>
        </w:rPr>
        <w:lastRenderedPageBreak/>
        <w:t xml:space="preserve">лицензирующим органом в соответствии </w:t>
      </w:r>
      <w:r w:rsidRPr="000809F0">
        <w:rPr>
          <w:bCs/>
        </w:rPr>
        <w:t xml:space="preserve">с </w:t>
      </w:r>
      <w:r w:rsidRPr="000809F0">
        <w:t xml:space="preserve">Федеральным законом от 04.05.2011 № 99-ФЗ «О лицензировании отдельных видов деятельности». </w:t>
      </w:r>
    </w:p>
    <w:p w:rsidR="007D0A01" w:rsidRPr="000809F0" w:rsidRDefault="007D0A01" w:rsidP="007D0A01">
      <w:pPr>
        <w:tabs>
          <w:tab w:val="left" w:pos="5631"/>
        </w:tabs>
        <w:ind w:left="-567" w:firstLine="567"/>
        <w:jc w:val="both"/>
      </w:pPr>
      <w:r w:rsidRPr="000809F0">
        <w:t>Порядок организации санаторно-курортного</w:t>
      </w:r>
      <w:r>
        <w:t xml:space="preserve"> лечения должен осуществляться </w:t>
      </w:r>
      <w:r w:rsidRPr="000809F0">
        <w:t>в соответствии с приказом Минздрава России от 05.05.2016 №279н.</w:t>
      </w:r>
    </w:p>
    <w:p w:rsidR="007D0A01" w:rsidRPr="000809F0" w:rsidRDefault="007D0A01" w:rsidP="007D0A01">
      <w:pPr>
        <w:ind w:left="-567"/>
        <w:jc w:val="both"/>
      </w:pPr>
      <w:r w:rsidRPr="000809F0">
        <w:rPr>
          <w:b/>
          <w:bCs/>
        </w:rPr>
        <w:t xml:space="preserve">- </w:t>
      </w:r>
      <w:r w:rsidRPr="000809F0">
        <w:t>Диетическое и лечебное питание должно быть организовано в соответствии с медицинскими показаниями и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7D0A01" w:rsidRPr="000809F0" w:rsidRDefault="007D0A01" w:rsidP="007D0A01">
      <w:pPr>
        <w:ind w:left="-567"/>
        <w:jc w:val="both"/>
      </w:pPr>
      <w:r w:rsidRPr="000809F0">
        <w:rPr>
          <w:b/>
          <w:bCs/>
        </w:rPr>
        <w:t xml:space="preserve">- </w:t>
      </w:r>
      <w:r w:rsidRPr="000809F0"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Минздравом РФ.</w:t>
      </w:r>
    </w:p>
    <w:p w:rsidR="007D0A01" w:rsidRPr="000809F0" w:rsidRDefault="007D0A01" w:rsidP="007D0A01">
      <w:pPr>
        <w:ind w:left="-567"/>
        <w:jc w:val="both"/>
      </w:pPr>
      <w:r w:rsidRPr="000809F0">
        <w:t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России от 22.12.1999 №99/229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7D0A01" w:rsidRPr="000809F0" w:rsidRDefault="007D0A01" w:rsidP="007D0A01">
      <w:pPr>
        <w:ind w:left="-567"/>
        <w:jc w:val="both"/>
      </w:pPr>
      <w:r w:rsidRPr="000809F0">
        <w:t xml:space="preserve">- Наличие у всех лиц, работающих на медицинской аппаратуре, оборудовании соответствующих разрешительных документов (допусков, удостоверений, справок </w:t>
      </w:r>
      <w:proofErr w:type="spellStart"/>
      <w:r w:rsidRPr="000809F0">
        <w:t>др</w:t>
      </w:r>
      <w:proofErr w:type="spellEnd"/>
      <w:r w:rsidRPr="000809F0">
        <w:t>).</w:t>
      </w:r>
    </w:p>
    <w:p w:rsidR="007D0A01" w:rsidRPr="000809F0" w:rsidRDefault="007D0A01" w:rsidP="007D0A01">
      <w:pPr>
        <w:ind w:left="-567"/>
        <w:jc w:val="both"/>
      </w:pPr>
      <w:r w:rsidRPr="000809F0">
        <w:t>- Организация, оказывающая санаторно-курортные</w:t>
      </w:r>
      <w:r>
        <w:t xml:space="preserve"> услуги должна соответствовать </w:t>
      </w:r>
      <w:r w:rsidRPr="000809F0">
        <w:t xml:space="preserve">требованиям СП 59-13330.2016 «Доступность зданий и сооружений для маломобильных групп населения» </w:t>
      </w:r>
      <w:proofErr w:type="spellStart"/>
      <w:r w:rsidRPr="000809F0">
        <w:t>безбарьерная</w:t>
      </w:r>
      <w:proofErr w:type="spellEnd"/>
      <w:r w:rsidRPr="000809F0"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др.»;</w:t>
      </w:r>
    </w:p>
    <w:p w:rsidR="007D0A01" w:rsidRPr="000809F0" w:rsidRDefault="007D0A01" w:rsidP="007D0A01">
      <w:pPr>
        <w:ind w:left="-567"/>
        <w:jc w:val="both"/>
      </w:pPr>
      <w:r w:rsidRPr="000809F0">
        <w:t>- Размещение граждан-получателей социальных услуг, а в случае необходимости и сопровождающих их лиц, должно осуществляться в благоустроенных номерах с размещением не более 2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 ванна, санузел) в номере проживания.</w:t>
      </w:r>
    </w:p>
    <w:p w:rsidR="007D0A01" w:rsidRPr="000809F0" w:rsidRDefault="007D0A01" w:rsidP="007D0A01">
      <w:pPr>
        <w:ind w:left="-567"/>
        <w:jc w:val="both"/>
      </w:pPr>
      <w:r w:rsidRPr="000809F0">
        <w:t>- Наличие лифта, при этажности жилого, лечебного, диагностического корпусов в 2 этажа и более.</w:t>
      </w:r>
    </w:p>
    <w:p w:rsidR="007D0A01" w:rsidRPr="000809F0" w:rsidRDefault="007D0A01" w:rsidP="007D0A01">
      <w:pPr>
        <w:pStyle w:val="1"/>
        <w:ind w:left="-567"/>
      </w:pPr>
      <w:r w:rsidRPr="000809F0">
        <w:t xml:space="preserve"> - Обеспечение водолечебницы учреждения поручнями и подъемниками.</w:t>
      </w:r>
    </w:p>
    <w:p w:rsidR="007D0A01" w:rsidRPr="000809F0" w:rsidRDefault="007D0A01" w:rsidP="007D0A01">
      <w:pPr>
        <w:ind w:left="-567"/>
        <w:jc w:val="both"/>
      </w:pPr>
      <w:r w:rsidRPr="000809F0">
        <w:t>- Здания и сооружения организации, оказывающие санаторно-курортные услуги гражданам – получателям набора социальных услуг, должны быть:</w:t>
      </w:r>
    </w:p>
    <w:p w:rsidR="007D0A01" w:rsidRPr="000809F0" w:rsidRDefault="007D0A01" w:rsidP="007D0A01">
      <w:pPr>
        <w:ind w:left="-567"/>
        <w:jc w:val="both"/>
      </w:pPr>
      <w:r>
        <w:t>-</w:t>
      </w:r>
      <w:r w:rsidRPr="000809F0">
        <w:t>оборудованы системами аварийного освещения и аварийного энергоснабжения обеспечивающими основное освещение и работу оборудования в течение не менее 24 часов;</w:t>
      </w:r>
    </w:p>
    <w:p w:rsidR="007D0A01" w:rsidRPr="000809F0" w:rsidRDefault="007D0A01" w:rsidP="007D0A01">
      <w:pPr>
        <w:ind w:left="-567"/>
        <w:jc w:val="both"/>
      </w:pPr>
      <w:r>
        <w:t>-</w:t>
      </w:r>
      <w:r w:rsidRPr="000809F0">
        <w:t>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D0A01" w:rsidRPr="000809F0" w:rsidRDefault="007D0A01" w:rsidP="007D0A01">
      <w:pPr>
        <w:ind w:left="-567"/>
        <w:jc w:val="both"/>
      </w:pPr>
      <w:r>
        <w:t>-</w:t>
      </w:r>
      <w:r w:rsidRPr="000809F0">
        <w:t>оборудованы системами для обеспечения пациентов питьевой водой круглосуточно;</w:t>
      </w:r>
    </w:p>
    <w:p w:rsidR="007D0A01" w:rsidRDefault="007D0A01" w:rsidP="007D0A01">
      <w:pPr>
        <w:ind w:left="-567"/>
        <w:jc w:val="both"/>
      </w:pPr>
      <w:r>
        <w:t>-</w:t>
      </w:r>
      <w:r w:rsidRPr="000809F0">
        <w:t>обеспечены службой приема</w:t>
      </w:r>
      <w:r>
        <w:t>;</w:t>
      </w:r>
      <w:r w:rsidRPr="000809F0">
        <w:t xml:space="preserve"> </w:t>
      </w:r>
    </w:p>
    <w:p w:rsidR="007D0A01" w:rsidRPr="000809F0" w:rsidRDefault="007D0A01" w:rsidP="007D0A01">
      <w:pPr>
        <w:ind w:left="-567"/>
        <w:jc w:val="both"/>
      </w:pPr>
      <w:r>
        <w:t>-</w:t>
      </w:r>
      <w:r w:rsidRPr="000809F0">
        <w:t>обеспече</w:t>
      </w:r>
      <w:r>
        <w:t>ны круглосуточным постом охраны</w:t>
      </w:r>
      <w:r w:rsidRPr="000809F0">
        <w:t>.</w:t>
      </w:r>
    </w:p>
    <w:p w:rsidR="007D0A01" w:rsidRPr="000809F0" w:rsidRDefault="007D0A01" w:rsidP="007D0A01">
      <w:pPr>
        <w:ind w:left="-567" w:firstLine="567"/>
        <w:jc w:val="both"/>
      </w:pPr>
      <w:r w:rsidRPr="000809F0">
        <w:t>По возможности исполнитель оказывает бесплатные транспортные услуги по доставке граждан от железнодорожного вокзала или автовокзала (место прибытия граждан льготных категорий) областного центра субъекта Российской Федерации, на территории которого находится санаторий, к месту санаторно-курортного лечения и обратно.</w:t>
      </w:r>
    </w:p>
    <w:p w:rsidR="007D0A01" w:rsidRDefault="007D0A01" w:rsidP="007D0A01">
      <w:pPr>
        <w:ind w:left="-426" w:firstLine="426"/>
        <w:jc w:val="both"/>
      </w:pPr>
      <w:r w:rsidRPr="000809F0">
        <w:t>Требования к гарантийному сроку товара, работ, услуги и (или) объему предоставления гарантий их качества, к гарантийному обслуживанию товара, к расходам на эксплуатацию товара: не установлено</w:t>
      </w:r>
    </w:p>
    <w:p w:rsidR="007D0A01" w:rsidRDefault="007D0A01" w:rsidP="007D0A01">
      <w:pPr>
        <w:ind w:left="-426" w:firstLine="426"/>
        <w:jc w:val="both"/>
        <w:rPr>
          <w:bCs/>
        </w:rPr>
      </w:pPr>
      <w:r w:rsidRPr="007D0A01">
        <w:rPr>
          <w:bCs/>
        </w:rPr>
        <w:t xml:space="preserve">Услуги должны быть оказаны в соответствии с Методическими рекомендациями МР 3.1/2.1.0182-20 «Рекомендации по организации работы санаторно-курортных учреждений в условиях сохранения рисков распространения </w:t>
      </w:r>
      <w:r w:rsidRPr="007D0A01">
        <w:rPr>
          <w:bCs/>
          <w:lang w:val="en-US"/>
        </w:rPr>
        <w:t>COVID</w:t>
      </w:r>
      <w:r w:rsidRPr="007D0A01">
        <w:rPr>
          <w:bCs/>
        </w:rPr>
        <w:t>» (утв. Федеральной службой по надзору в сфере защиты прав потребителей и благополучия человека 20 мая 2020 г.).</w:t>
      </w:r>
    </w:p>
    <w:p w:rsidR="0026780C" w:rsidRPr="007D0A01" w:rsidRDefault="0026780C" w:rsidP="007D0A01">
      <w:pPr>
        <w:ind w:left="-426" w:firstLine="426"/>
        <w:jc w:val="both"/>
      </w:pPr>
    </w:p>
    <w:sectPr w:rsidR="0026780C" w:rsidRPr="007D0A01" w:rsidSect="001374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197394B"/>
    <w:multiLevelType w:val="hybridMultilevel"/>
    <w:tmpl w:val="A7144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31B4E"/>
    <w:multiLevelType w:val="hybridMultilevel"/>
    <w:tmpl w:val="089A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C6B42"/>
    <w:multiLevelType w:val="hybridMultilevel"/>
    <w:tmpl w:val="041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3102C"/>
    <w:multiLevelType w:val="hybridMultilevel"/>
    <w:tmpl w:val="2960B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04"/>
    <w:rsid w:val="00004159"/>
    <w:rsid w:val="0001611C"/>
    <w:rsid w:val="00021E35"/>
    <w:rsid w:val="00023DF9"/>
    <w:rsid w:val="000337E7"/>
    <w:rsid w:val="000363F7"/>
    <w:rsid w:val="000468E8"/>
    <w:rsid w:val="00046B63"/>
    <w:rsid w:val="00052606"/>
    <w:rsid w:val="000624E7"/>
    <w:rsid w:val="00073CF3"/>
    <w:rsid w:val="000807D5"/>
    <w:rsid w:val="00080EBB"/>
    <w:rsid w:val="00085F3C"/>
    <w:rsid w:val="00090D4F"/>
    <w:rsid w:val="000941CE"/>
    <w:rsid w:val="000963FE"/>
    <w:rsid w:val="000A1A2E"/>
    <w:rsid w:val="000B371D"/>
    <w:rsid w:val="000B3A36"/>
    <w:rsid w:val="000B46B4"/>
    <w:rsid w:val="000D3FCA"/>
    <w:rsid w:val="000D64B1"/>
    <w:rsid w:val="000E2EBA"/>
    <w:rsid w:val="000F38CF"/>
    <w:rsid w:val="00137459"/>
    <w:rsid w:val="001404DE"/>
    <w:rsid w:val="00141025"/>
    <w:rsid w:val="00141954"/>
    <w:rsid w:val="00144221"/>
    <w:rsid w:val="001470A5"/>
    <w:rsid w:val="00150EC0"/>
    <w:rsid w:val="00165EAB"/>
    <w:rsid w:val="001B3C31"/>
    <w:rsid w:val="001C5A48"/>
    <w:rsid w:val="001D496F"/>
    <w:rsid w:val="001E1D55"/>
    <w:rsid w:val="001E6863"/>
    <w:rsid w:val="0020211E"/>
    <w:rsid w:val="00202671"/>
    <w:rsid w:val="00203165"/>
    <w:rsid w:val="00214165"/>
    <w:rsid w:val="00220B15"/>
    <w:rsid w:val="00225D18"/>
    <w:rsid w:val="00234F7A"/>
    <w:rsid w:val="00236402"/>
    <w:rsid w:val="0026780C"/>
    <w:rsid w:val="00275CDC"/>
    <w:rsid w:val="0028006F"/>
    <w:rsid w:val="002B474D"/>
    <w:rsid w:val="002D0314"/>
    <w:rsid w:val="002D0E73"/>
    <w:rsid w:val="002D1EB2"/>
    <w:rsid w:val="002D30B7"/>
    <w:rsid w:val="002D4704"/>
    <w:rsid w:val="002D6310"/>
    <w:rsid w:val="002E5368"/>
    <w:rsid w:val="002E6614"/>
    <w:rsid w:val="00304466"/>
    <w:rsid w:val="00313055"/>
    <w:rsid w:val="003173F6"/>
    <w:rsid w:val="003213BD"/>
    <w:rsid w:val="003352B6"/>
    <w:rsid w:val="00337942"/>
    <w:rsid w:val="0034200A"/>
    <w:rsid w:val="0034499B"/>
    <w:rsid w:val="00347702"/>
    <w:rsid w:val="003616B7"/>
    <w:rsid w:val="003A3EC7"/>
    <w:rsid w:val="003C548D"/>
    <w:rsid w:val="003E6275"/>
    <w:rsid w:val="003F44D5"/>
    <w:rsid w:val="003F52B5"/>
    <w:rsid w:val="00402876"/>
    <w:rsid w:val="004029D7"/>
    <w:rsid w:val="00416866"/>
    <w:rsid w:val="00431840"/>
    <w:rsid w:val="0043638A"/>
    <w:rsid w:val="00446C2D"/>
    <w:rsid w:val="004643AB"/>
    <w:rsid w:val="0049610C"/>
    <w:rsid w:val="004A5D75"/>
    <w:rsid w:val="004C375C"/>
    <w:rsid w:val="004D3AAD"/>
    <w:rsid w:val="004E506A"/>
    <w:rsid w:val="004E724E"/>
    <w:rsid w:val="00504A16"/>
    <w:rsid w:val="00510605"/>
    <w:rsid w:val="00522E91"/>
    <w:rsid w:val="00527A9C"/>
    <w:rsid w:val="0054075C"/>
    <w:rsid w:val="00554F85"/>
    <w:rsid w:val="00560327"/>
    <w:rsid w:val="0057503F"/>
    <w:rsid w:val="00582617"/>
    <w:rsid w:val="00592B82"/>
    <w:rsid w:val="00596153"/>
    <w:rsid w:val="005A3F7E"/>
    <w:rsid w:val="005B017C"/>
    <w:rsid w:val="005D062C"/>
    <w:rsid w:val="005D08AB"/>
    <w:rsid w:val="005E4970"/>
    <w:rsid w:val="005E4D47"/>
    <w:rsid w:val="005E586E"/>
    <w:rsid w:val="005F0EB2"/>
    <w:rsid w:val="005F5821"/>
    <w:rsid w:val="005F6DD5"/>
    <w:rsid w:val="005F6FD3"/>
    <w:rsid w:val="00603442"/>
    <w:rsid w:val="006140F5"/>
    <w:rsid w:val="0062062B"/>
    <w:rsid w:val="0062295C"/>
    <w:rsid w:val="00642576"/>
    <w:rsid w:val="00642965"/>
    <w:rsid w:val="006514D8"/>
    <w:rsid w:val="00656C58"/>
    <w:rsid w:val="00671F2D"/>
    <w:rsid w:val="006742EE"/>
    <w:rsid w:val="00693E27"/>
    <w:rsid w:val="0069477F"/>
    <w:rsid w:val="00696730"/>
    <w:rsid w:val="006A48A8"/>
    <w:rsid w:val="006B129D"/>
    <w:rsid w:val="006B1BC4"/>
    <w:rsid w:val="006B3633"/>
    <w:rsid w:val="006B5BB3"/>
    <w:rsid w:val="006E0398"/>
    <w:rsid w:val="006E2E1B"/>
    <w:rsid w:val="006E2FEB"/>
    <w:rsid w:val="006E54AE"/>
    <w:rsid w:val="006E5F1F"/>
    <w:rsid w:val="00702878"/>
    <w:rsid w:val="00720C9B"/>
    <w:rsid w:val="007235EA"/>
    <w:rsid w:val="007403F6"/>
    <w:rsid w:val="007437F6"/>
    <w:rsid w:val="00771B42"/>
    <w:rsid w:val="00775409"/>
    <w:rsid w:val="007872B0"/>
    <w:rsid w:val="00790C81"/>
    <w:rsid w:val="007C77F9"/>
    <w:rsid w:val="007D0A01"/>
    <w:rsid w:val="007D4663"/>
    <w:rsid w:val="007F676F"/>
    <w:rsid w:val="007F6E73"/>
    <w:rsid w:val="008039AF"/>
    <w:rsid w:val="00807499"/>
    <w:rsid w:val="008100AD"/>
    <w:rsid w:val="00813D2F"/>
    <w:rsid w:val="00815379"/>
    <w:rsid w:val="00830769"/>
    <w:rsid w:val="00842E77"/>
    <w:rsid w:val="00843CD3"/>
    <w:rsid w:val="00865DC3"/>
    <w:rsid w:val="00882D19"/>
    <w:rsid w:val="0088688B"/>
    <w:rsid w:val="008A259D"/>
    <w:rsid w:val="008A2B67"/>
    <w:rsid w:val="008A336F"/>
    <w:rsid w:val="008D7F3A"/>
    <w:rsid w:val="0090300C"/>
    <w:rsid w:val="009204A7"/>
    <w:rsid w:val="009242E5"/>
    <w:rsid w:val="00924857"/>
    <w:rsid w:val="00947F12"/>
    <w:rsid w:val="00951C88"/>
    <w:rsid w:val="009530D0"/>
    <w:rsid w:val="00977DA5"/>
    <w:rsid w:val="00982CA6"/>
    <w:rsid w:val="00997265"/>
    <w:rsid w:val="009B1400"/>
    <w:rsid w:val="009B35A1"/>
    <w:rsid w:val="009F4910"/>
    <w:rsid w:val="00A04113"/>
    <w:rsid w:val="00A064F7"/>
    <w:rsid w:val="00A215D5"/>
    <w:rsid w:val="00A40AC1"/>
    <w:rsid w:val="00A53AAC"/>
    <w:rsid w:val="00A5625D"/>
    <w:rsid w:val="00A73541"/>
    <w:rsid w:val="00A76BF9"/>
    <w:rsid w:val="00A90DB7"/>
    <w:rsid w:val="00A947B3"/>
    <w:rsid w:val="00A9513E"/>
    <w:rsid w:val="00AA1E4C"/>
    <w:rsid w:val="00AD6323"/>
    <w:rsid w:val="00AF09E8"/>
    <w:rsid w:val="00B01184"/>
    <w:rsid w:val="00B16CF5"/>
    <w:rsid w:val="00B257E5"/>
    <w:rsid w:val="00B3292C"/>
    <w:rsid w:val="00B33B8B"/>
    <w:rsid w:val="00B80D1D"/>
    <w:rsid w:val="00B87279"/>
    <w:rsid w:val="00B922CB"/>
    <w:rsid w:val="00BA064B"/>
    <w:rsid w:val="00BE0E64"/>
    <w:rsid w:val="00BE1454"/>
    <w:rsid w:val="00BF3808"/>
    <w:rsid w:val="00C039A2"/>
    <w:rsid w:val="00C1585F"/>
    <w:rsid w:val="00C17D3D"/>
    <w:rsid w:val="00C31D7C"/>
    <w:rsid w:val="00C67DF5"/>
    <w:rsid w:val="00C82D7A"/>
    <w:rsid w:val="00C927C3"/>
    <w:rsid w:val="00C9752D"/>
    <w:rsid w:val="00CB1AB2"/>
    <w:rsid w:val="00CC155B"/>
    <w:rsid w:val="00CD0564"/>
    <w:rsid w:val="00CE703A"/>
    <w:rsid w:val="00CF1A25"/>
    <w:rsid w:val="00CF43EF"/>
    <w:rsid w:val="00D06528"/>
    <w:rsid w:val="00D15F8D"/>
    <w:rsid w:val="00D16108"/>
    <w:rsid w:val="00D17A08"/>
    <w:rsid w:val="00D447F1"/>
    <w:rsid w:val="00D471EA"/>
    <w:rsid w:val="00D530B6"/>
    <w:rsid w:val="00D53D9F"/>
    <w:rsid w:val="00D60602"/>
    <w:rsid w:val="00D71E48"/>
    <w:rsid w:val="00D7340E"/>
    <w:rsid w:val="00D76C6C"/>
    <w:rsid w:val="00DA11D8"/>
    <w:rsid w:val="00DC711E"/>
    <w:rsid w:val="00DD0C92"/>
    <w:rsid w:val="00DD3803"/>
    <w:rsid w:val="00DD7719"/>
    <w:rsid w:val="00DF05F5"/>
    <w:rsid w:val="00DF7126"/>
    <w:rsid w:val="00E01A5A"/>
    <w:rsid w:val="00E21FBA"/>
    <w:rsid w:val="00E23C3E"/>
    <w:rsid w:val="00E5714F"/>
    <w:rsid w:val="00E57164"/>
    <w:rsid w:val="00E8149B"/>
    <w:rsid w:val="00E93E3F"/>
    <w:rsid w:val="00E95546"/>
    <w:rsid w:val="00E97F11"/>
    <w:rsid w:val="00EB094F"/>
    <w:rsid w:val="00EC2AA3"/>
    <w:rsid w:val="00ED4DFF"/>
    <w:rsid w:val="00ED4ED9"/>
    <w:rsid w:val="00ED6F4B"/>
    <w:rsid w:val="00EE07D5"/>
    <w:rsid w:val="00EE670F"/>
    <w:rsid w:val="00EF3D1F"/>
    <w:rsid w:val="00F044D8"/>
    <w:rsid w:val="00F11813"/>
    <w:rsid w:val="00F13B53"/>
    <w:rsid w:val="00F14822"/>
    <w:rsid w:val="00F17827"/>
    <w:rsid w:val="00F37634"/>
    <w:rsid w:val="00F63F97"/>
    <w:rsid w:val="00F676CA"/>
    <w:rsid w:val="00F71827"/>
    <w:rsid w:val="00F803DB"/>
    <w:rsid w:val="00F81BDB"/>
    <w:rsid w:val="00F83F66"/>
    <w:rsid w:val="00F9754E"/>
    <w:rsid w:val="00FA3508"/>
    <w:rsid w:val="00FC3CE1"/>
    <w:rsid w:val="00FC5437"/>
    <w:rsid w:val="00FC6EB6"/>
    <w:rsid w:val="00FE233B"/>
    <w:rsid w:val="00FE33C7"/>
    <w:rsid w:val="00FF04D6"/>
    <w:rsid w:val="00FF4E5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6AA75B-1A0E-4A02-B11A-8C70D769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790C81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790C81"/>
    <w:pPr>
      <w:ind w:left="283" w:hanging="283"/>
      <w:contextualSpacing/>
    </w:pPr>
  </w:style>
  <w:style w:type="paragraph" w:styleId="a7">
    <w:name w:val="Body Text"/>
    <w:basedOn w:val="a"/>
    <w:link w:val="a8"/>
    <w:rsid w:val="007D0A01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7D0A01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reevaIV\Desktop\&#1040;&#1091;&#1082;&#1094;&#1080;&#1086;&#1085;&#1099;\2016\200\&#1090;&#1077;&#1093;&#1079;&#1072;&#1076;&#1072;&#1085;&#1080;&#1077;%20.%20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DCD163-A9E2-4421-B214-D4593BAA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техзадание . doc</Template>
  <TotalTime>284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III</vt:lpstr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III</dc:title>
  <dc:creator>AndreevaIV</dc:creator>
  <cp:lastModifiedBy>Абрамова Татьяна Александровна</cp:lastModifiedBy>
  <cp:revision>35</cp:revision>
  <cp:lastPrinted>2021-05-05T12:12:00Z</cp:lastPrinted>
  <dcterms:created xsi:type="dcterms:W3CDTF">2016-03-03T12:56:00Z</dcterms:created>
  <dcterms:modified xsi:type="dcterms:W3CDTF">2021-07-15T11:49:00Z</dcterms:modified>
</cp:coreProperties>
</file>