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90" w:rsidRPr="00BC7C90" w:rsidRDefault="00BC7C90" w:rsidP="001B42DD">
      <w:pPr>
        <w:keepNext/>
        <w:keepLines/>
        <w:ind w:right="-1" w:firstLine="567"/>
        <w:contextualSpacing/>
        <w:jc w:val="center"/>
        <w:outlineLvl w:val="0"/>
        <w:rPr>
          <w:b/>
          <w:kern w:val="28"/>
        </w:rPr>
      </w:pPr>
      <w:r w:rsidRPr="00BC7C90">
        <w:rPr>
          <w:b/>
          <w:kern w:val="28"/>
        </w:rPr>
        <w:t>ОПИСАНИЕ ОБЪЕКТА ЗАКУПКИ</w:t>
      </w:r>
    </w:p>
    <w:p w:rsidR="000B4493" w:rsidRDefault="00DF5317" w:rsidP="001B42DD">
      <w:pPr>
        <w:suppressAutoHyphens/>
        <w:snapToGrid w:val="0"/>
        <w:ind w:firstLine="567"/>
        <w:jc w:val="center"/>
        <w:rPr>
          <w:b/>
          <w:bCs/>
          <w:lang w:eastAsia="ar-SA"/>
        </w:rPr>
      </w:pPr>
      <w:r w:rsidRPr="00DF5317">
        <w:rPr>
          <w:b/>
          <w:bCs/>
          <w:lang w:eastAsia="ar-SA"/>
        </w:rPr>
        <w:t>Поставка застрахованным лицам, пострадавшим в результате несчастных случаев на производстве и профессиональных заболеваний, транспортных средств (автомобилей необходимой модификации) – с автоматическим управлением с автоматической трансмиссией.</w:t>
      </w:r>
    </w:p>
    <w:p w:rsidR="000B4493" w:rsidRDefault="000B4493" w:rsidP="001B42DD">
      <w:pPr>
        <w:suppressAutoHyphens/>
        <w:snapToGrid w:val="0"/>
        <w:ind w:firstLine="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Требования к техническим характеристикам товара:</w:t>
      </w:r>
    </w:p>
    <w:p w:rsidR="00507F3E" w:rsidRPr="001B42DD" w:rsidRDefault="00507F3E" w:rsidP="001B42DD">
      <w:pPr>
        <w:suppressAutoHyphens/>
        <w:snapToGrid w:val="0"/>
        <w:ind w:firstLine="567"/>
        <w:jc w:val="center"/>
        <w:rPr>
          <w:b/>
          <w:lang w:eastAsia="ar-SA"/>
        </w:rPr>
      </w:pPr>
    </w:p>
    <w:tbl>
      <w:tblPr>
        <w:tblStyle w:val="64"/>
        <w:tblW w:w="51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4227"/>
        <w:gridCol w:w="9101"/>
        <w:gridCol w:w="1129"/>
      </w:tblGrid>
      <w:tr w:rsidR="007A3F15" w:rsidRPr="007A3F15" w:rsidTr="00507F3E">
        <w:trPr>
          <w:trHeight w:val="585"/>
        </w:trPr>
        <w:tc>
          <w:tcPr>
            <w:tcW w:w="225" w:type="pct"/>
          </w:tcPr>
          <w:p w:rsidR="007A3F15" w:rsidRPr="007A3F15" w:rsidRDefault="007A3F15" w:rsidP="007A3F15">
            <w:pPr>
              <w:keepLines/>
              <w:widowControl w:val="0"/>
              <w:jc w:val="both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№ </w:t>
            </w:r>
            <w:proofErr w:type="gramStart"/>
            <w:r w:rsidRPr="007A3F15">
              <w:rPr>
                <w:lang w:eastAsia="ar-SA"/>
              </w:rPr>
              <w:t>п</w:t>
            </w:r>
            <w:proofErr w:type="gramEnd"/>
            <w:r w:rsidRPr="007A3F15">
              <w:rPr>
                <w:lang w:eastAsia="ar-SA"/>
              </w:rPr>
              <w:t>/п</w:t>
            </w:r>
          </w:p>
        </w:tc>
        <w:tc>
          <w:tcPr>
            <w:tcW w:w="1396" w:type="pct"/>
          </w:tcPr>
          <w:p w:rsidR="007A3F15" w:rsidRPr="007A3F15" w:rsidRDefault="007A3F15" w:rsidP="007A3F15">
            <w:pPr>
              <w:keepLines/>
              <w:widowControl w:val="0"/>
              <w:jc w:val="both"/>
              <w:rPr>
                <w:lang w:eastAsia="ar-SA"/>
              </w:rPr>
            </w:pPr>
            <w:r w:rsidRPr="007A3F15">
              <w:rPr>
                <w:lang w:eastAsia="ar-SA"/>
              </w:rPr>
              <w:t>Наименование товара</w:t>
            </w:r>
            <w:r w:rsidR="00507F3E">
              <w:rPr>
                <w:lang w:eastAsia="ar-SA"/>
              </w:rPr>
              <w:t>.</w:t>
            </w:r>
          </w:p>
        </w:tc>
        <w:tc>
          <w:tcPr>
            <w:tcW w:w="3006" w:type="pct"/>
          </w:tcPr>
          <w:p w:rsidR="007A3F15" w:rsidRPr="007A3F15" w:rsidRDefault="007A3F15" w:rsidP="007A3F15">
            <w:pPr>
              <w:keepLines/>
              <w:widowControl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Технические характеристики</w:t>
            </w:r>
          </w:p>
        </w:tc>
        <w:tc>
          <w:tcPr>
            <w:tcW w:w="373" w:type="pct"/>
          </w:tcPr>
          <w:p w:rsidR="007A3F15" w:rsidRPr="007A3F15" w:rsidRDefault="007A3F15" w:rsidP="007A3F15">
            <w:pPr>
              <w:keepLines/>
              <w:widowControl w:val="0"/>
              <w:jc w:val="both"/>
              <w:rPr>
                <w:lang w:eastAsia="ar-SA"/>
              </w:rPr>
            </w:pPr>
            <w:r w:rsidRPr="007A3F15">
              <w:rPr>
                <w:lang w:eastAsia="ar-SA"/>
              </w:rPr>
              <w:t>Количество</w:t>
            </w:r>
            <w:r>
              <w:rPr>
                <w:lang w:eastAsia="ar-SA"/>
              </w:rPr>
              <w:t xml:space="preserve"> (шт.)</w:t>
            </w:r>
          </w:p>
        </w:tc>
      </w:tr>
      <w:tr w:rsidR="007A3F15" w:rsidRPr="007A3F15" w:rsidTr="00507F3E">
        <w:tc>
          <w:tcPr>
            <w:tcW w:w="225" w:type="pct"/>
          </w:tcPr>
          <w:p w:rsidR="007A3F15" w:rsidRPr="007A3F15" w:rsidRDefault="007A3F15" w:rsidP="007A3F15">
            <w:pPr>
              <w:keepLines/>
              <w:widowControl w:val="0"/>
              <w:rPr>
                <w:lang w:eastAsia="ar-SA"/>
              </w:rPr>
            </w:pPr>
            <w:r w:rsidRPr="007A3F15">
              <w:rPr>
                <w:lang w:eastAsia="ar-SA"/>
              </w:rPr>
              <w:t>1</w:t>
            </w:r>
          </w:p>
        </w:tc>
        <w:tc>
          <w:tcPr>
            <w:tcW w:w="1396" w:type="pct"/>
          </w:tcPr>
          <w:p w:rsidR="007A3F15" w:rsidRDefault="007A3F15" w:rsidP="007A3F15">
            <w:pPr>
              <w:suppressAutoHyphens/>
              <w:rPr>
                <w:bCs/>
                <w:color w:val="000000"/>
                <w:lang w:eastAsia="ar-SA"/>
              </w:rPr>
            </w:pPr>
            <w:r w:rsidRPr="007A3F15">
              <w:rPr>
                <w:bCs/>
                <w:color w:val="000000"/>
                <w:lang w:eastAsia="ar-SA"/>
              </w:rPr>
              <w:t>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      </w:r>
          </w:p>
          <w:p w:rsidR="00507F3E" w:rsidRDefault="00507F3E" w:rsidP="007A3F15">
            <w:pPr>
              <w:suppressAutoHyphens/>
              <w:rPr>
                <w:bCs/>
                <w:color w:val="000000"/>
                <w:lang w:eastAsia="ar-SA"/>
              </w:rPr>
            </w:pPr>
          </w:p>
          <w:p w:rsidR="00507F3E" w:rsidRPr="00507F3E" w:rsidRDefault="00507F3E" w:rsidP="00507F3E">
            <w:pPr>
              <w:suppressAutoHyphens/>
              <w:rPr>
                <w:bCs/>
                <w:color w:val="000000"/>
                <w:lang w:eastAsia="ar-SA"/>
              </w:rPr>
            </w:pPr>
            <w:r w:rsidRPr="00507F3E">
              <w:rPr>
                <w:bCs/>
                <w:color w:val="000000"/>
                <w:lang w:eastAsia="ar-SA"/>
              </w:rPr>
              <w:t>Автомобиль с адаптированными органами управления (для инвалида без правой ноги)</w:t>
            </w:r>
            <w:r>
              <w:rPr>
                <w:bCs/>
                <w:color w:val="000000"/>
                <w:lang w:eastAsia="ar-SA"/>
              </w:rPr>
              <w:t>, марка, модель, тип, модификация, страна происхождения.</w:t>
            </w:r>
          </w:p>
        </w:tc>
        <w:tc>
          <w:tcPr>
            <w:tcW w:w="3006" w:type="pct"/>
          </w:tcPr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Категория транспортного средства - М</w:t>
            </w:r>
            <w:proofErr w:type="gramStart"/>
            <w:r w:rsidRPr="007A3F15">
              <w:rPr>
                <w:lang w:eastAsia="ar-SA"/>
              </w:rPr>
              <w:t>1</w:t>
            </w:r>
            <w:proofErr w:type="gramEnd"/>
            <w:r w:rsidRPr="007A3F15">
              <w:rPr>
                <w:lang w:eastAsia="ar-SA"/>
              </w:rPr>
              <w:t>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Тип кузова/количество дверей - цельнометаллический/не менее 4;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Экологический класс - Не менее 5;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Колесная формула/ведущие колеса - 4 х 2 / передние;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Схема компоновки автомобиля - </w:t>
            </w:r>
            <w:proofErr w:type="spellStart"/>
            <w:r w:rsidRPr="007A3F15">
              <w:rPr>
                <w:lang w:eastAsia="ar-SA"/>
              </w:rPr>
              <w:t>переднеприводная</w:t>
            </w:r>
            <w:proofErr w:type="spellEnd"/>
            <w:r w:rsidRPr="007A3F15">
              <w:rPr>
                <w:lang w:eastAsia="ar-SA"/>
              </w:rPr>
              <w:t>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Расположение двигателя</w:t>
            </w:r>
            <w:r w:rsidR="000E4F25">
              <w:rPr>
                <w:lang w:eastAsia="ar-SA"/>
              </w:rPr>
              <w:t xml:space="preserve"> </w:t>
            </w:r>
            <w:r w:rsidRPr="007A3F15">
              <w:rPr>
                <w:lang w:eastAsia="ar-SA"/>
              </w:rPr>
              <w:t>- Переднее поперечное;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Тип двигателя -</w:t>
            </w:r>
            <w:r w:rsidR="000E4F25">
              <w:rPr>
                <w:lang w:eastAsia="ar-SA"/>
              </w:rPr>
              <w:t xml:space="preserve"> </w:t>
            </w:r>
            <w:r w:rsidRPr="007A3F15">
              <w:rPr>
                <w:lang w:eastAsia="ar-SA"/>
              </w:rPr>
              <w:t>Четырехтактный, бензиновый;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Трансмиссия – автоматическая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Тип коробки передач - с автоматизированным управлением;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Двигатель внутреннего сгорания (рабочий объем), </w:t>
            </w:r>
            <w:proofErr w:type="gramStart"/>
            <w:r w:rsidRPr="007A3F15">
              <w:rPr>
                <w:lang w:eastAsia="ar-SA"/>
              </w:rPr>
              <w:t>см</w:t>
            </w:r>
            <w:proofErr w:type="gramEnd"/>
            <w:r w:rsidRPr="007A3F15">
              <w:rPr>
                <w:lang w:eastAsia="ar-SA"/>
              </w:rPr>
              <w:t>³ -</w:t>
            </w:r>
            <w:r w:rsidR="00450C69">
              <w:rPr>
                <w:lang w:eastAsia="ar-SA"/>
              </w:rPr>
              <w:t xml:space="preserve"> н</w:t>
            </w:r>
            <w:r w:rsidRPr="007A3F15">
              <w:rPr>
                <w:lang w:eastAsia="ar-SA"/>
              </w:rPr>
              <w:t>е менее 1500 и не более 1800;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Оборудование автомобиля - В соответствии с пунктом 15 приложения № 3 к </w:t>
            </w:r>
            <w:proofErr w:type="gramStart"/>
            <w:r w:rsidRPr="007A3F15">
              <w:rPr>
                <w:lang w:eastAsia="ar-SA"/>
              </w:rPr>
              <w:t>ТР</w:t>
            </w:r>
            <w:proofErr w:type="gramEnd"/>
            <w:r w:rsidRPr="007A3F15">
              <w:rPr>
                <w:lang w:eastAsia="ar-SA"/>
              </w:rPr>
              <w:t xml:space="preserve"> ТС 018/2011</w:t>
            </w:r>
            <w:r w:rsidR="000E4F25">
              <w:rPr>
                <w:lang w:eastAsia="ar-SA"/>
              </w:rPr>
              <w:t xml:space="preserve"> (Устройство ручного управления для лиц с нарушением функций левой, правой, обеих ног)</w:t>
            </w:r>
            <w:r w:rsidRPr="007A3F15">
              <w:rPr>
                <w:lang w:eastAsia="ar-SA"/>
              </w:rPr>
              <w:t>;</w:t>
            </w:r>
          </w:p>
          <w:p w:rsidR="007A3F15" w:rsidRPr="007A3F15" w:rsidRDefault="007A3F15" w:rsidP="00450C69">
            <w:pPr>
              <w:suppressAutoHyphens/>
              <w:rPr>
                <w:lang w:eastAsia="ar-SA"/>
              </w:rPr>
            </w:pPr>
            <w:r w:rsidRPr="00450C69">
              <w:rPr>
                <w:lang w:eastAsia="ar-SA"/>
              </w:rPr>
              <w:t>Т</w:t>
            </w:r>
            <w:r w:rsidR="00450C69" w:rsidRPr="00450C69">
              <w:rPr>
                <w:lang w:eastAsia="ar-SA"/>
              </w:rPr>
              <w:t>опливо бензин</w:t>
            </w:r>
            <w:r w:rsidR="00450C69">
              <w:rPr>
                <w:lang w:eastAsia="ar-SA"/>
              </w:rPr>
              <w:t>, предусмотренный в одобрении типа транспортного средства.</w:t>
            </w:r>
          </w:p>
        </w:tc>
        <w:tc>
          <w:tcPr>
            <w:tcW w:w="373" w:type="pct"/>
          </w:tcPr>
          <w:p w:rsidR="007A3F15" w:rsidRPr="007A3F15" w:rsidRDefault="007171FB" w:rsidP="007A3F15">
            <w:pPr>
              <w:keepLines/>
              <w:widowControl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7A3F15" w:rsidRPr="007A3F15" w:rsidTr="00507F3E">
        <w:tc>
          <w:tcPr>
            <w:tcW w:w="225" w:type="pct"/>
          </w:tcPr>
          <w:p w:rsidR="007A3F15" w:rsidRPr="007A3F15" w:rsidRDefault="007A3F15" w:rsidP="007A3F15">
            <w:pPr>
              <w:keepLines/>
              <w:widowControl w:val="0"/>
              <w:rPr>
                <w:lang w:eastAsia="ar-SA"/>
              </w:rPr>
            </w:pPr>
            <w:r w:rsidRPr="007A3F15">
              <w:rPr>
                <w:lang w:eastAsia="ar-SA"/>
              </w:rPr>
              <w:t>2</w:t>
            </w:r>
          </w:p>
        </w:tc>
        <w:tc>
          <w:tcPr>
            <w:tcW w:w="1396" w:type="pct"/>
          </w:tcPr>
          <w:p w:rsidR="007A3F15" w:rsidRDefault="007A3F15" w:rsidP="007A3F15">
            <w:pPr>
              <w:keepLines/>
              <w:widowControl w:val="0"/>
              <w:rPr>
                <w:bCs/>
                <w:color w:val="000000"/>
                <w:lang w:eastAsia="ar-SA"/>
              </w:rPr>
            </w:pPr>
            <w:r w:rsidRPr="007A3F15">
              <w:rPr>
                <w:bCs/>
                <w:color w:val="000000"/>
                <w:lang w:eastAsia="ar-SA"/>
              </w:rPr>
              <w:t>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      </w:r>
          </w:p>
          <w:p w:rsidR="00507F3E" w:rsidRDefault="00507F3E" w:rsidP="007A3F15">
            <w:pPr>
              <w:keepLines/>
              <w:widowControl w:val="0"/>
              <w:rPr>
                <w:bCs/>
                <w:color w:val="000000"/>
                <w:lang w:eastAsia="ar-SA"/>
              </w:rPr>
            </w:pPr>
          </w:p>
          <w:p w:rsidR="00507F3E" w:rsidRPr="007A3F15" w:rsidRDefault="00507F3E" w:rsidP="00507F3E">
            <w:pPr>
              <w:keepLines/>
              <w:widowControl w:val="0"/>
              <w:rPr>
                <w:lang w:eastAsia="ar-SA"/>
              </w:rPr>
            </w:pPr>
            <w:r w:rsidRPr="00507F3E">
              <w:rPr>
                <w:bCs/>
                <w:color w:val="000000"/>
                <w:lang w:eastAsia="ar-SA"/>
              </w:rPr>
              <w:t xml:space="preserve">Автомобиль с адаптированными органами управления (для инвалида без </w:t>
            </w:r>
            <w:r>
              <w:rPr>
                <w:bCs/>
                <w:color w:val="000000"/>
                <w:lang w:eastAsia="ar-SA"/>
              </w:rPr>
              <w:t>лево</w:t>
            </w:r>
            <w:r w:rsidRPr="00507F3E">
              <w:rPr>
                <w:bCs/>
                <w:color w:val="000000"/>
                <w:lang w:eastAsia="ar-SA"/>
              </w:rPr>
              <w:t>й ноги), марка, модель, тип, модификация, страна происхождения.</w:t>
            </w:r>
          </w:p>
        </w:tc>
        <w:tc>
          <w:tcPr>
            <w:tcW w:w="3006" w:type="pct"/>
          </w:tcPr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Категория транспортного средства - М</w:t>
            </w:r>
            <w:proofErr w:type="gramStart"/>
            <w:r w:rsidRPr="007A3F15">
              <w:rPr>
                <w:lang w:eastAsia="ar-SA"/>
              </w:rPr>
              <w:t>1</w:t>
            </w:r>
            <w:proofErr w:type="gramEnd"/>
            <w:r w:rsidRPr="007A3F15">
              <w:rPr>
                <w:lang w:eastAsia="ar-SA"/>
              </w:rPr>
              <w:t>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Тип кузова/количество дверей - цельнометаллический/не менее 4;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Экологический класс - Не менее 5;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Колесная формула/ведущие колеса - 4 х 2 / передние;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Схема компоновки автомобиля – </w:t>
            </w:r>
            <w:proofErr w:type="spellStart"/>
            <w:r w:rsidRPr="007A3F15">
              <w:rPr>
                <w:lang w:eastAsia="ar-SA"/>
              </w:rPr>
              <w:t>переднеприводная</w:t>
            </w:r>
            <w:proofErr w:type="spellEnd"/>
            <w:r w:rsidRPr="007A3F15">
              <w:rPr>
                <w:lang w:eastAsia="ar-SA"/>
              </w:rPr>
              <w:t>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Расположение двигател</w:t>
            </w:r>
            <w:proofErr w:type="gramStart"/>
            <w:r w:rsidRPr="007A3F15">
              <w:rPr>
                <w:lang w:eastAsia="ar-SA"/>
              </w:rPr>
              <w:t>я-</w:t>
            </w:r>
            <w:proofErr w:type="gramEnd"/>
            <w:r w:rsidRPr="007A3F15">
              <w:rPr>
                <w:lang w:eastAsia="ar-SA"/>
              </w:rPr>
              <w:t xml:space="preserve"> Переднее поперечное;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Тип двигателя </w:t>
            </w:r>
            <w:proofErr w:type="gramStart"/>
            <w:r w:rsidRPr="007A3F15">
              <w:rPr>
                <w:lang w:eastAsia="ar-SA"/>
              </w:rPr>
              <w:t>-Ч</w:t>
            </w:r>
            <w:proofErr w:type="gramEnd"/>
            <w:r w:rsidRPr="007A3F15">
              <w:rPr>
                <w:lang w:eastAsia="ar-SA"/>
              </w:rPr>
              <w:t>етырехтактный, бензиновый;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Трансмиссия – автоматическая;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Тип коробки передач - с автоматизированным управлением;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Двигатель внутреннего сгорания (рабочий объем), </w:t>
            </w:r>
            <w:proofErr w:type="gramStart"/>
            <w:r w:rsidRPr="007A3F15">
              <w:rPr>
                <w:lang w:eastAsia="ar-SA"/>
              </w:rPr>
              <w:t>см</w:t>
            </w:r>
            <w:proofErr w:type="gramEnd"/>
            <w:r w:rsidRPr="007A3F15">
              <w:rPr>
                <w:lang w:eastAsia="ar-SA"/>
              </w:rPr>
              <w:t>³ -</w:t>
            </w:r>
            <w:r w:rsidR="00450C69">
              <w:rPr>
                <w:lang w:eastAsia="ar-SA"/>
              </w:rPr>
              <w:t xml:space="preserve"> </w:t>
            </w:r>
            <w:r w:rsidRPr="007A3F15">
              <w:rPr>
                <w:lang w:eastAsia="ar-SA"/>
              </w:rPr>
              <w:t>не менее 1500 и не более 1800;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Оборудование автомобиля - 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lastRenderedPageBreak/>
              <w:t xml:space="preserve">В соответствии с пунктом 15 приложения № 3 к </w:t>
            </w:r>
            <w:proofErr w:type="gramStart"/>
            <w:r w:rsidRPr="007A3F15">
              <w:rPr>
                <w:lang w:eastAsia="ar-SA"/>
              </w:rPr>
              <w:t>ТР</w:t>
            </w:r>
            <w:proofErr w:type="gramEnd"/>
            <w:r w:rsidRPr="007A3F15">
              <w:rPr>
                <w:lang w:eastAsia="ar-SA"/>
              </w:rPr>
              <w:t xml:space="preserve"> ТС 018/2011;</w:t>
            </w:r>
          </w:p>
          <w:p w:rsidR="007A3F15" w:rsidRPr="007A3F15" w:rsidRDefault="00450C69" w:rsidP="007A3F15">
            <w:pPr>
              <w:keepLines/>
              <w:widowControl w:val="0"/>
              <w:jc w:val="both"/>
              <w:rPr>
                <w:lang w:eastAsia="ar-SA"/>
              </w:rPr>
            </w:pPr>
            <w:r w:rsidRPr="00450C69">
              <w:rPr>
                <w:lang w:eastAsia="ar-SA"/>
              </w:rPr>
              <w:t>Топливо бензин, предусмотренный в одобрении типа транспортного средства.</w:t>
            </w:r>
          </w:p>
        </w:tc>
        <w:tc>
          <w:tcPr>
            <w:tcW w:w="373" w:type="pct"/>
          </w:tcPr>
          <w:p w:rsidR="007A3F15" w:rsidRPr="007A3F15" w:rsidRDefault="00EF5760" w:rsidP="007A3F15">
            <w:pPr>
              <w:keepLines/>
              <w:widowControl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</w:tr>
      <w:tr w:rsidR="007A3F15" w:rsidRPr="007A3F15" w:rsidTr="00507F3E">
        <w:tc>
          <w:tcPr>
            <w:tcW w:w="225" w:type="pct"/>
          </w:tcPr>
          <w:p w:rsidR="007A3F15" w:rsidRPr="007A3F15" w:rsidRDefault="007A3F15" w:rsidP="007A3F15">
            <w:pPr>
              <w:keepLines/>
              <w:widowControl w:val="0"/>
              <w:rPr>
                <w:lang w:eastAsia="ar-SA"/>
              </w:rPr>
            </w:pPr>
            <w:r w:rsidRPr="007A3F15">
              <w:rPr>
                <w:lang w:eastAsia="ar-SA"/>
              </w:rPr>
              <w:lastRenderedPageBreak/>
              <w:t>3</w:t>
            </w:r>
          </w:p>
        </w:tc>
        <w:tc>
          <w:tcPr>
            <w:tcW w:w="1396" w:type="pct"/>
          </w:tcPr>
          <w:p w:rsidR="007A3F15" w:rsidRDefault="007A3F15" w:rsidP="007A3F15">
            <w:pPr>
              <w:keepLines/>
              <w:widowControl w:val="0"/>
              <w:rPr>
                <w:bCs/>
                <w:color w:val="000000"/>
                <w:lang w:eastAsia="ar-SA"/>
              </w:rPr>
            </w:pPr>
            <w:r w:rsidRPr="007A3F15">
              <w:rPr>
                <w:bCs/>
                <w:color w:val="000000"/>
                <w:lang w:eastAsia="ar-SA"/>
              </w:rPr>
              <w:t>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</w:t>
            </w:r>
          </w:p>
          <w:p w:rsidR="00507F3E" w:rsidRDefault="00507F3E" w:rsidP="007A3F15">
            <w:pPr>
              <w:keepLines/>
              <w:widowControl w:val="0"/>
              <w:rPr>
                <w:bCs/>
                <w:color w:val="000000"/>
                <w:lang w:eastAsia="ar-SA"/>
              </w:rPr>
            </w:pPr>
          </w:p>
          <w:p w:rsidR="00507F3E" w:rsidRPr="007A3F15" w:rsidRDefault="00507F3E" w:rsidP="00507F3E">
            <w:pPr>
              <w:keepLines/>
              <w:widowControl w:val="0"/>
              <w:rPr>
                <w:lang w:eastAsia="ar-SA"/>
              </w:rPr>
            </w:pPr>
            <w:r w:rsidRPr="00507F3E">
              <w:rPr>
                <w:bCs/>
                <w:color w:val="000000"/>
                <w:lang w:eastAsia="ar-SA"/>
              </w:rPr>
              <w:t xml:space="preserve">Автомобиль с адаптированными органами управления (для инвалида без </w:t>
            </w:r>
            <w:r>
              <w:rPr>
                <w:bCs/>
                <w:color w:val="000000"/>
                <w:lang w:eastAsia="ar-SA"/>
              </w:rPr>
              <w:t>обеих ног)</w:t>
            </w:r>
            <w:r w:rsidRPr="00507F3E">
              <w:rPr>
                <w:bCs/>
                <w:color w:val="000000"/>
                <w:lang w:eastAsia="ar-SA"/>
              </w:rPr>
              <w:t>, марка, модель, тип, модификация, страна происхождения.</w:t>
            </w:r>
          </w:p>
        </w:tc>
        <w:tc>
          <w:tcPr>
            <w:tcW w:w="3006" w:type="pct"/>
          </w:tcPr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Категория транспортного средства - М</w:t>
            </w:r>
            <w:proofErr w:type="gramStart"/>
            <w:r w:rsidRPr="007A3F15">
              <w:rPr>
                <w:lang w:eastAsia="ar-SA"/>
              </w:rPr>
              <w:t>1</w:t>
            </w:r>
            <w:proofErr w:type="gramEnd"/>
            <w:r w:rsidRPr="007A3F15">
              <w:rPr>
                <w:lang w:eastAsia="ar-SA"/>
              </w:rPr>
              <w:t>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Тип кузова/количество дверей - цельнометаллический/не менее 4;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Экологический класс - не менее 5;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Колесная формула/ведущие колеса - 4 х 2 / передние;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Схема компоновки автомобиля – </w:t>
            </w:r>
            <w:proofErr w:type="spellStart"/>
            <w:r w:rsidRPr="007A3F15">
              <w:rPr>
                <w:lang w:eastAsia="ar-SA"/>
              </w:rPr>
              <w:t>переднеприводная</w:t>
            </w:r>
            <w:proofErr w:type="spellEnd"/>
            <w:r w:rsidRPr="007A3F15">
              <w:rPr>
                <w:lang w:eastAsia="ar-SA"/>
              </w:rPr>
              <w:t>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Расположение двигател</w:t>
            </w:r>
            <w:proofErr w:type="gramStart"/>
            <w:r w:rsidRPr="007A3F15">
              <w:rPr>
                <w:lang w:eastAsia="ar-SA"/>
              </w:rPr>
              <w:t>я-</w:t>
            </w:r>
            <w:proofErr w:type="gramEnd"/>
            <w:r w:rsidRPr="007A3F15">
              <w:rPr>
                <w:lang w:eastAsia="ar-SA"/>
              </w:rPr>
              <w:t xml:space="preserve"> Переднее поперечное;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Тип двигателя </w:t>
            </w:r>
            <w:proofErr w:type="gramStart"/>
            <w:r w:rsidRPr="007A3F15">
              <w:rPr>
                <w:lang w:eastAsia="ar-SA"/>
              </w:rPr>
              <w:t>-Ч</w:t>
            </w:r>
            <w:proofErr w:type="gramEnd"/>
            <w:r w:rsidRPr="007A3F15">
              <w:rPr>
                <w:lang w:eastAsia="ar-SA"/>
              </w:rPr>
              <w:t>етырехтактный, бензиновый;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Трансмиссия – автоматическая;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>Тип коробки передач - с автоматизированным управлением;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Двигатель внутреннего сгорания (рабочий объем), </w:t>
            </w:r>
            <w:proofErr w:type="gramStart"/>
            <w:r w:rsidRPr="007A3F15">
              <w:rPr>
                <w:lang w:eastAsia="ar-SA"/>
              </w:rPr>
              <w:t>см</w:t>
            </w:r>
            <w:proofErr w:type="gramEnd"/>
            <w:r w:rsidRPr="007A3F15">
              <w:rPr>
                <w:lang w:eastAsia="ar-SA"/>
              </w:rPr>
              <w:t>³ - не менее 1500- и не более 1800;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Оборудование автомобиля - </w:t>
            </w:r>
          </w:p>
          <w:p w:rsidR="007A3F15" w:rsidRPr="007A3F15" w:rsidRDefault="007A3F15" w:rsidP="007A3F15">
            <w:pPr>
              <w:suppressAutoHyphens/>
              <w:snapToGrid w:val="0"/>
              <w:rPr>
                <w:lang w:eastAsia="ar-SA"/>
              </w:rPr>
            </w:pPr>
            <w:r w:rsidRPr="007A3F15">
              <w:rPr>
                <w:lang w:eastAsia="ar-SA"/>
              </w:rPr>
              <w:t xml:space="preserve">В соответствии с пунктом 15 приложения № 3 к </w:t>
            </w:r>
            <w:proofErr w:type="gramStart"/>
            <w:r w:rsidRPr="007A3F15">
              <w:rPr>
                <w:lang w:eastAsia="ar-SA"/>
              </w:rPr>
              <w:t>ТР</w:t>
            </w:r>
            <w:proofErr w:type="gramEnd"/>
            <w:r w:rsidRPr="007A3F15">
              <w:rPr>
                <w:lang w:eastAsia="ar-SA"/>
              </w:rPr>
              <w:t xml:space="preserve"> ТС 018/2011;</w:t>
            </w:r>
          </w:p>
          <w:p w:rsidR="007A3F15" w:rsidRPr="007A3F15" w:rsidRDefault="00450C69" w:rsidP="007A3F15">
            <w:pPr>
              <w:keepLines/>
              <w:widowControl w:val="0"/>
              <w:jc w:val="both"/>
              <w:rPr>
                <w:lang w:eastAsia="ar-SA"/>
              </w:rPr>
            </w:pPr>
            <w:r w:rsidRPr="00450C69">
              <w:rPr>
                <w:lang w:eastAsia="ar-SA"/>
              </w:rPr>
              <w:t>Топливо бензин, предусмотренный в одобрении типа транспортного средства.</w:t>
            </w:r>
          </w:p>
        </w:tc>
        <w:tc>
          <w:tcPr>
            <w:tcW w:w="373" w:type="pct"/>
          </w:tcPr>
          <w:p w:rsidR="007A3F15" w:rsidRPr="007A3F15" w:rsidRDefault="0028567B" w:rsidP="007A3F15">
            <w:pPr>
              <w:keepLines/>
              <w:widowControl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28567B" w:rsidRPr="007A3F15" w:rsidTr="00507F3E">
        <w:tc>
          <w:tcPr>
            <w:tcW w:w="4627" w:type="pct"/>
            <w:gridSpan w:val="3"/>
          </w:tcPr>
          <w:p w:rsidR="0028567B" w:rsidRPr="007A3F15" w:rsidRDefault="0028567B" w:rsidP="007A3F1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373" w:type="pct"/>
          </w:tcPr>
          <w:p w:rsidR="0028567B" w:rsidRDefault="00EF5760" w:rsidP="007A3F15">
            <w:pPr>
              <w:keepLines/>
              <w:widowControl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</w:tr>
    </w:tbl>
    <w:p w:rsidR="00507F3E" w:rsidRDefault="00507F3E" w:rsidP="00B07DC5">
      <w:pPr>
        <w:ind w:firstLine="567"/>
        <w:jc w:val="center"/>
        <w:rPr>
          <w:b/>
          <w:bCs/>
        </w:rPr>
      </w:pPr>
    </w:p>
    <w:p w:rsidR="00B07DC5" w:rsidRPr="001B42DD" w:rsidRDefault="00B07DC5" w:rsidP="00B07DC5">
      <w:pPr>
        <w:ind w:firstLine="567"/>
        <w:jc w:val="center"/>
        <w:rPr>
          <w:b/>
          <w:bCs/>
        </w:rPr>
      </w:pPr>
      <w:r w:rsidRPr="001B42DD">
        <w:rPr>
          <w:b/>
          <w:bCs/>
        </w:rPr>
        <w:t>Требования к количеству Товара:</w:t>
      </w:r>
    </w:p>
    <w:p w:rsidR="00B07DC5" w:rsidRPr="001B42DD" w:rsidRDefault="00F02FCE" w:rsidP="00B07DC5">
      <w:pPr>
        <w:ind w:firstLine="567"/>
        <w:jc w:val="both"/>
      </w:pPr>
      <w:r w:rsidRPr="00F02FCE">
        <w:t xml:space="preserve">Поставка специальных транспортных средств (автомобилей с адаптированными органами управления), с автоматическим управлением с автоматической трансмиссией предназначенных для застрахованных лиц с пострадавших в результате несчастных случаев на производстве и профессиональных заболеваний </w:t>
      </w:r>
      <w:r w:rsidR="00B07DC5" w:rsidRPr="001B42DD">
        <w:rPr>
          <w:color w:val="000000"/>
        </w:rPr>
        <w:t xml:space="preserve">(далее автомобили, Товар) в количестве </w:t>
      </w:r>
      <w:r w:rsidR="00EF5760" w:rsidRPr="00EF5760">
        <w:rPr>
          <w:b/>
          <w:color w:val="000000"/>
        </w:rPr>
        <w:t>19</w:t>
      </w:r>
      <w:r w:rsidR="00B07DC5" w:rsidRPr="001B42DD">
        <w:rPr>
          <w:b/>
          <w:color w:val="000000"/>
        </w:rPr>
        <w:t xml:space="preserve"> штук</w:t>
      </w:r>
      <w:r w:rsidR="00B07DC5" w:rsidRPr="001B42DD">
        <w:rPr>
          <w:color w:val="000000"/>
        </w:rPr>
        <w:t>, в том числе</w:t>
      </w:r>
      <w:r w:rsidR="00B07DC5" w:rsidRPr="001B42DD">
        <w:t>:</w:t>
      </w:r>
    </w:p>
    <w:p w:rsidR="00B07DC5" w:rsidRPr="001B42DD" w:rsidRDefault="00B07DC5" w:rsidP="00B07DC5">
      <w:pPr>
        <w:rPr>
          <w:color w:val="000000"/>
        </w:rPr>
      </w:pPr>
      <w:r>
        <w:br/>
      </w:r>
      <w:r>
        <w:rPr>
          <w:color w:val="000000"/>
        </w:rPr>
        <w:t xml:space="preserve">- </w:t>
      </w:r>
      <w:r w:rsidRPr="00B07DC5">
        <w:rPr>
          <w:b/>
          <w:color w:val="000000"/>
        </w:rPr>
        <w:t>сентябрь 2021</w:t>
      </w:r>
      <w:r w:rsidRPr="001B42DD">
        <w:rPr>
          <w:color w:val="000000"/>
        </w:rPr>
        <w:t xml:space="preserve"> </w:t>
      </w:r>
      <w:r w:rsidRPr="00B07DC5">
        <w:rPr>
          <w:b/>
          <w:color w:val="000000"/>
        </w:rPr>
        <w:t>г</w:t>
      </w:r>
      <w:r w:rsidRPr="00F02FCE">
        <w:rPr>
          <w:b/>
          <w:color w:val="000000"/>
        </w:rPr>
        <w:t>.</w:t>
      </w:r>
      <w:r w:rsidR="00F02FCE">
        <w:rPr>
          <w:color w:val="000000"/>
        </w:rPr>
        <w:t xml:space="preserve"> </w:t>
      </w:r>
      <w:r>
        <w:rPr>
          <w:color w:val="000000"/>
        </w:rPr>
        <w:t>(не позднее 27</w:t>
      </w:r>
      <w:r w:rsidRPr="001B42DD">
        <w:rPr>
          <w:color w:val="000000"/>
        </w:rPr>
        <w:t>.09.202</w:t>
      </w:r>
      <w:r>
        <w:rPr>
          <w:color w:val="000000"/>
        </w:rPr>
        <w:t>1</w:t>
      </w:r>
      <w:r w:rsidRPr="001B42DD">
        <w:rPr>
          <w:color w:val="000000"/>
        </w:rPr>
        <w:t xml:space="preserve">  г.): </w:t>
      </w:r>
      <w:r>
        <w:rPr>
          <w:color w:val="000000"/>
        </w:rPr>
        <w:t xml:space="preserve">– </w:t>
      </w:r>
      <w:r w:rsidR="00EF5760">
        <w:rPr>
          <w:color w:val="000000"/>
        </w:rPr>
        <w:t>9</w:t>
      </w:r>
      <w:r w:rsidRPr="001B42DD">
        <w:rPr>
          <w:color w:val="000000"/>
        </w:rPr>
        <w:t xml:space="preserve"> </w:t>
      </w:r>
      <w:proofErr w:type="spellStart"/>
      <w:proofErr w:type="gramStart"/>
      <w:r w:rsidRPr="001B42DD">
        <w:rPr>
          <w:color w:val="000000"/>
        </w:rPr>
        <w:t>шт</w:t>
      </w:r>
      <w:proofErr w:type="spellEnd"/>
      <w:proofErr w:type="gramEnd"/>
      <w:r w:rsidRPr="001B42DD">
        <w:rPr>
          <w:color w:val="000000"/>
        </w:rPr>
        <w:t xml:space="preserve">, (без задействования правой ноги – </w:t>
      </w:r>
      <w:r>
        <w:rPr>
          <w:color w:val="000000"/>
        </w:rPr>
        <w:t>3</w:t>
      </w:r>
      <w:r w:rsidRPr="001B42DD">
        <w:rPr>
          <w:color w:val="000000"/>
        </w:rPr>
        <w:t xml:space="preserve"> шт., без задействования левой ноги – </w:t>
      </w:r>
      <w:r w:rsidR="00EF5760">
        <w:rPr>
          <w:color w:val="000000"/>
        </w:rPr>
        <w:t>4</w:t>
      </w:r>
      <w:r w:rsidRPr="001B42DD">
        <w:rPr>
          <w:color w:val="000000"/>
        </w:rPr>
        <w:t xml:space="preserve"> шт.,</w:t>
      </w:r>
      <w:r>
        <w:rPr>
          <w:color w:val="000000"/>
        </w:rPr>
        <w:t xml:space="preserve"> без задействования обеих ног – </w:t>
      </w:r>
      <w:r w:rsidR="007171FB">
        <w:rPr>
          <w:color w:val="000000"/>
        </w:rPr>
        <w:t>2</w:t>
      </w:r>
      <w:r w:rsidRPr="001B42DD">
        <w:rPr>
          <w:color w:val="000000"/>
        </w:rPr>
        <w:t xml:space="preserve"> шт.);</w:t>
      </w:r>
      <w:r>
        <w:rPr>
          <w:color w:val="000000"/>
        </w:rPr>
        <w:br/>
      </w:r>
      <w:r w:rsidRPr="00B07DC5">
        <w:rPr>
          <w:b/>
          <w:color w:val="000000"/>
        </w:rPr>
        <w:t>- ноябрь 2021 г.</w:t>
      </w:r>
      <w:r w:rsidR="00F02FCE">
        <w:rPr>
          <w:b/>
          <w:color w:val="000000"/>
        </w:rPr>
        <w:t xml:space="preserve"> </w:t>
      </w:r>
      <w:r w:rsidRPr="00B07DC5">
        <w:rPr>
          <w:color w:val="000000"/>
        </w:rPr>
        <w:t>(</w:t>
      </w:r>
      <w:r>
        <w:rPr>
          <w:color w:val="000000"/>
        </w:rPr>
        <w:t>не позднее 12</w:t>
      </w:r>
      <w:r w:rsidRPr="00383E26">
        <w:rPr>
          <w:color w:val="000000"/>
        </w:rPr>
        <w:t>.1</w:t>
      </w:r>
      <w:r>
        <w:rPr>
          <w:color w:val="000000"/>
        </w:rPr>
        <w:t>1</w:t>
      </w:r>
      <w:r w:rsidRPr="00383E26">
        <w:rPr>
          <w:color w:val="000000"/>
        </w:rPr>
        <w:t>.202</w:t>
      </w:r>
      <w:r>
        <w:rPr>
          <w:color w:val="000000"/>
        </w:rPr>
        <w:t>1</w:t>
      </w:r>
      <w:r w:rsidRPr="00383E26">
        <w:rPr>
          <w:color w:val="000000"/>
        </w:rPr>
        <w:t xml:space="preserve">  г.): – 4 </w:t>
      </w:r>
      <w:proofErr w:type="spellStart"/>
      <w:r w:rsidRPr="00383E26">
        <w:rPr>
          <w:color w:val="000000"/>
        </w:rPr>
        <w:t>шт</w:t>
      </w:r>
      <w:proofErr w:type="spellEnd"/>
      <w:r w:rsidRPr="00383E26">
        <w:rPr>
          <w:color w:val="000000"/>
        </w:rPr>
        <w:t>, (бе</w:t>
      </w:r>
      <w:r>
        <w:rPr>
          <w:color w:val="000000"/>
        </w:rPr>
        <w:t>з задействования правой ноги – 4 шт.</w:t>
      </w:r>
      <w:r w:rsidRPr="00383E26">
        <w:rPr>
          <w:color w:val="000000"/>
        </w:rPr>
        <w:t>);</w:t>
      </w:r>
      <w:r>
        <w:rPr>
          <w:color w:val="000000"/>
        </w:rPr>
        <w:br/>
      </w:r>
      <w:r w:rsidRPr="001B42DD">
        <w:rPr>
          <w:color w:val="000000"/>
        </w:rPr>
        <w:t xml:space="preserve">- </w:t>
      </w:r>
      <w:r w:rsidRPr="00B07DC5">
        <w:rPr>
          <w:b/>
          <w:color w:val="000000"/>
        </w:rPr>
        <w:t>декабрь 2021 г</w:t>
      </w:r>
      <w:r w:rsidRPr="00F02FCE">
        <w:rPr>
          <w:b/>
          <w:color w:val="000000"/>
        </w:rPr>
        <w:t>.</w:t>
      </w:r>
      <w:r w:rsidR="00F02FCE">
        <w:rPr>
          <w:color w:val="000000"/>
        </w:rPr>
        <w:t xml:space="preserve"> </w:t>
      </w:r>
      <w:r>
        <w:rPr>
          <w:color w:val="000000"/>
        </w:rPr>
        <w:t>(не позднее 13.12.202</w:t>
      </w:r>
      <w:r w:rsidR="004C2B82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 xml:space="preserve">  г.): – 6</w:t>
      </w:r>
      <w:r w:rsidRPr="001B42DD">
        <w:rPr>
          <w:color w:val="000000"/>
        </w:rPr>
        <w:t xml:space="preserve"> </w:t>
      </w:r>
      <w:proofErr w:type="spellStart"/>
      <w:proofErr w:type="gramStart"/>
      <w:r w:rsidRPr="001B42DD">
        <w:rPr>
          <w:color w:val="000000"/>
        </w:rPr>
        <w:t>шт</w:t>
      </w:r>
      <w:proofErr w:type="spellEnd"/>
      <w:proofErr w:type="gramEnd"/>
      <w:r w:rsidRPr="001B42DD">
        <w:rPr>
          <w:color w:val="000000"/>
        </w:rPr>
        <w:t xml:space="preserve">, (без задействования правой ноги – 1 шт., без задействования левой ноги – 1 шт., без задействования обеих ног – </w:t>
      </w:r>
      <w:r>
        <w:rPr>
          <w:color w:val="000000"/>
        </w:rPr>
        <w:t>4</w:t>
      </w:r>
      <w:r w:rsidRPr="001B42DD">
        <w:rPr>
          <w:color w:val="000000"/>
        </w:rPr>
        <w:t xml:space="preserve"> шт.);</w:t>
      </w:r>
    </w:p>
    <w:p w:rsidR="007A3F15" w:rsidRPr="007A3F15" w:rsidRDefault="007A3F15" w:rsidP="00B07DC5">
      <w:pPr>
        <w:ind w:firstLine="708"/>
        <w:jc w:val="center"/>
        <w:rPr>
          <w:b/>
          <w:bCs/>
          <w:lang w:eastAsia="ar-SA"/>
        </w:rPr>
      </w:pPr>
      <w:r w:rsidRPr="007A3F15">
        <w:rPr>
          <w:b/>
          <w:bCs/>
          <w:lang w:eastAsia="ar-SA"/>
        </w:rPr>
        <w:t>Требования к условиям поставки: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7A3F15">
        <w:rPr>
          <w:lang w:eastAsia="ar-SA"/>
        </w:rPr>
        <w:t>ТР</w:t>
      </w:r>
      <w:proofErr w:type="gramEnd"/>
      <w:r w:rsidRPr="007A3F15">
        <w:rPr>
          <w:lang w:eastAsia="ar-SA"/>
        </w:rPr>
        <w:t xml:space="preserve"> ТС 018/2011). 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 xml:space="preserve">Соответствие автомобилей и их компонентов </w:t>
      </w:r>
      <w:proofErr w:type="gramStart"/>
      <w:r w:rsidRPr="007A3F15">
        <w:rPr>
          <w:lang w:eastAsia="ar-SA"/>
        </w:rPr>
        <w:t>ТР</w:t>
      </w:r>
      <w:proofErr w:type="gramEnd"/>
      <w:r w:rsidRPr="007A3F15">
        <w:rPr>
          <w:lang w:eastAsia="ar-SA"/>
        </w:rPr>
        <w:t xml:space="preserve"> ТС 018/2011 должно быть подтверждено маркировкой единым знаком обращения продукции на рынке. При поставке товара должны предоставляться Копии одобрения типа транспортного средства выданное в соответствии с требованиями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</w:t>
      </w:r>
      <w:proofErr w:type="gramStart"/>
      <w:r w:rsidRPr="007A3F15">
        <w:rPr>
          <w:lang w:eastAsia="ar-SA"/>
        </w:rPr>
        <w:t>ТР</w:t>
      </w:r>
      <w:proofErr w:type="gramEnd"/>
      <w:r w:rsidRPr="007A3F15">
        <w:rPr>
          <w:lang w:eastAsia="ar-SA"/>
        </w:rPr>
        <w:t xml:space="preserve"> ТС 018/2011)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lastRenderedPageBreak/>
        <w:t xml:space="preserve">Автомобили должны соответствовать Коду по Общероссийскому классификатору </w:t>
      </w:r>
      <w:r w:rsidRPr="00450C69">
        <w:rPr>
          <w:lang w:eastAsia="ar-SA"/>
        </w:rPr>
        <w:t xml:space="preserve">(ОКП) </w:t>
      </w:r>
      <w:proofErr w:type="gramStart"/>
      <w:r w:rsidRPr="00450C69">
        <w:rPr>
          <w:lang w:eastAsia="ar-SA"/>
        </w:rPr>
        <w:t>ОК</w:t>
      </w:r>
      <w:proofErr w:type="gramEnd"/>
      <w:r w:rsidRPr="00450C69">
        <w:rPr>
          <w:lang w:eastAsia="ar-SA"/>
        </w:rPr>
        <w:t xml:space="preserve"> </w:t>
      </w:r>
      <w:r w:rsidR="00450C69">
        <w:rPr>
          <w:lang w:eastAsia="ar-SA"/>
        </w:rPr>
        <w:t>034-2014 (КПЕС 2008)</w:t>
      </w:r>
      <w:r w:rsidRPr="007A3F15">
        <w:rPr>
          <w:lang w:eastAsia="ar-SA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D23D33" w:rsidRDefault="00D23D33" w:rsidP="007A3F15">
      <w:pPr>
        <w:ind w:firstLine="708"/>
        <w:jc w:val="both"/>
        <w:rPr>
          <w:lang w:eastAsia="ar-SA"/>
        </w:rPr>
      </w:pPr>
      <w:proofErr w:type="gramStart"/>
      <w:r w:rsidRPr="00D23D33">
        <w:rPr>
          <w:lang w:eastAsia="ar-SA"/>
        </w:rPr>
        <w:t>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  <w:proofErr w:type="gramEnd"/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Автомобили должны быть легковыми.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Автомобили должны быть новыми, ранее не бывшими в эксплуатации.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Автомобили должны быть не ранее 202</w:t>
      </w:r>
      <w:r w:rsidR="00EE6041">
        <w:rPr>
          <w:lang w:eastAsia="ar-SA"/>
        </w:rPr>
        <w:t>1</w:t>
      </w:r>
      <w:r w:rsidRPr="007A3F15">
        <w:rPr>
          <w:lang w:eastAsia="ar-SA"/>
        </w:rPr>
        <w:t xml:space="preserve"> года изготовления.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450C69">
        <w:rPr>
          <w:lang w:eastAsia="ar-SA"/>
        </w:rPr>
        <w:t>Автомобили должны быть в базовой комплектации и цветности (светлых тонов), а также укомплектованы комплектом шин, соответствующих сезону.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proofErr w:type="gramStart"/>
      <w:r w:rsidRPr="007A3F15">
        <w:rPr>
          <w:lang w:eastAsia="ar-SA"/>
        </w:rPr>
        <w:t xml:space="preserve">Автомобили, предназначенные для лиц с ограниченными физическими возможностями, с различными нарушениями функций </w:t>
      </w:r>
      <w:r w:rsidR="0028567B">
        <w:rPr>
          <w:lang w:eastAsia="ar-SA"/>
        </w:rPr>
        <w:t xml:space="preserve">(правой ноги, левой ноги, обеих ног) </w:t>
      </w:r>
      <w:r w:rsidRPr="007A3F15">
        <w:rPr>
          <w:lang w:eastAsia="ar-SA"/>
        </w:rPr>
        <w:t>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28567B" w:rsidRPr="007A3F15" w:rsidRDefault="0028567B" w:rsidP="007A3F15">
      <w:pPr>
        <w:ind w:firstLine="708"/>
        <w:jc w:val="both"/>
        <w:rPr>
          <w:lang w:eastAsia="ar-SA"/>
        </w:rPr>
      </w:pPr>
    </w:p>
    <w:p w:rsidR="007A3F15" w:rsidRPr="0028567B" w:rsidRDefault="007A3F15" w:rsidP="0028567B">
      <w:pPr>
        <w:ind w:firstLine="708"/>
        <w:jc w:val="center"/>
        <w:rPr>
          <w:b/>
          <w:lang w:eastAsia="ar-SA"/>
        </w:rPr>
      </w:pPr>
      <w:r w:rsidRPr="0028567B">
        <w:rPr>
          <w:b/>
          <w:lang w:eastAsia="ar-SA"/>
        </w:rPr>
        <w:t>Требования к документам, подтверждающим соответствие автомо</w:t>
      </w:r>
      <w:r w:rsidR="0028567B">
        <w:rPr>
          <w:b/>
          <w:lang w:eastAsia="ar-SA"/>
        </w:rPr>
        <w:t>билей установленным требованиям</w:t>
      </w:r>
      <w:r w:rsidRPr="0028567B">
        <w:rPr>
          <w:b/>
          <w:lang w:eastAsia="ar-SA"/>
        </w:rPr>
        <w:t>: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 xml:space="preserve">Должно быть одобрение типа транспортного средства, выданное в соответствии с требованиями </w:t>
      </w:r>
      <w:proofErr w:type="gramStart"/>
      <w:r w:rsidRPr="007A3F15">
        <w:rPr>
          <w:lang w:eastAsia="ar-SA"/>
        </w:rPr>
        <w:t>ТР</w:t>
      </w:r>
      <w:proofErr w:type="gramEnd"/>
      <w:r w:rsidRPr="007A3F15">
        <w:rPr>
          <w:lang w:eastAsia="ar-SA"/>
        </w:rPr>
        <w:t xml:space="preserve"> ТС 018/2011.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Должен быть сертификат соответствия на устройство ручного управления автомобилями категории М</w:t>
      </w:r>
      <w:proofErr w:type="gramStart"/>
      <w:r w:rsidRPr="007A3F15">
        <w:rPr>
          <w:lang w:eastAsia="ar-SA"/>
        </w:rPr>
        <w:t>1</w:t>
      </w:r>
      <w:proofErr w:type="gramEnd"/>
      <w:r w:rsidRPr="007A3F15">
        <w:rPr>
          <w:lang w:eastAsia="ar-SA"/>
        </w:rPr>
        <w:t xml:space="preserve"> (для лиц с ограниченными физическими возможностями с различными уровнями поражений (правой ноги; левой ноги; обеих ног)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proofErr w:type="gramStart"/>
      <w:r w:rsidRPr="007A3F15">
        <w:rPr>
          <w:lang w:eastAsia="ar-SA"/>
        </w:rPr>
        <w:t>Должен быть акт экспертизы, выдаваемой Торгово-промышленной палатой РФ (ТППРФ в порядке, установленном ею по согласованию с Министерством промышленности и торговли Российской Федерации (копия).</w:t>
      </w:r>
      <w:proofErr w:type="gramEnd"/>
    </w:p>
    <w:p w:rsidR="0028567B" w:rsidRDefault="0028567B" w:rsidP="0028567B">
      <w:pPr>
        <w:ind w:firstLine="708"/>
        <w:jc w:val="center"/>
        <w:rPr>
          <w:b/>
          <w:lang w:eastAsia="ar-SA"/>
        </w:rPr>
      </w:pPr>
    </w:p>
    <w:p w:rsidR="007A3F15" w:rsidRDefault="007A3F15" w:rsidP="0028567B">
      <w:pPr>
        <w:ind w:firstLine="708"/>
        <w:jc w:val="center"/>
        <w:rPr>
          <w:lang w:eastAsia="ar-SA"/>
        </w:rPr>
      </w:pPr>
      <w:r w:rsidRPr="007A3F15">
        <w:rPr>
          <w:b/>
          <w:lang w:eastAsia="ar-SA"/>
        </w:rPr>
        <w:t>Документы, передаваемые вместе с автомобилем</w:t>
      </w:r>
      <w:r w:rsidRPr="00507F3E">
        <w:rPr>
          <w:b/>
          <w:lang w:eastAsia="ar-SA"/>
        </w:rPr>
        <w:t>:</w:t>
      </w:r>
    </w:p>
    <w:p w:rsidR="0028567B" w:rsidRPr="007A3F15" w:rsidRDefault="00EE2AC4" w:rsidP="0028567B">
      <w:pPr>
        <w:ind w:firstLine="708"/>
        <w:jc w:val="both"/>
        <w:rPr>
          <w:lang w:eastAsia="ar-SA"/>
        </w:rPr>
      </w:pPr>
      <w:r>
        <w:rPr>
          <w:lang w:eastAsia="ar-SA"/>
        </w:rPr>
        <w:t>При поставке Товара Поставщик предоставляет Получателю следующую документацию на русском языке:</w:t>
      </w:r>
    </w:p>
    <w:p w:rsidR="00EE2AC4" w:rsidRPr="00EE2AC4" w:rsidRDefault="00EE2AC4" w:rsidP="00EE2AC4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EE2AC4">
        <w:rPr>
          <w:lang w:eastAsia="ar-SA"/>
        </w:rPr>
        <w:t xml:space="preserve">выписку из электронного паспорта транспортного средства (паспорта шасси транспортного средства), оформленного в системе электронных паспортов транспортных средств (паспортов шасси транспортных средств) (ратифицировано Федеральным законом от 2 июня </w:t>
      </w:r>
      <w:r w:rsidRPr="00EE2AC4">
        <w:rPr>
          <w:lang w:eastAsia="ar-SA"/>
        </w:rPr>
        <w:lastRenderedPageBreak/>
        <w:t xml:space="preserve">2016 г. № 156-ФЗ) с внесением записи следующего содержания: </w:t>
      </w:r>
      <w:proofErr w:type="gramStart"/>
      <w:r w:rsidRPr="00EE2AC4">
        <w:rPr>
          <w:lang w:eastAsia="ar-SA"/>
        </w:rPr>
        <w:t>«Автомобиль выдан на основании Государственного контракта, заключенного</w:t>
      </w:r>
      <w:r>
        <w:rPr>
          <w:lang w:eastAsia="ar-SA"/>
        </w:rPr>
        <w:t xml:space="preserve"> _____________________</w:t>
      </w:r>
      <w:r w:rsidRPr="00EE2AC4">
        <w:rPr>
          <w:lang w:eastAsia="ar-SA"/>
        </w:rPr>
        <w:t>(наименование организации)</w:t>
      </w:r>
      <w:r>
        <w:rPr>
          <w:lang w:eastAsia="ar-SA"/>
        </w:rPr>
        <w:t xml:space="preserve"> </w:t>
      </w:r>
      <w:r w:rsidRPr="00EE2AC4">
        <w:rPr>
          <w:lang w:eastAsia="ar-SA"/>
        </w:rPr>
        <w:t>от «__» _________20__г.№____, и в соответствии с постановлением Правительства Российской Федерации от 15.05.2006 г. № 286 «Об утверждении положения об оплате дополнительных 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заболеваний», бесплатно и в собственность»;</w:t>
      </w:r>
      <w:proofErr w:type="gramEnd"/>
    </w:p>
    <w:p w:rsidR="007A3F15" w:rsidRPr="007A3F15" w:rsidRDefault="00EE2AC4" w:rsidP="007A3F15">
      <w:pPr>
        <w:ind w:firstLine="708"/>
        <w:jc w:val="both"/>
        <w:rPr>
          <w:lang w:eastAsia="ar-SA"/>
        </w:rPr>
      </w:pPr>
      <w:proofErr w:type="gramStart"/>
      <w:r>
        <w:rPr>
          <w:lang w:eastAsia="ar-SA"/>
        </w:rPr>
        <w:t>- с</w:t>
      </w:r>
      <w:r w:rsidRPr="00EE2AC4">
        <w:rPr>
          <w:lang w:eastAsia="ar-SA"/>
        </w:rPr>
        <w:t>ервисную книжку и гарантийный талон, в которых делается отметка о гарантийном сроке Товара, другие документы, в которы</w:t>
      </w:r>
      <w:r>
        <w:rPr>
          <w:lang w:eastAsia="ar-SA"/>
        </w:rPr>
        <w:t xml:space="preserve">х определены условия гарантии и </w:t>
      </w:r>
      <w:r w:rsidRPr="00EE2AC4">
        <w:rPr>
          <w:lang w:eastAsia="ar-SA"/>
        </w:rPr>
        <w:t>перечень сервисных центров, которые имеют право осуществлять гарантийное обслуживание автомобилей</w:t>
      </w:r>
      <w:r w:rsidR="007A3F15" w:rsidRPr="007A3F15">
        <w:rPr>
          <w:lang w:eastAsia="ar-SA"/>
        </w:rPr>
        <w:t>;</w:t>
      </w:r>
      <w:proofErr w:type="gramEnd"/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- руководство по эксплуатации автомобиля;</w:t>
      </w:r>
    </w:p>
    <w:p w:rsidR="00EE2AC4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-</w:t>
      </w:r>
      <w:r w:rsidR="00EE2AC4">
        <w:rPr>
          <w:lang w:eastAsia="ar-SA"/>
        </w:rPr>
        <w:t xml:space="preserve"> а</w:t>
      </w:r>
      <w:r w:rsidR="00EE2AC4" w:rsidRPr="00EE2AC4">
        <w:rPr>
          <w:lang w:eastAsia="ar-SA"/>
        </w:rPr>
        <w:t>кт приема-передачи Товара Получателю в 1 экз.;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 xml:space="preserve">- </w:t>
      </w:r>
      <w:bookmarkStart w:id="1" w:name="OLE_LINK1"/>
      <w:bookmarkStart w:id="2" w:name="OLE_LINK2"/>
      <w:bookmarkStart w:id="3" w:name="OLE_LINK3"/>
      <w:r w:rsidRPr="007A3F15">
        <w:rPr>
          <w:lang w:eastAsia="ar-SA"/>
        </w:rPr>
        <w:t>копия одобрения типа транспортного средства</w:t>
      </w:r>
      <w:bookmarkEnd w:id="1"/>
      <w:bookmarkEnd w:id="2"/>
      <w:bookmarkEnd w:id="3"/>
      <w:r w:rsidRPr="007A3F15">
        <w:rPr>
          <w:lang w:eastAsia="ar-SA"/>
        </w:rPr>
        <w:t>;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- копия сертификата соответствия на устройство ручного управления автомобилями категории М</w:t>
      </w:r>
      <w:proofErr w:type="gramStart"/>
      <w:r w:rsidRPr="007A3F15">
        <w:rPr>
          <w:lang w:eastAsia="ar-SA"/>
        </w:rPr>
        <w:t>1</w:t>
      </w:r>
      <w:proofErr w:type="gramEnd"/>
      <w:r w:rsidRPr="007A3F15">
        <w:rPr>
          <w:lang w:eastAsia="ar-SA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EE2AC4" w:rsidRDefault="00EE2AC4" w:rsidP="007A3F15">
      <w:pPr>
        <w:ind w:firstLine="708"/>
        <w:jc w:val="both"/>
        <w:rPr>
          <w:b/>
          <w:lang w:eastAsia="ar-SA"/>
        </w:rPr>
      </w:pPr>
    </w:p>
    <w:p w:rsidR="007A3F15" w:rsidRPr="007A3F15" w:rsidRDefault="007A3F15" w:rsidP="00EE2AC4">
      <w:pPr>
        <w:ind w:firstLine="708"/>
        <w:jc w:val="center"/>
        <w:rPr>
          <w:b/>
          <w:lang w:eastAsia="ar-SA"/>
        </w:rPr>
      </w:pPr>
      <w:r w:rsidRPr="007A3F15">
        <w:rPr>
          <w:b/>
          <w:lang w:eastAsia="ar-SA"/>
        </w:rPr>
        <w:t>Условия оплаты: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Оплата будет произведена по безналичному расчету на основании счетов Поставщика,</w:t>
      </w:r>
      <w:r w:rsidR="00C1654D">
        <w:rPr>
          <w:lang w:eastAsia="ar-SA"/>
        </w:rPr>
        <w:t xml:space="preserve"> в течение 10 (десяти) рабочих дней </w:t>
      </w:r>
      <w:proofErr w:type="gramStart"/>
      <w:r w:rsidR="00C1654D">
        <w:rPr>
          <w:lang w:eastAsia="ar-SA"/>
        </w:rPr>
        <w:t>с даты подписания</w:t>
      </w:r>
      <w:proofErr w:type="gramEnd"/>
      <w:r w:rsidR="00C1654D">
        <w:rPr>
          <w:lang w:eastAsia="ar-SA"/>
        </w:rPr>
        <w:t xml:space="preserve"> Заказчиком отчетной документации:</w:t>
      </w:r>
      <w:r w:rsidRPr="007A3F15">
        <w:rPr>
          <w:lang w:eastAsia="ar-SA"/>
        </w:rPr>
        <w:t xml:space="preserve"> Актов </w:t>
      </w:r>
      <w:r w:rsidR="00C1654D">
        <w:rPr>
          <w:lang w:eastAsia="ar-SA"/>
        </w:rPr>
        <w:t>приемки поставленного</w:t>
      </w:r>
      <w:r w:rsidRPr="007A3F15">
        <w:rPr>
          <w:lang w:eastAsia="ar-SA"/>
        </w:rPr>
        <w:t xml:space="preserve"> Товара</w:t>
      </w:r>
      <w:r w:rsidR="005A19E8">
        <w:rPr>
          <w:lang w:eastAsia="ar-SA"/>
        </w:rPr>
        <w:t xml:space="preserve"> (в двух экземплярах)</w:t>
      </w:r>
      <w:r w:rsidRPr="007A3F15">
        <w:rPr>
          <w:lang w:eastAsia="ar-SA"/>
        </w:rPr>
        <w:t xml:space="preserve"> с приложенными Актами </w:t>
      </w:r>
      <w:r w:rsidR="00C1654D">
        <w:rPr>
          <w:lang w:eastAsia="ar-SA"/>
        </w:rPr>
        <w:t>приема-передачи</w:t>
      </w:r>
      <w:r w:rsidRPr="007A3F15">
        <w:rPr>
          <w:lang w:eastAsia="ar-SA"/>
        </w:rPr>
        <w:t xml:space="preserve"> Товара и счетов, </w:t>
      </w:r>
      <w:r w:rsidR="00C1654D">
        <w:rPr>
          <w:lang w:eastAsia="ar-SA"/>
        </w:rPr>
        <w:t>Отчета о поставке Товара Получателям (в одном экземпляре) с приложением</w:t>
      </w:r>
      <w:r w:rsidRPr="007A3F15">
        <w:rPr>
          <w:lang w:eastAsia="ar-SA"/>
        </w:rPr>
        <w:t xml:space="preserve"> отрывн</w:t>
      </w:r>
      <w:r w:rsidR="00C1654D">
        <w:rPr>
          <w:lang w:eastAsia="ar-SA"/>
        </w:rPr>
        <w:t>ых</w:t>
      </w:r>
      <w:r w:rsidRPr="007A3F15">
        <w:rPr>
          <w:lang w:eastAsia="ar-SA"/>
        </w:rPr>
        <w:t xml:space="preserve"> талон</w:t>
      </w:r>
      <w:r w:rsidR="00C1654D">
        <w:rPr>
          <w:lang w:eastAsia="ar-SA"/>
        </w:rPr>
        <w:t>ов к н</w:t>
      </w:r>
      <w:r w:rsidRPr="007A3F15">
        <w:rPr>
          <w:lang w:eastAsia="ar-SA"/>
        </w:rPr>
        <w:t>аправлени</w:t>
      </w:r>
      <w:r w:rsidR="00C1654D">
        <w:rPr>
          <w:lang w:eastAsia="ar-SA"/>
        </w:rPr>
        <w:t>ям на бумажном носителе</w:t>
      </w:r>
      <w:r w:rsidRPr="007A3F15">
        <w:rPr>
          <w:lang w:eastAsia="ar-SA"/>
        </w:rPr>
        <w:t xml:space="preserve">. </w:t>
      </w:r>
    </w:p>
    <w:p w:rsidR="007A3F15" w:rsidRPr="00EE2AC4" w:rsidRDefault="007A3F15" w:rsidP="00EE2AC4">
      <w:pPr>
        <w:ind w:firstLine="708"/>
        <w:jc w:val="center"/>
        <w:rPr>
          <w:b/>
          <w:lang w:eastAsia="ar-SA"/>
        </w:rPr>
      </w:pPr>
      <w:r w:rsidRPr="00EE2AC4">
        <w:rPr>
          <w:b/>
          <w:lang w:eastAsia="ar-SA"/>
        </w:rPr>
        <w:t>Требования к сроку и объему пр</w:t>
      </w:r>
      <w:r w:rsidR="005A19E8">
        <w:rPr>
          <w:b/>
          <w:lang w:eastAsia="ar-SA"/>
        </w:rPr>
        <w:t>едоставления гарантий на товар</w:t>
      </w:r>
      <w:r w:rsidRPr="00EE2AC4">
        <w:rPr>
          <w:b/>
          <w:lang w:eastAsia="ar-SA"/>
        </w:rPr>
        <w:t>: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Гаранти</w:t>
      </w:r>
      <w:r w:rsidR="005A19E8">
        <w:rPr>
          <w:lang w:eastAsia="ar-SA"/>
        </w:rPr>
        <w:t>йный</w:t>
      </w:r>
      <w:r w:rsidRPr="007A3F15">
        <w:rPr>
          <w:lang w:eastAsia="ar-SA"/>
        </w:rPr>
        <w:t xml:space="preserve"> </w:t>
      </w:r>
      <w:r w:rsidR="005A19E8">
        <w:rPr>
          <w:lang w:eastAsia="ar-SA"/>
        </w:rPr>
        <w:t>срок на</w:t>
      </w:r>
      <w:r w:rsidRPr="007A3F15">
        <w:rPr>
          <w:lang w:eastAsia="ar-SA"/>
        </w:rPr>
        <w:t xml:space="preserve"> Товар должен составлять не менее 36 месяцев</w:t>
      </w:r>
      <w:r w:rsidR="005A19E8">
        <w:rPr>
          <w:lang w:eastAsia="ar-SA"/>
        </w:rPr>
        <w:t xml:space="preserve"> со дня подписания Получателем Акта приема-передачи товара</w:t>
      </w:r>
      <w:r w:rsidRPr="007A3F15">
        <w:rPr>
          <w:lang w:eastAsia="ar-SA"/>
        </w:rPr>
        <w:t xml:space="preserve"> или не менее 100 000 км (сто тысяч) пробега (в зависимост</w:t>
      </w:r>
      <w:r w:rsidR="005A19E8">
        <w:rPr>
          <w:lang w:eastAsia="ar-SA"/>
        </w:rPr>
        <w:t xml:space="preserve">и от того, </w:t>
      </w:r>
      <w:r w:rsidR="000B4493">
        <w:rPr>
          <w:lang w:eastAsia="ar-SA"/>
        </w:rPr>
        <w:t>какое условие</w:t>
      </w:r>
      <w:r w:rsidR="005A19E8">
        <w:rPr>
          <w:lang w:eastAsia="ar-SA"/>
        </w:rPr>
        <w:t xml:space="preserve"> наступит раньше)</w:t>
      </w:r>
      <w:r w:rsidRPr="007A3F15">
        <w:rPr>
          <w:lang w:eastAsia="ar-SA"/>
        </w:rPr>
        <w:t xml:space="preserve">. </w:t>
      </w:r>
    </w:p>
    <w:p w:rsidR="000B4493" w:rsidRPr="001B42DD" w:rsidRDefault="000B4493" w:rsidP="000B4493">
      <w:pPr>
        <w:widowControl w:val="0"/>
        <w:autoSpaceDE w:val="0"/>
        <w:autoSpaceDN w:val="0"/>
        <w:ind w:firstLine="567"/>
        <w:jc w:val="both"/>
        <w:rPr>
          <w:szCs w:val="20"/>
        </w:rPr>
      </w:pPr>
      <w:proofErr w:type="gramStart"/>
      <w:r w:rsidRPr="001B42DD">
        <w:rPr>
          <w:szCs w:val="20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0B4493" w:rsidRPr="001B42DD" w:rsidRDefault="000B4493" w:rsidP="000B4493">
      <w:pPr>
        <w:widowControl w:val="0"/>
        <w:autoSpaceDE w:val="0"/>
        <w:autoSpaceDN w:val="0"/>
        <w:ind w:firstLine="567"/>
        <w:jc w:val="both"/>
        <w:rPr>
          <w:szCs w:val="20"/>
        </w:rPr>
      </w:pPr>
      <w:r w:rsidRPr="001B42DD">
        <w:rPr>
          <w:szCs w:val="20"/>
        </w:rPr>
        <w:t xml:space="preserve">Срок выполнения гарантийного ремонта Товара не должен превышать </w:t>
      </w:r>
      <w:r w:rsidRPr="001B42DD">
        <w:rPr>
          <w:b/>
          <w:szCs w:val="20"/>
        </w:rPr>
        <w:t>30</w:t>
      </w:r>
      <w:r w:rsidRPr="001B42DD">
        <w:rPr>
          <w:szCs w:val="20"/>
        </w:rPr>
        <w:t xml:space="preserve"> рабочих дней со дня обращения Получателя (Заказчика).</w:t>
      </w:r>
    </w:p>
    <w:p w:rsidR="000B4493" w:rsidRPr="001B42DD" w:rsidRDefault="000B4493" w:rsidP="000B4493">
      <w:pPr>
        <w:widowControl w:val="0"/>
        <w:autoSpaceDE w:val="0"/>
        <w:autoSpaceDN w:val="0"/>
        <w:ind w:firstLine="567"/>
        <w:jc w:val="both"/>
        <w:rPr>
          <w:szCs w:val="20"/>
        </w:rPr>
      </w:pPr>
      <w:r w:rsidRPr="001B42DD">
        <w:rPr>
          <w:szCs w:val="20"/>
        </w:rPr>
        <w:t xml:space="preserve">Срок осуществления замены Товара не должен превышать </w:t>
      </w:r>
      <w:r w:rsidRPr="001B42DD">
        <w:rPr>
          <w:b/>
          <w:szCs w:val="20"/>
        </w:rPr>
        <w:t>10</w:t>
      </w:r>
      <w:r w:rsidRPr="001B42DD">
        <w:rPr>
          <w:szCs w:val="20"/>
        </w:rPr>
        <w:t xml:space="preserve"> рабочих дней со дня обращения Получателя (Заказчика).</w:t>
      </w:r>
    </w:p>
    <w:p w:rsidR="000B4493" w:rsidRPr="001B42DD" w:rsidRDefault="000B4493" w:rsidP="000B4493">
      <w:pPr>
        <w:widowControl w:val="0"/>
        <w:autoSpaceDE w:val="0"/>
        <w:autoSpaceDN w:val="0"/>
        <w:ind w:firstLine="567"/>
        <w:jc w:val="both"/>
        <w:rPr>
          <w:szCs w:val="20"/>
        </w:rPr>
      </w:pPr>
      <w:r w:rsidRPr="001B42DD">
        <w:rPr>
          <w:szCs w:val="20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0B4493" w:rsidRPr="001B42DD" w:rsidRDefault="000B4493" w:rsidP="000B4493">
      <w:pPr>
        <w:widowControl w:val="0"/>
        <w:autoSpaceDE w:val="0"/>
        <w:autoSpaceDN w:val="0"/>
        <w:ind w:firstLine="567"/>
        <w:jc w:val="both"/>
        <w:rPr>
          <w:szCs w:val="20"/>
        </w:rPr>
      </w:pPr>
      <w:r w:rsidRPr="001B42DD">
        <w:rPr>
          <w:szCs w:val="20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</w:t>
      </w:r>
      <w:r>
        <w:rPr>
          <w:szCs w:val="20"/>
        </w:rPr>
        <w:t>о фактическому месту проживания</w:t>
      </w:r>
      <w:r w:rsidRPr="001B42DD">
        <w:rPr>
          <w:szCs w:val="20"/>
        </w:rPr>
        <w:t>.</w:t>
      </w:r>
    </w:p>
    <w:p w:rsidR="000B4493" w:rsidRDefault="000B4493" w:rsidP="007A3F15">
      <w:pPr>
        <w:ind w:firstLine="708"/>
        <w:jc w:val="both"/>
        <w:rPr>
          <w:b/>
          <w:lang w:eastAsia="ar-SA"/>
        </w:rPr>
      </w:pPr>
    </w:p>
    <w:p w:rsidR="007A3F15" w:rsidRPr="007A3F15" w:rsidRDefault="007A3F15" w:rsidP="000B4493">
      <w:pPr>
        <w:ind w:firstLine="708"/>
        <w:jc w:val="center"/>
        <w:rPr>
          <w:b/>
          <w:lang w:eastAsia="ar-SA"/>
        </w:rPr>
      </w:pPr>
      <w:r w:rsidRPr="007A3F15">
        <w:rPr>
          <w:b/>
          <w:lang w:eastAsia="ar-SA"/>
        </w:rPr>
        <w:t>Требования к качеству товара: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lastRenderedPageBreak/>
        <w:t xml:space="preserve">Качество и маркировка Товара должны соответствовать требованиям </w:t>
      </w:r>
      <w:proofErr w:type="gramStart"/>
      <w:r w:rsidRPr="007A3F15">
        <w:rPr>
          <w:lang w:eastAsia="ar-SA"/>
        </w:rPr>
        <w:t>ТР</w:t>
      </w:r>
      <w:proofErr w:type="gramEnd"/>
      <w:r w:rsidRPr="007A3F15">
        <w:rPr>
          <w:lang w:eastAsia="ar-SA"/>
        </w:rPr>
        <w:t xml:space="preserve"> ТС 018/2011. </w:t>
      </w:r>
    </w:p>
    <w:p w:rsidR="007A3F15" w:rsidRPr="007A3F15" w:rsidRDefault="007A3F15" w:rsidP="007A3F15">
      <w:pPr>
        <w:ind w:firstLine="708"/>
        <w:jc w:val="both"/>
        <w:rPr>
          <w:lang w:eastAsia="ar-SA"/>
        </w:rPr>
      </w:pPr>
      <w:r w:rsidRPr="007A3F15">
        <w:rPr>
          <w:lang w:eastAsia="ar-SA"/>
        </w:rPr>
        <w:t xml:space="preserve">При поставке некачественного Товара Поставщик обязан </w:t>
      </w:r>
      <w:proofErr w:type="gramStart"/>
      <w:r w:rsidRPr="007A3F15">
        <w:rPr>
          <w:lang w:eastAsia="ar-SA"/>
        </w:rPr>
        <w:t>заменить его на Товар</w:t>
      </w:r>
      <w:proofErr w:type="gramEnd"/>
      <w:r w:rsidRPr="007A3F15">
        <w:rPr>
          <w:lang w:eastAsia="ar-SA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</w:t>
      </w:r>
      <w:r w:rsidR="000B4493">
        <w:rPr>
          <w:lang w:eastAsia="ar-SA"/>
        </w:rPr>
        <w:t>приема</w:t>
      </w:r>
      <w:r w:rsidRPr="007A3F15">
        <w:rPr>
          <w:lang w:eastAsia="ar-SA"/>
        </w:rPr>
        <w:t>-передачи Товара.</w:t>
      </w:r>
    </w:p>
    <w:p w:rsidR="000B4493" w:rsidRDefault="007A3F15" w:rsidP="000B4493">
      <w:pPr>
        <w:ind w:firstLine="708"/>
        <w:jc w:val="center"/>
        <w:rPr>
          <w:lang w:eastAsia="ar-SA"/>
        </w:rPr>
      </w:pPr>
      <w:r w:rsidRPr="007A3F15">
        <w:rPr>
          <w:b/>
          <w:lang w:eastAsia="ar-SA"/>
        </w:rPr>
        <w:t xml:space="preserve">Место </w:t>
      </w:r>
      <w:r w:rsidR="000B4493">
        <w:rPr>
          <w:b/>
          <w:lang w:eastAsia="ar-SA"/>
        </w:rPr>
        <w:t>и сроки п</w:t>
      </w:r>
      <w:r w:rsidRPr="007A3F15">
        <w:rPr>
          <w:b/>
          <w:lang w:eastAsia="ar-SA"/>
        </w:rPr>
        <w:t>оставки товара:</w:t>
      </w:r>
      <w:r w:rsidRPr="007A3F15">
        <w:rPr>
          <w:lang w:eastAsia="ar-SA"/>
        </w:rPr>
        <w:t xml:space="preserve"> </w:t>
      </w:r>
    </w:p>
    <w:p w:rsidR="007A3F15" w:rsidRPr="007A3F15" w:rsidRDefault="000B4493" w:rsidP="000B4493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Место поставки товара: </w:t>
      </w:r>
      <w:r w:rsidR="007A3F15" w:rsidRPr="007A3F15">
        <w:rPr>
          <w:lang w:eastAsia="ar-SA"/>
        </w:rPr>
        <w:t>Российская Фед</w:t>
      </w:r>
      <w:r>
        <w:rPr>
          <w:lang w:eastAsia="ar-SA"/>
        </w:rPr>
        <w:t>ерация,</w:t>
      </w:r>
      <w:r w:rsidR="007A3F15" w:rsidRPr="007A3F15">
        <w:rPr>
          <w:lang w:eastAsia="ar-SA"/>
        </w:rPr>
        <w:t xml:space="preserve"> </w:t>
      </w:r>
      <w:r>
        <w:rPr>
          <w:lang w:eastAsia="ar-SA"/>
        </w:rPr>
        <w:t>Ростовская область</w:t>
      </w:r>
      <w:r w:rsidR="007A3F15" w:rsidRPr="007A3F15">
        <w:rPr>
          <w:lang w:eastAsia="ar-SA"/>
        </w:rPr>
        <w:t xml:space="preserve">, г. </w:t>
      </w:r>
      <w:r>
        <w:rPr>
          <w:lang w:eastAsia="ar-SA"/>
        </w:rPr>
        <w:t>Ростов-на-Дону</w:t>
      </w:r>
      <w:r w:rsidR="007A3F15" w:rsidRPr="007A3F15">
        <w:rPr>
          <w:lang w:eastAsia="ar-SA"/>
        </w:rPr>
        <w:t xml:space="preserve">, </w:t>
      </w:r>
      <w:r>
        <w:rPr>
          <w:lang w:eastAsia="ar-SA"/>
        </w:rPr>
        <w:t>склад организации поставщика</w:t>
      </w:r>
      <w:r w:rsidR="007A3F15" w:rsidRPr="007A3F15">
        <w:rPr>
          <w:lang w:eastAsia="ar-SA"/>
        </w:rPr>
        <w:t>.</w:t>
      </w:r>
    </w:p>
    <w:p w:rsidR="007A3F15" w:rsidRDefault="000B4493" w:rsidP="007A3F15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Срок поставки Товара Получателям/представителям получателей не должен превышать </w:t>
      </w:r>
      <w:r w:rsidR="001A6F70">
        <w:rPr>
          <w:lang w:eastAsia="ar-SA"/>
        </w:rPr>
        <w:t>20</w:t>
      </w:r>
      <w:r w:rsidR="002B5AD0">
        <w:rPr>
          <w:lang w:eastAsia="ar-SA"/>
        </w:rPr>
        <w:t xml:space="preserve"> календарных дней</w:t>
      </w:r>
      <w:r w:rsidR="007A3F15" w:rsidRPr="007A3F15">
        <w:rPr>
          <w:lang w:eastAsia="ar-SA"/>
        </w:rPr>
        <w:t xml:space="preserve"> </w:t>
      </w:r>
      <w:r w:rsidR="002B5AD0">
        <w:rPr>
          <w:lang w:eastAsia="ar-SA"/>
        </w:rPr>
        <w:t>со дня получения Поставщиком реестра получателей Товара</w:t>
      </w:r>
      <w:r w:rsidR="007A3F15" w:rsidRPr="007A3F15">
        <w:rPr>
          <w:lang w:eastAsia="ar-SA"/>
        </w:rPr>
        <w:t xml:space="preserve">. </w:t>
      </w:r>
    </w:p>
    <w:sectPr w:rsidR="007A3F15" w:rsidSect="007A3F15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27" w:rsidRDefault="00F13C27" w:rsidP="007A3F15">
      <w:r>
        <w:separator/>
      </w:r>
    </w:p>
  </w:endnote>
  <w:endnote w:type="continuationSeparator" w:id="0">
    <w:p w:rsidR="00F13C27" w:rsidRDefault="00F13C27" w:rsidP="007A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27" w:rsidRDefault="00F13C27" w:rsidP="007A3F15">
      <w:r>
        <w:separator/>
      </w:r>
    </w:p>
  </w:footnote>
  <w:footnote w:type="continuationSeparator" w:id="0">
    <w:p w:rsidR="00F13C27" w:rsidRDefault="00F13C27" w:rsidP="007A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B"/>
    <w:rsid w:val="00005C69"/>
    <w:rsid w:val="0001442C"/>
    <w:rsid w:val="000400E0"/>
    <w:rsid w:val="00040757"/>
    <w:rsid w:val="00041E30"/>
    <w:rsid w:val="000526FD"/>
    <w:rsid w:val="00053C57"/>
    <w:rsid w:val="00073D40"/>
    <w:rsid w:val="000802A5"/>
    <w:rsid w:val="00081FED"/>
    <w:rsid w:val="0008360D"/>
    <w:rsid w:val="00095AD6"/>
    <w:rsid w:val="00095D84"/>
    <w:rsid w:val="00097107"/>
    <w:rsid w:val="000A401A"/>
    <w:rsid w:val="000B4493"/>
    <w:rsid w:val="000B77F4"/>
    <w:rsid w:val="000C0F42"/>
    <w:rsid w:val="000D2A53"/>
    <w:rsid w:val="000E0E19"/>
    <w:rsid w:val="000E4F25"/>
    <w:rsid w:val="000F41F8"/>
    <w:rsid w:val="000F6DE8"/>
    <w:rsid w:val="001031C3"/>
    <w:rsid w:val="001432D1"/>
    <w:rsid w:val="00167ED1"/>
    <w:rsid w:val="00173257"/>
    <w:rsid w:val="001A0A73"/>
    <w:rsid w:val="001A6F70"/>
    <w:rsid w:val="001B04F3"/>
    <w:rsid w:val="001B3353"/>
    <w:rsid w:val="001B42DD"/>
    <w:rsid w:val="001C6823"/>
    <w:rsid w:val="001E185A"/>
    <w:rsid w:val="001E60BE"/>
    <w:rsid w:val="001F7464"/>
    <w:rsid w:val="001F777D"/>
    <w:rsid w:val="002552CB"/>
    <w:rsid w:val="002736E9"/>
    <w:rsid w:val="0028567B"/>
    <w:rsid w:val="00291B4E"/>
    <w:rsid w:val="002A002E"/>
    <w:rsid w:val="002A3E99"/>
    <w:rsid w:val="002A5850"/>
    <w:rsid w:val="002A7341"/>
    <w:rsid w:val="002B5AD0"/>
    <w:rsid w:val="002E16BD"/>
    <w:rsid w:val="002E5CDD"/>
    <w:rsid w:val="002E71FA"/>
    <w:rsid w:val="002F129E"/>
    <w:rsid w:val="002F2046"/>
    <w:rsid w:val="002F2320"/>
    <w:rsid w:val="002F5E14"/>
    <w:rsid w:val="003029AB"/>
    <w:rsid w:val="003212A6"/>
    <w:rsid w:val="00337FDB"/>
    <w:rsid w:val="00346E2B"/>
    <w:rsid w:val="00361652"/>
    <w:rsid w:val="00364584"/>
    <w:rsid w:val="00366B88"/>
    <w:rsid w:val="00381C74"/>
    <w:rsid w:val="00383E26"/>
    <w:rsid w:val="0038742C"/>
    <w:rsid w:val="0039280D"/>
    <w:rsid w:val="003A45B3"/>
    <w:rsid w:val="003B4AC3"/>
    <w:rsid w:val="003F390B"/>
    <w:rsid w:val="0040604C"/>
    <w:rsid w:val="00430FF1"/>
    <w:rsid w:val="00443722"/>
    <w:rsid w:val="00450C69"/>
    <w:rsid w:val="004613D3"/>
    <w:rsid w:val="00493504"/>
    <w:rsid w:val="00495C1A"/>
    <w:rsid w:val="004B3975"/>
    <w:rsid w:val="004B3DF6"/>
    <w:rsid w:val="004B696A"/>
    <w:rsid w:val="004C2B82"/>
    <w:rsid w:val="004E58AF"/>
    <w:rsid w:val="00507F3E"/>
    <w:rsid w:val="00525D22"/>
    <w:rsid w:val="00534CDD"/>
    <w:rsid w:val="0053683B"/>
    <w:rsid w:val="00580D60"/>
    <w:rsid w:val="005A19E8"/>
    <w:rsid w:val="005B05F1"/>
    <w:rsid w:val="005B7830"/>
    <w:rsid w:val="005E09A8"/>
    <w:rsid w:val="005F2B02"/>
    <w:rsid w:val="00622430"/>
    <w:rsid w:val="00653C97"/>
    <w:rsid w:val="00693909"/>
    <w:rsid w:val="006958C0"/>
    <w:rsid w:val="006E0B0C"/>
    <w:rsid w:val="006F31C6"/>
    <w:rsid w:val="007036F4"/>
    <w:rsid w:val="00710C6E"/>
    <w:rsid w:val="007171FB"/>
    <w:rsid w:val="00720E34"/>
    <w:rsid w:val="00723168"/>
    <w:rsid w:val="00733E28"/>
    <w:rsid w:val="007428A0"/>
    <w:rsid w:val="00757E40"/>
    <w:rsid w:val="007736B9"/>
    <w:rsid w:val="00783542"/>
    <w:rsid w:val="00784883"/>
    <w:rsid w:val="007A3354"/>
    <w:rsid w:val="007A3F15"/>
    <w:rsid w:val="007C3B66"/>
    <w:rsid w:val="007D66C6"/>
    <w:rsid w:val="007E5070"/>
    <w:rsid w:val="007F4EE3"/>
    <w:rsid w:val="00837F3E"/>
    <w:rsid w:val="008414BC"/>
    <w:rsid w:val="00867837"/>
    <w:rsid w:val="00884380"/>
    <w:rsid w:val="00890FE8"/>
    <w:rsid w:val="008C3A47"/>
    <w:rsid w:val="008C6B9A"/>
    <w:rsid w:val="008D1199"/>
    <w:rsid w:val="008E4658"/>
    <w:rsid w:val="008E56F0"/>
    <w:rsid w:val="008F5647"/>
    <w:rsid w:val="009172D9"/>
    <w:rsid w:val="00920166"/>
    <w:rsid w:val="00925FAA"/>
    <w:rsid w:val="00936D8F"/>
    <w:rsid w:val="009407F1"/>
    <w:rsid w:val="009C5618"/>
    <w:rsid w:val="009D598E"/>
    <w:rsid w:val="009E4AFE"/>
    <w:rsid w:val="00A011C6"/>
    <w:rsid w:val="00A133D6"/>
    <w:rsid w:val="00A134AF"/>
    <w:rsid w:val="00A15540"/>
    <w:rsid w:val="00A27DE2"/>
    <w:rsid w:val="00A43D21"/>
    <w:rsid w:val="00A45C5C"/>
    <w:rsid w:val="00A47FC4"/>
    <w:rsid w:val="00A565CF"/>
    <w:rsid w:val="00A752C6"/>
    <w:rsid w:val="00A772BE"/>
    <w:rsid w:val="00A86F01"/>
    <w:rsid w:val="00A876CD"/>
    <w:rsid w:val="00A8777B"/>
    <w:rsid w:val="00A932DA"/>
    <w:rsid w:val="00AC3CC4"/>
    <w:rsid w:val="00AD03B9"/>
    <w:rsid w:val="00AF3B28"/>
    <w:rsid w:val="00B07DC5"/>
    <w:rsid w:val="00B31978"/>
    <w:rsid w:val="00B77EF9"/>
    <w:rsid w:val="00B93484"/>
    <w:rsid w:val="00B9547A"/>
    <w:rsid w:val="00B968E5"/>
    <w:rsid w:val="00B969F4"/>
    <w:rsid w:val="00BA1B53"/>
    <w:rsid w:val="00BA1D8D"/>
    <w:rsid w:val="00BB453E"/>
    <w:rsid w:val="00BB47C4"/>
    <w:rsid w:val="00BB7437"/>
    <w:rsid w:val="00BC7C90"/>
    <w:rsid w:val="00C0371E"/>
    <w:rsid w:val="00C14ED8"/>
    <w:rsid w:val="00C1654D"/>
    <w:rsid w:val="00C20776"/>
    <w:rsid w:val="00C21B89"/>
    <w:rsid w:val="00C30921"/>
    <w:rsid w:val="00C42751"/>
    <w:rsid w:val="00CB4B42"/>
    <w:rsid w:val="00CB5086"/>
    <w:rsid w:val="00CB70CA"/>
    <w:rsid w:val="00CC08BB"/>
    <w:rsid w:val="00CC6212"/>
    <w:rsid w:val="00CE0CAD"/>
    <w:rsid w:val="00D075BF"/>
    <w:rsid w:val="00D23D33"/>
    <w:rsid w:val="00D346AA"/>
    <w:rsid w:val="00D426AB"/>
    <w:rsid w:val="00D642D9"/>
    <w:rsid w:val="00D70E79"/>
    <w:rsid w:val="00D83604"/>
    <w:rsid w:val="00D95546"/>
    <w:rsid w:val="00DC5CC0"/>
    <w:rsid w:val="00DF4E71"/>
    <w:rsid w:val="00DF5317"/>
    <w:rsid w:val="00DF7420"/>
    <w:rsid w:val="00E11629"/>
    <w:rsid w:val="00E14833"/>
    <w:rsid w:val="00E156A1"/>
    <w:rsid w:val="00E509B3"/>
    <w:rsid w:val="00E52751"/>
    <w:rsid w:val="00E64C6E"/>
    <w:rsid w:val="00E952DA"/>
    <w:rsid w:val="00EA0E05"/>
    <w:rsid w:val="00EB782D"/>
    <w:rsid w:val="00EC3A74"/>
    <w:rsid w:val="00EC49D7"/>
    <w:rsid w:val="00ED2E73"/>
    <w:rsid w:val="00EE2AC4"/>
    <w:rsid w:val="00EE6041"/>
    <w:rsid w:val="00EF0FE5"/>
    <w:rsid w:val="00EF5760"/>
    <w:rsid w:val="00F02FCE"/>
    <w:rsid w:val="00F13C27"/>
    <w:rsid w:val="00F23AFB"/>
    <w:rsid w:val="00F50BBD"/>
    <w:rsid w:val="00F63832"/>
    <w:rsid w:val="00F63FAB"/>
    <w:rsid w:val="00F7660B"/>
    <w:rsid w:val="00FA00CC"/>
    <w:rsid w:val="00FA15D5"/>
    <w:rsid w:val="00FB0976"/>
    <w:rsid w:val="00FB0F2E"/>
    <w:rsid w:val="00FC39E2"/>
    <w:rsid w:val="00FC7220"/>
    <w:rsid w:val="00FD1B1F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7"/>
    <w:rsid w:val="000D2A53"/>
    <w:pPr>
      <w:spacing w:after="120"/>
      <w:jc w:val="both"/>
    </w:pPr>
  </w:style>
  <w:style w:type="character" w:customStyle="1" w:styleId="a7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6"/>
    <w:rsid w:val="000D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D2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5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F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A3F1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A3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Ссылка на сноску 45"/>
    <w:uiPriority w:val="99"/>
    <w:rsid w:val="007A3F15"/>
    <w:rPr>
      <w:vertAlign w:val="superscript"/>
    </w:rPr>
  </w:style>
  <w:style w:type="table" w:customStyle="1" w:styleId="64">
    <w:name w:val="Сетка таблицы64"/>
    <w:basedOn w:val="a1"/>
    <w:next w:val="ad"/>
    <w:uiPriority w:val="59"/>
    <w:rsid w:val="007A3F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A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7"/>
    <w:rsid w:val="000D2A53"/>
    <w:pPr>
      <w:spacing w:after="120"/>
      <w:jc w:val="both"/>
    </w:pPr>
  </w:style>
  <w:style w:type="character" w:customStyle="1" w:styleId="a7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6"/>
    <w:rsid w:val="000D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D2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5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F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A3F1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A3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Ссылка на сноску 45"/>
    <w:uiPriority w:val="99"/>
    <w:rsid w:val="007A3F15"/>
    <w:rPr>
      <w:vertAlign w:val="superscript"/>
    </w:rPr>
  </w:style>
  <w:style w:type="table" w:customStyle="1" w:styleId="64">
    <w:name w:val="Сетка таблицы64"/>
    <w:basedOn w:val="a1"/>
    <w:next w:val="ad"/>
    <w:uiPriority w:val="59"/>
    <w:rsid w:val="007A3F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A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Комиссарова Елена Геннадьевна</cp:lastModifiedBy>
  <cp:revision>4</cp:revision>
  <cp:lastPrinted>2021-01-27T08:43:00Z</cp:lastPrinted>
  <dcterms:created xsi:type="dcterms:W3CDTF">2021-06-28T11:32:00Z</dcterms:created>
  <dcterms:modified xsi:type="dcterms:W3CDTF">2021-06-28T12:28:00Z</dcterms:modified>
</cp:coreProperties>
</file>