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B8" w:rsidRPr="007E243E" w:rsidRDefault="009151B8" w:rsidP="009151B8">
      <w:pPr>
        <w:keepNext/>
        <w:widowControl w:val="0"/>
        <w:jc w:val="center"/>
        <w:rPr>
          <w:b/>
          <w:sz w:val="24"/>
          <w:szCs w:val="24"/>
        </w:rPr>
      </w:pPr>
      <w:r w:rsidRPr="007E243E">
        <w:rPr>
          <w:b/>
          <w:sz w:val="24"/>
          <w:szCs w:val="24"/>
        </w:rPr>
        <w:t xml:space="preserve">Техническое задание </w:t>
      </w:r>
    </w:p>
    <w:p w:rsidR="009151B8" w:rsidRPr="007E243E" w:rsidRDefault="009151B8" w:rsidP="009151B8">
      <w:pPr>
        <w:tabs>
          <w:tab w:val="left" w:pos="-426"/>
          <w:tab w:val="right" w:pos="9638"/>
        </w:tabs>
        <w:ind w:hanging="1276"/>
        <w:jc w:val="center"/>
        <w:rPr>
          <w:b/>
          <w:sz w:val="24"/>
          <w:szCs w:val="24"/>
        </w:rPr>
      </w:pPr>
    </w:p>
    <w:tbl>
      <w:tblPr>
        <w:tblW w:w="10371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678"/>
        <w:gridCol w:w="1843"/>
        <w:gridCol w:w="1276"/>
        <w:gridCol w:w="1824"/>
      </w:tblGrid>
      <w:tr w:rsidR="009151B8" w:rsidRPr="007E243E" w:rsidTr="008F26BB">
        <w:trPr>
          <w:trHeight w:val="10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B8" w:rsidRPr="007E243E" w:rsidRDefault="009151B8" w:rsidP="008F26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43E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B8" w:rsidRPr="007E243E" w:rsidRDefault="009151B8" w:rsidP="008F26BB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7E243E">
              <w:rPr>
                <w:sz w:val="24"/>
                <w:szCs w:val="24"/>
              </w:rPr>
              <w:t>Предоставление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B8" w:rsidRPr="007E243E" w:rsidRDefault="009151B8" w:rsidP="008F26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43E">
              <w:rPr>
                <w:sz w:val="24"/>
                <w:szCs w:val="24"/>
              </w:rPr>
              <w:t>Ко-во койко-дней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8" w:rsidRPr="007E243E" w:rsidRDefault="009151B8" w:rsidP="008F26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43E">
              <w:rPr>
                <w:sz w:val="24"/>
                <w:szCs w:val="24"/>
              </w:rPr>
              <w:t>1 койко-день,</w:t>
            </w:r>
          </w:p>
          <w:p w:rsidR="009151B8" w:rsidRPr="007E243E" w:rsidRDefault="009151B8" w:rsidP="008F26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43E">
              <w:rPr>
                <w:sz w:val="24"/>
                <w:szCs w:val="24"/>
              </w:rPr>
              <w:t>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1B8" w:rsidRPr="007E243E" w:rsidRDefault="009151B8" w:rsidP="008F26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43E">
              <w:rPr>
                <w:sz w:val="24"/>
                <w:szCs w:val="24"/>
              </w:rPr>
              <w:t>Всего</w:t>
            </w:r>
          </w:p>
          <w:p w:rsidR="009151B8" w:rsidRPr="007E243E" w:rsidRDefault="009151B8" w:rsidP="008F26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243E">
              <w:rPr>
                <w:sz w:val="24"/>
                <w:szCs w:val="24"/>
              </w:rPr>
              <w:t>руб.</w:t>
            </w:r>
          </w:p>
        </w:tc>
      </w:tr>
      <w:tr w:rsidR="009151B8" w:rsidRPr="007E243E" w:rsidTr="008F26BB">
        <w:trPr>
          <w:trHeight w:val="101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8" w:rsidRPr="007E243E" w:rsidRDefault="009151B8" w:rsidP="008F26BB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4"/>
                <w:szCs w:val="24"/>
                <w:lang w:eastAsia="zh-CN" w:bidi="hi-IN"/>
              </w:rPr>
            </w:pPr>
            <w:r w:rsidRPr="007E243E">
              <w:rPr>
                <w:rFonts w:eastAsia="Arial Unicode MS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8" w:rsidRPr="007E243E" w:rsidRDefault="009151B8" w:rsidP="008F26BB">
            <w:pPr>
              <w:widowControl w:val="0"/>
              <w:snapToGrid w:val="0"/>
              <w:rPr>
                <w:rFonts w:eastAsia="Arial Unicode MS"/>
                <w:sz w:val="24"/>
                <w:szCs w:val="24"/>
                <w:lang w:eastAsia="zh-CN" w:bidi="hi-IN"/>
              </w:rPr>
            </w:pPr>
            <w:r w:rsidRPr="007E243E">
              <w:rPr>
                <w:rFonts w:eastAsia="Arial Unicode MS"/>
                <w:sz w:val="24"/>
                <w:szCs w:val="24"/>
                <w:lang w:eastAsia="zh-CN" w:bidi="hi-IN"/>
              </w:rPr>
              <w:t xml:space="preserve">Лечение, питание проживание в </w:t>
            </w:r>
            <w:r w:rsidRPr="007E243E">
              <w:rPr>
                <w:rFonts w:eastAsia="Arial Unicode MS"/>
                <w:color w:val="000000"/>
                <w:sz w:val="24"/>
                <w:szCs w:val="24"/>
                <w:lang w:eastAsia="zh-CN" w:bidi="hi-IN"/>
              </w:rPr>
              <w:t>двухместном</w:t>
            </w:r>
            <w:r w:rsidRPr="007E243E">
              <w:rPr>
                <w:rFonts w:eastAsia="Arial Unicode MS"/>
                <w:sz w:val="24"/>
                <w:szCs w:val="24"/>
                <w:lang w:eastAsia="zh-CN" w:bidi="hi-IN"/>
              </w:rPr>
              <w:t xml:space="preserve"> номере</w:t>
            </w:r>
          </w:p>
          <w:p w:rsidR="009151B8" w:rsidRPr="007E243E" w:rsidRDefault="009151B8" w:rsidP="008F26BB">
            <w:pPr>
              <w:widowControl w:val="0"/>
              <w:suppressAutoHyphens/>
              <w:snapToGrid w:val="0"/>
              <w:rPr>
                <w:rFonts w:eastAsia="Arial Unicode MS"/>
                <w:sz w:val="24"/>
                <w:szCs w:val="24"/>
                <w:lang w:eastAsia="zh-CN" w:bidi="hi-IN"/>
              </w:rPr>
            </w:pPr>
            <w:r w:rsidRPr="007E243E">
              <w:rPr>
                <w:rFonts w:eastAsia="Arial Unicode MS"/>
                <w:color w:val="000000"/>
                <w:sz w:val="24"/>
                <w:szCs w:val="24"/>
                <w:lang w:eastAsia="zh-CN" w:bidi="hi-IN"/>
              </w:rPr>
              <w:t>со всеми удобствами (</w:t>
            </w:r>
            <w:r w:rsidRPr="007E243E">
              <w:rPr>
                <w:sz w:val="24"/>
                <w:szCs w:val="24"/>
              </w:rPr>
              <w:t>душевая кабина/ ванна, санузел) 18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7E243E" w:rsidRDefault="009151B8" w:rsidP="008F26BB">
            <w:pPr>
              <w:tabs>
                <w:tab w:val="left" w:pos="5773"/>
                <w:tab w:val="right" w:pos="9638"/>
              </w:tabs>
              <w:jc w:val="center"/>
              <w:rPr>
                <w:sz w:val="24"/>
                <w:szCs w:val="24"/>
                <w:lang w:eastAsia="ar-SA"/>
              </w:rPr>
            </w:pPr>
          </w:p>
          <w:p w:rsidR="009151B8" w:rsidRPr="007E243E" w:rsidRDefault="009151B8" w:rsidP="008F26BB">
            <w:pPr>
              <w:tabs>
                <w:tab w:val="left" w:pos="5773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  <w:p w:rsidR="009151B8" w:rsidRPr="007E243E" w:rsidRDefault="009151B8" w:rsidP="008F26BB">
            <w:pPr>
              <w:tabs>
                <w:tab w:val="left" w:pos="5773"/>
                <w:tab w:val="right" w:pos="963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7E243E" w:rsidRDefault="009151B8" w:rsidP="008F26BB">
            <w:pPr>
              <w:tabs>
                <w:tab w:val="left" w:pos="5773"/>
                <w:tab w:val="right" w:pos="9638"/>
              </w:tabs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7E243E" w:rsidRDefault="009151B8" w:rsidP="008F26BB">
            <w:pPr>
              <w:tabs>
                <w:tab w:val="left" w:pos="5773"/>
                <w:tab w:val="right" w:pos="963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151B8" w:rsidRPr="007E243E" w:rsidTr="008F26BB">
        <w:trPr>
          <w:trHeight w:val="329"/>
        </w:trPr>
        <w:tc>
          <w:tcPr>
            <w:tcW w:w="8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1B8" w:rsidRPr="007E243E" w:rsidRDefault="009151B8" w:rsidP="008F26BB">
            <w:pPr>
              <w:tabs>
                <w:tab w:val="left" w:pos="5773"/>
                <w:tab w:val="right" w:pos="9638"/>
              </w:tabs>
              <w:suppressAutoHyphens/>
              <w:rPr>
                <w:sz w:val="24"/>
                <w:szCs w:val="24"/>
                <w:lang w:eastAsia="ar-SA"/>
              </w:rPr>
            </w:pPr>
            <w:r w:rsidRPr="007E243E">
              <w:rPr>
                <w:sz w:val="24"/>
                <w:szCs w:val="24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1B8" w:rsidRPr="007E243E" w:rsidRDefault="009151B8" w:rsidP="008F26BB">
            <w:pPr>
              <w:tabs>
                <w:tab w:val="left" w:pos="5773"/>
                <w:tab w:val="right" w:pos="9638"/>
              </w:tabs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151B8" w:rsidRPr="007E243E" w:rsidRDefault="009151B8" w:rsidP="009151B8">
      <w:pPr>
        <w:jc w:val="both"/>
        <w:rPr>
          <w:color w:val="000000"/>
          <w:sz w:val="24"/>
          <w:szCs w:val="24"/>
        </w:rPr>
      </w:pPr>
      <w:r w:rsidRPr="007E243E">
        <w:rPr>
          <w:b/>
          <w:color w:val="000000"/>
          <w:sz w:val="24"/>
          <w:szCs w:val="24"/>
        </w:rPr>
        <w:t xml:space="preserve">Срок оказания услуг </w:t>
      </w:r>
      <w:r w:rsidRPr="007E243E">
        <w:rPr>
          <w:color w:val="000000"/>
          <w:sz w:val="24"/>
          <w:szCs w:val="24"/>
        </w:rPr>
        <w:t>– 3-4 квартал 2021 года, начало последнего заезда не позднее 8 ноября 2021 года График заездов по согласованию с Заказчиком</w:t>
      </w:r>
      <w:r w:rsidRPr="007E243E">
        <w:rPr>
          <w:sz w:val="24"/>
          <w:szCs w:val="24"/>
        </w:rPr>
        <w:t>.</w:t>
      </w:r>
    </w:p>
    <w:p w:rsidR="009151B8" w:rsidRDefault="009151B8" w:rsidP="009151B8">
      <w:pPr>
        <w:jc w:val="both"/>
        <w:rPr>
          <w:sz w:val="24"/>
          <w:szCs w:val="24"/>
        </w:rPr>
      </w:pPr>
      <w:r w:rsidRPr="007E243E">
        <w:rPr>
          <w:b/>
          <w:sz w:val="24"/>
          <w:szCs w:val="24"/>
        </w:rPr>
        <w:t>Место оказания услуг</w:t>
      </w:r>
      <w:r w:rsidRPr="007E243E">
        <w:rPr>
          <w:sz w:val="24"/>
          <w:szCs w:val="24"/>
        </w:rPr>
        <w:t xml:space="preserve"> – </w:t>
      </w:r>
      <w:r w:rsidRPr="00840775">
        <w:rPr>
          <w:sz w:val="24"/>
          <w:szCs w:val="24"/>
        </w:rPr>
        <w:t>Смоленская область.</w:t>
      </w:r>
    </w:p>
    <w:p w:rsidR="009C1778" w:rsidRDefault="009C1778" w:rsidP="009C1778">
      <w:pPr>
        <w:jc w:val="both"/>
        <w:rPr>
          <w:sz w:val="24"/>
          <w:szCs w:val="24"/>
        </w:rPr>
      </w:pPr>
      <w:r w:rsidRPr="00DC38D8">
        <w:rPr>
          <w:b/>
          <w:sz w:val="24"/>
          <w:szCs w:val="24"/>
        </w:rPr>
        <w:t>Количество услуг (путевок)</w:t>
      </w:r>
      <w:r>
        <w:rPr>
          <w:b/>
          <w:sz w:val="24"/>
          <w:szCs w:val="24"/>
        </w:rPr>
        <w:t>:</w:t>
      </w:r>
      <w:r w:rsidRPr="00DC38D8">
        <w:rPr>
          <w:sz w:val="24"/>
          <w:szCs w:val="24"/>
        </w:rPr>
        <w:t xml:space="preserve"> </w:t>
      </w:r>
      <w:r>
        <w:rPr>
          <w:sz w:val="24"/>
          <w:szCs w:val="24"/>
        </w:rPr>
        <w:t>1440койко/дней (80 путевок)</w:t>
      </w:r>
    </w:p>
    <w:p w:rsidR="009C1778" w:rsidRPr="00DC38D8" w:rsidRDefault="009C1778" w:rsidP="009C17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DC38D8">
        <w:rPr>
          <w:b/>
          <w:sz w:val="24"/>
          <w:szCs w:val="24"/>
        </w:rPr>
        <w:t>родолжительность санаторно-курортного лечения (заезда)</w:t>
      </w:r>
      <w:r w:rsidRPr="00DC38D8">
        <w:rPr>
          <w:sz w:val="24"/>
          <w:szCs w:val="24"/>
        </w:rPr>
        <w:t>:</w:t>
      </w:r>
      <w:r>
        <w:rPr>
          <w:sz w:val="24"/>
          <w:szCs w:val="24"/>
        </w:rPr>
        <w:t xml:space="preserve"> составляет одна путевка 18 </w:t>
      </w:r>
      <w:proofErr w:type="spellStart"/>
      <w:r>
        <w:rPr>
          <w:sz w:val="24"/>
          <w:szCs w:val="24"/>
        </w:rPr>
        <w:t>койко</w:t>
      </w:r>
      <w:proofErr w:type="spellEnd"/>
      <w:r>
        <w:rPr>
          <w:sz w:val="24"/>
          <w:szCs w:val="24"/>
        </w:rPr>
        <w:t>/дней.</w:t>
      </w:r>
    </w:p>
    <w:p w:rsidR="009151B8" w:rsidRPr="00840775" w:rsidRDefault="009151B8" w:rsidP="009151B8">
      <w:pPr>
        <w:ind w:left="-567" w:firstLine="567"/>
        <w:jc w:val="both"/>
        <w:rPr>
          <w:sz w:val="24"/>
          <w:szCs w:val="24"/>
        </w:rPr>
      </w:pPr>
      <w:bookmarkStart w:id="0" w:name="_GoBack"/>
      <w:bookmarkEnd w:id="0"/>
      <w:r w:rsidRPr="00840775">
        <w:rPr>
          <w:sz w:val="24"/>
          <w:szCs w:val="24"/>
        </w:rPr>
        <w:t>В связи с тем, что поездка на отдаленные курорты может вредно отразиться на общем состоянии здоровья, граждане льготных категорий, отягощенные сопутствующими заболеваниями, либо с нарушениями здоровья возрастного характера, направляются в санаторно-курортные учреждения на территории Смоленской области.</w:t>
      </w:r>
    </w:p>
    <w:p w:rsidR="009151B8" w:rsidRPr="007E243E" w:rsidRDefault="009151B8" w:rsidP="009151B8">
      <w:pPr>
        <w:jc w:val="both"/>
        <w:rPr>
          <w:sz w:val="24"/>
          <w:szCs w:val="24"/>
        </w:rPr>
      </w:pPr>
    </w:p>
    <w:p w:rsidR="009151B8" w:rsidRPr="007E243E" w:rsidRDefault="009151B8" w:rsidP="009151B8">
      <w:pPr>
        <w:tabs>
          <w:tab w:val="left" w:pos="0"/>
        </w:tabs>
        <w:ind w:left="-567"/>
        <w:jc w:val="both"/>
        <w:rPr>
          <w:sz w:val="24"/>
          <w:szCs w:val="24"/>
          <w:lang w:eastAsia="en-US" w:bidi="en-US"/>
        </w:rPr>
      </w:pPr>
      <w:r w:rsidRPr="007E243E">
        <w:rPr>
          <w:sz w:val="24"/>
          <w:szCs w:val="24"/>
        </w:rPr>
        <w:tab/>
        <w:t>На оказание услуг по санаторно-курортному лечению граждан - получателей набора социальных услуг с заболеванием нервной системы, заболеваниями опорно-двигательного аппарата и костно-мышечной системы.</w:t>
      </w:r>
    </w:p>
    <w:p w:rsidR="009151B8" w:rsidRPr="007E243E" w:rsidRDefault="009151B8" w:rsidP="009151B8">
      <w:pPr>
        <w:tabs>
          <w:tab w:val="left" w:pos="0"/>
        </w:tabs>
        <w:ind w:left="-567"/>
        <w:jc w:val="both"/>
        <w:rPr>
          <w:sz w:val="24"/>
          <w:szCs w:val="24"/>
          <w:lang w:eastAsia="en-US" w:bidi="en-US"/>
        </w:rPr>
      </w:pPr>
      <w:r w:rsidRPr="007E243E">
        <w:rPr>
          <w:sz w:val="24"/>
          <w:szCs w:val="24"/>
          <w:lang w:eastAsia="en-US" w:bidi="en-US"/>
        </w:rPr>
        <w:tab/>
      </w:r>
      <w:r w:rsidRPr="007E243E">
        <w:rPr>
          <w:b/>
          <w:bCs/>
          <w:i/>
          <w:iCs/>
          <w:sz w:val="24"/>
          <w:szCs w:val="24"/>
        </w:rPr>
        <w:t>Требования к качеству услуг, связанных с санаторно-курортным лечением, к их безопасности: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  <w:lang w:eastAsia="en-US" w:bidi="en-US"/>
        </w:rPr>
        <w:tab/>
      </w:r>
      <w:r w:rsidRPr="007E243E">
        <w:rPr>
          <w:sz w:val="24"/>
          <w:szCs w:val="24"/>
        </w:rPr>
        <w:t xml:space="preserve">Путевки предоставляются Заказчику, оформленные в соответствии с требованиями нормативных правовых актов Российской Федерации. 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 xml:space="preserve">- Услуги по санаторно-курортному лечению должны быть оказаны с надлежащим качеством в </w:t>
      </w:r>
      <w:proofErr w:type="gramStart"/>
      <w:r w:rsidRPr="007E243E">
        <w:rPr>
          <w:sz w:val="24"/>
          <w:szCs w:val="24"/>
        </w:rPr>
        <w:t>соответствии  с</w:t>
      </w:r>
      <w:proofErr w:type="gramEnd"/>
      <w:r w:rsidRPr="007E243E">
        <w:rPr>
          <w:sz w:val="24"/>
          <w:szCs w:val="24"/>
        </w:rPr>
        <w:t xml:space="preserve"> приказами Министерства здравоохранения и социального развития Российской Федерации: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№ 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E243E">
        <w:rPr>
          <w:sz w:val="24"/>
          <w:szCs w:val="24"/>
        </w:rPr>
        <w:t>дорсопатии</w:t>
      </w:r>
      <w:proofErr w:type="spellEnd"/>
      <w:r w:rsidRPr="007E243E">
        <w:rPr>
          <w:sz w:val="24"/>
          <w:szCs w:val="24"/>
        </w:rPr>
        <w:t xml:space="preserve">, </w:t>
      </w:r>
      <w:proofErr w:type="spellStart"/>
      <w:r w:rsidRPr="007E243E">
        <w:rPr>
          <w:sz w:val="24"/>
          <w:szCs w:val="24"/>
        </w:rPr>
        <w:t>спондилопатии</w:t>
      </w:r>
      <w:proofErr w:type="spellEnd"/>
      <w:r w:rsidRPr="007E243E">
        <w:rPr>
          <w:sz w:val="24"/>
          <w:szCs w:val="24"/>
        </w:rPr>
        <w:t xml:space="preserve">, болезни мягких тканей, </w:t>
      </w:r>
      <w:proofErr w:type="spellStart"/>
      <w:r w:rsidRPr="007E243E">
        <w:rPr>
          <w:sz w:val="24"/>
          <w:szCs w:val="24"/>
        </w:rPr>
        <w:t>остеопатии</w:t>
      </w:r>
      <w:proofErr w:type="spellEnd"/>
      <w:r w:rsidRPr="007E243E">
        <w:rPr>
          <w:sz w:val="24"/>
          <w:szCs w:val="24"/>
        </w:rPr>
        <w:t xml:space="preserve"> и </w:t>
      </w:r>
      <w:proofErr w:type="spellStart"/>
      <w:r w:rsidRPr="007E243E">
        <w:rPr>
          <w:sz w:val="24"/>
          <w:szCs w:val="24"/>
        </w:rPr>
        <w:t>хондропатии</w:t>
      </w:r>
      <w:proofErr w:type="spellEnd"/>
      <w:r w:rsidRPr="007E243E">
        <w:rPr>
          <w:sz w:val="24"/>
          <w:szCs w:val="24"/>
        </w:rPr>
        <w:t>)»;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№ 227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7E243E">
        <w:rPr>
          <w:sz w:val="24"/>
          <w:szCs w:val="24"/>
        </w:rPr>
        <w:t>артропатии</w:t>
      </w:r>
      <w:proofErr w:type="spellEnd"/>
      <w:r w:rsidRPr="007E243E">
        <w:rPr>
          <w:sz w:val="24"/>
          <w:szCs w:val="24"/>
        </w:rPr>
        <w:t xml:space="preserve">, инфекционные </w:t>
      </w:r>
      <w:proofErr w:type="spellStart"/>
      <w:r w:rsidRPr="007E243E">
        <w:rPr>
          <w:sz w:val="24"/>
          <w:szCs w:val="24"/>
        </w:rPr>
        <w:t>артропатии</w:t>
      </w:r>
      <w:proofErr w:type="spellEnd"/>
      <w:r w:rsidRPr="007E243E">
        <w:rPr>
          <w:sz w:val="24"/>
          <w:szCs w:val="24"/>
        </w:rPr>
        <w:t xml:space="preserve">, воспалительные </w:t>
      </w:r>
      <w:proofErr w:type="spellStart"/>
      <w:r w:rsidRPr="007E243E">
        <w:rPr>
          <w:sz w:val="24"/>
          <w:szCs w:val="24"/>
        </w:rPr>
        <w:t>артропатии</w:t>
      </w:r>
      <w:proofErr w:type="spellEnd"/>
      <w:r w:rsidRPr="007E243E">
        <w:rPr>
          <w:sz w:val="24"/>
          <w:szCs w:val="24"/>
        </w:rPr>
        <w:t xml:space="preserve">, артрозы, другие поражения суставов)»; 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 xml:space="preserve">№ 214 от </w:t>
      </w:r>
      <w:proofErr w:type="gramStart"/>
      <w:r w:rsidRPr="007E243E">
        <w:rPr>
          <w:sz w:val="24"/>
          <w:szCs w:val="24"/>
        </w:rPr>
        <w:t>22.11.2004  «</w:t>
      </w:r>
      <w:proofErr w:type="gramEnd"/>
      <w:r w:rsidRPr="007E243E">
        <w:rPr>
          <w:sz w:val="24"/>
          <w:szCs w:val="24"/>
        </w:rPr>
        <w:t xml:space="preserve">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7E243E">
        <w:rPr>
          <w:sz w:val="24"/>
          <w:szCs w:val="24"/>
        </w:rPr>
        <w:t>полиневропатиями</w:t>
      </w:r>
      <w:proofErr w:type="spellEnd"/>
      <w:r w:rsidRPr="007E243E">
        <w:rPr>
          <w:sz w:val="24"/>
          <w:szCs w:val="24"/>
        </w:rPr>
        <w:t xml:space="preserve"> и другими поражениями периферической нервной системы»; 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системы»;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 xml:space="preserve"> 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7E243E">
        <w:rPr>
          <w:sz w:val="24"/>
          <w:szCs w:val="24"/>
        </w:rPr>
        <w:t>соматоформными</w:t>
      </w:r>
      <w:proofErr w:type="spellEnd"/>
      <w:r w:rsidRPr="007E243E">
        <w:rPr>
          <w:sz w:val="24"/>
          <w:szCs w:val="24"/>
        </w:rPr>
        <w:t xml:space="preserve"> расстройствами»; </w:t>
      </w:r>
    </w:p>
    <w:p w:rsidR="009151B8" w:rsidRPr="007E243E" w:rsidRDefault="009151B8" w:rsidP="009151B8">
      <w:pPr>
        <w:ind w:left="-567" w:firstLine="567"/>
        <w:jc w:val="both"/>
        <w:rPr>
          <w:sz w:val="24"/>
          <w:szCs w:val="24"/>
        </w:rPr>
      </w:pPr>
      <w:r w:rsidRPr="007E243E">
        <w:rPr>
          <w:color w:val="000000"/>
          <w:spacing w:val="-6"/>
          <w:sz w:val="24"/>
          <w:szCs w:val="24"/>
        </w:rPr>
        <w:t xml:space="preserve">Перечень медицинских услуг должен определяться (изменяться) лечащим врачом в зависимости от состояния здоровья получателя услуги.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</w:t>
      </w:r>
      <w:r w:rsidRPr="007E243E">
        <w:rPr>
          <w:color w:val="000000"/>
          <w:spacing w:val="-6"/>
          <w:sz w:val="24"/>
          <w:szCs w:val="24"/>
        </w:rPr>
        <w:lastRenderedPageBreak/>
        <w:t>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151B8" w:rsidRPr="007E243E" w:rsidRDefault="009151B8" w:rsidP="009151B8">
      <w:pPr>
        <w:tabs>
          <w:tab w:val="left" w:pos="5631"/>
        </w:tabs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 xml:space="preserve">- 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терапия, травматология и ортопедия, неврология, </w:t>
      </w:r>
      <w:r w:rsidRPr="007E243E">
        <w:rPr>
          <w:bCs/>
          <w:color w:val="000000"/>
          <w:sz w:val="24"/>
          <w:szCs w:val="24"/>
        </w:rPr>
        <w:t xml:space="preserve">выданные лицензирующим органом в соответствии </w:t>
      </w:r>
      <w:r w:rsidRPr="007E243E">
        <w:rPr>
          <w:bCs/>
          <w:sz w:val="24"/>
          <w:szCs w:val="24"/>
        </w:rPr>
        <w:t xml:space="preserve">с </w:t>
      </w:r>
      <w:r w:rsidRPr="007E243E">
        <w:rPr>
          <w:sz w:val="24"/>
          <w:szCs w:val="24"/>
        </w:rPr>
        <w:t>Федеральным законом от 04.05.2011 № 99-ФЗ «О лицензировании отдельных видов деятельности».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b/>
          <w:bCs/>
          <w:sz w:val="24"/>
          <w:szCs w:val="24"/>
        </w:rPr>
        <w:t xml:space="preserve">- </w:t>
      </w:r>
      <w:r w:rsidRPr="007E243E">
        <w:rPr>
          <w:sz w:val="24"/>
          <w:szCs w:val="24"/>
        </w:rPr>
        <w:t>Диетическое и лечебное питание должно быть организовано в соответствии 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b/>
          <w:bCs/>
          <w:sz w:val="24"/>
          <w:szCs w:val="24"/>
        </w:rPr>
        <w:t xml:space="preserve">- </w:t>
      </w:r>
      <w:r w:rsidRPr="007E243E">
        <w:rPr>
          <w:sz w:val="24"/>
          <w:szCs w:val="24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- 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   санаторно-курортного лечения и соответствовать Методическим указаниям Минздрава России от 22.12.1999 № 99/229 «Перечень необходимых медицинских услуг и процедур, отпускаемых в специализированных санаториях больному по профилю его заболевания».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 xml:space="preserve">- Наличие у всех лиц, работающих на медицинской аппаратуре, оборудовании соответствующих разрешительных документов (допусков, удостоверений, справок и </w:t>
      </w:r>
      <w:proofErr w:type="spellStart"/>
      <w:r w:rsidRPr="007E243E">
        <w:rPr>
          <w:sz w:val="24"/>
          <w:szCs w:val="24"/>
        </w:rPr>
        <w:t>др</w:t>
      </w:r>
      <w:proofErr w:type="spellEnd"/>
      <w:r w:rsidRPr="007E243E">
        <w:rPr>
          <w:sz w:val="24"/>
          <w:szCs w:val="24"/>
        </w:rPr>
        <w:t>).</w:t>
      </w:r>
    </w:p>
    <w:p w:rsidR="009151B8" w:rsidRPr="007E243E" w:rsidRDefault="009151B8" w:rsidP="009151B8">
      <w:pPr>
        <w:pStyle w:val="1"/>
        <w:ind w:left="-567" w:firstLine="0"/>
      </w:pPr>
      <w:r w:rsidRPr="007E243E">
        <w:t xml:space="preserve">-Организация, оказывающая санаторно-курортные услуги должна </w:t>
      </w:r>
      <w:proofErr w:type="gramStart"/>
      <w:r w:rsidRPr="007E243E">
        <w:t>соответствовать  требованиям</w:t>
      </w:r>
      <w:proofErr w:type="gramEnd"/>
      <w:r w:rsidRPr="007E243E">
        <w:t xml:space="preserve"> СП 59-13330.2016 «Доступность зданий и сооружений для маломобильных групп населения» </w:t>
      </w:r>
      <w:proofErr w:type="spellStart"/>
      <w:r w:rsidRPr="007E243E">
        <w:t>безбарьерная</w:t>
      </w:r>
      <w:proofErr w:type="spellEnd"/>
      <w:r w:rsidRPr="007E243E"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др.»;</w:t>
      </w:r>
    </w:p>
    <w:p w:rsidR="009151B8" w:rsidRPr="007E243E" w:rsidRDefault="009151B8" w:rsidP="009151B8">
      <w:pPr>
        <w:pStyle w:val="1"/>
        <w:ind w:left="-567" w:firstLine="0"/>
      </w:pPr>
      <w:r w:rsidRPr="007E243E">
        <w:t>-</w:t>
      </w:r>
      <w:proofErr w:type="gramStart"/>
      <w:r w:rsidRPr="007E243E">
        <w:t>В</w:t>
      </w:r>
      <w:proofErr w:type="gramEnd"/>
      <w:r w:rsidRPr="007E243E">
        <w:t xml:space="preserve"> водолечебнице должны быть установлены поручни и другие приспособления (подъемники), облегчающие погружение больных в ванну (бассейн).</w:t>
      </w:r>
    </w:p>
    <w:p w:rsidR="009151B8" w:rsidRPr="007E243E" w:rsidRDefault="009151B8" w:rsidP="009151B8">
      <w:pPr>
        <w:tabs>
          <w:tab w:val="left" w:pos="5631"/>
        </w:tabs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 xml:space="preserve">Услуги по </w:t>
      </w:r>
      <w:proofErr w:type="spellStart"/>
      <w:r w:rsidRPr="007E243E">
        <w:rPr>
          <w:sz w:val="24"/>
          <w:szCs w:val="24"/>
        </w:rPr>
        <w:t>санаторно</w:t>
      </w:r>
      <w:proofErr w:type="spellEnd"/>
      <w:r w:rsidRPr="007E243E">
        <w:rPr>
          <w:sz w:val="24"/>
          <w:szCs w:val="24"/>
        </w:rPr>
        <w:t xml:space="preserve"> - курортному лечению должны оказываться с использованием:</w:t>
      </w:r>
    </w:p>
    <w:p w:rsidR="009151B8" w:rsidRPr="007E243E" w:rsidRDefault="009151B8" w:rsidP="009151B8">
      <w:pPr>
        <w:jc w:val="both"/>
        <w:rPr>
          <w:sz w:val="24"/>
          <w:szCs w:val="24"/>
        </w:rPr>
      </w:pPr>
      <w:r w:rsidRPr="007E243E">
        <w:rPr>
          <w:sz w:val="24"/>
          <w:szCs w:val="24"/>
        </w:rPr>
        <w:t>-бальнеотерапии;</w:t>
      </w:r>
    </w:p>
    <w:p w:rsidR="009151B8" w:rsidRPr="007E243E" w:rsidRDefault="009151B8" w:rsidP="009151B8">
      <w:pPr>
        <w:jc w:val="both"/>
        <w:rPr>
          <w:sz w:val="24"/>
          <w:szCs w:val="24"/>
        </w:rPr>
      </w:pPr>
      <w:r w:rsidRPr="007E243E">
        <w:rPr>
          <w:sz w:val="24"/>
          <w:szCs w:val="24"/>
        </w:rPr>
        <w:t>-диетотерапии;</w:t>
      </w:r>
    </w:p>
    <w:p w:rsidR="009151B8" w:rsidRPr="007E243E" w:rsidRDefault="009151B8" w:rsidP="009151B8">
      <w:pPr>
        <w:jc w:val="both"/>
        <w:rPr>
          <w:sz w:val="24"/>
          <w:szCs w:val="24"/>
        </w:rPr>
      </w:pPr>
      <w:r w:rsidRPr="007E243E">
        <w:rPr>
          <w:sz w:val="24"/>
          <w:szCs w:val="24"/>
        </w:rPr>
        <w:t>-теплолечения, в том числе грязелечения; -</w:t>
      </w:r>
    </w:p>
    <w:p w:rsidR="009151B8" w:rsidRPr="007E243E" w:rsidRDefault="009151B8" w:rsidP="009151B8">
      <w:pPr>
        <w:jc w:val="both"/>
        <w:rPr>
          <w:sz w:val="24"/>
          <w:szCs w:val="24"/>
        </w:rPr>
      </w:pPr>
      <w:r w:rsidRPr="007E243E">
        <w:rPr>
          <w:sz w:val="24"/>
          <w:szCs w:val="24"/>
        </w:rPr>
        <w:t>-лечебного массажа;</w:t>
      </w:r>
    </w:p>
    <w:p w:rsidR="009151B8" w:rsidRPr="007E243E" w:rsidRDefault="009151B8" w:rsidP="009151B8">
      <w:pPr>
        <w:jc w:val="both"/>
        <w:rPr>
          <w:sz w:val="24"/>
          <w:szCs w:val="24"/>
        </w:rPr>
      </w:pPr>
      <w:r w:rsidRPr="007E243E">
        <w:rPr>
          <w:sz w:val="24"/>
          <w:szCs w:val="24"/>
        </w:rPr>
        <w:t>-рефлексотерапии;</w:t>
      </w:r>
    </w:p>
    <w:p w:rsidR="009151B8" w:rsidRPr="007E243E" w:rsidRDefault="009151B8" w:rsidP="009151B8">
      <w:pPr>
        <w:jc w:val="both"/>
        <w:rPr>
          <w:sz w:val="24"/>
          <w:szCs w:val="24"/>
        </w:rPr>
      </w:pPr>
      <w:r w:rsidRPr="007E243E">
        <w:rPr>
          <w:sz w:val="24"/>
          <w:szCs w:val="24"/>
        </w:rPr>
        <w:t>-лечебной физкультуры.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 xml:space="preserve">- Размещение граждан - получателей социальных услуг, а в случае необходимости и сопровождающих их лиц,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</w:t>
      </w:r>
      <w:proofErr w:type="gramStart"/>
      <w:r w:rsidRPr="007E243E">
        <w:rPr>
          <w:sz w:val="24"/>
          <w:szCs w:val="24"/>
        </w:rPr>
        <w:t>проживания..</w:t>
      </w:r>
      <w:proofErr w:type="gramEnd"/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- Здания и сооружения организации, оказывающие санаторно-курортные услуги гражданам - получателям набора социальных услуг, должны быть:</w:t>
      </w:r>
    </w:p>
    <w:p w:rsidR="009151B8" w:rsidRPr="007E243E" w:rsidRDefault="009151B8" w:rsidP="009151B8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7E243E">
        <w:rPr>
          <w:sz w:val="24"/>
          <w:szCs w:val="24"/>
        </w:rPr>
        <w:t xml:space="preserve">оборудованы </w:t>
      </w:r>
      <w:proofErr w:type="gramStart"/>
      <w:r w:rsidRPr="007E243E">
        <w:rPr>
          <w:sz w:val="24"/>
          <w:szCs w:val="24"/>
        </w:rPr>
        <w:t>системами аварийного освещения и аварийного энергоснабжения</w:t>
      </w:r>
      <w:proofErr w:type="gramEnd"/>
      <w:r w:rsidRPr="007E243E">
        <w:rPr>
          <w:sz w:val="24"/>
          <w:szCs w:val="24"/>
        </w:rPr>
        <w:t xml:space="preserve"> обеспечивающими основное освещение и работу оборудования в течение не менее 24 часов;</w:t>
      </w:r>
    </w:p>
    <w:p w:rsidR="009151B8" w:rsidRPr="007E243E" w:rsidRDefault="009151B8" w:rsidP="009151B8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9151B8" w:rsidRPr="007E243E" w:rsidRDefault="009151B8" w:rsidP="009151B8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оборудованы системами для обеспечения пациентов питьевой водой круглосуточно;</w:t>
      </w:r>
    </w:p>
    <w:p w:rsidR="009151B8" w:rsidRPr="007E243E" w:rsidRDefault="009151B8" w:rsidP="009151B8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оборудованы лифтом с круглосуточным подъемом и спуском (при наличии более 2 этажей).</w:t>
      </w:r>
    </w:p>
    <w:p w:rsidR="009151B8" w:rsidRPr="007E243E" w:rsidRDefault="009151B8" w:rsidP="009151B8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обеспечены службой приема (круглосуточный прием)</w:t>
      </w:r>
    </w:p>
    <w:p w:rsidR="009151B8" w:rsidRPr="007E243E" w:rsidRDefault="009151B8" w:rsidP="009151B8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обеспечены круглосуточным постом охраны в зданиях.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t>- Организации (учреждения), оказывающие услуги по санаторно-курортному лечению граждан - получателей государственной социальной помощи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9151B8" w:rsidRPr="007E243E" w:rsidRDefault="009151B8" w:rsidP="009151B8">
      <w:pPr>
        <w:ind w:left="-567"/>
        <w:jc w:val="both"/>
        <w:rPr>
          <w:sz w:val="24"/>
          <w:szCs w:val="24"/>
        </w:rPr>
      </w:pPr>
      <w:r w:rsidRPr="007E243E">
        <w:rPr>
          <w:sz w:val="24"/>
          <w:szCs w:val="24"/>
        </w:rPr>
        <w:lastRenderedPageBreak/>
        <w:tab/>
        <w:t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установлено.</w:t>
      </w:r>
    </w:p>
    <w:p w:rsidR="00DE4E07" w:rsidRDefault="00DE4E07"/>
    <w:sectPr w:rsidR="00DE4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C6B42"/>
    <w:multiLevelType w:val="hybridMultilevel"/>
    <w:tmpl w:val="35E6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8"/>
    <w:rsid w:val="009151B8"/>
    <w:rsid w:val="009C1778"/>
    <w:rsid w:val="00DE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9474-8EAF-4F62-9016-FC297C3A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rsid w:val="009151B8"/>
    <w:pPr>
      <w:ind w:left="0" w:firstLine="708"/>
      <w:contextualSpacing w:val="0"/>
      <w:jc w:val="both"/>
    </w:pPr>
    <w:rPr>
      <w:rFonts w:cs="Tahoma"/>
      <w:sz w:val="24"/>
      <w:szCs w:val="24"/>
      <w:lang w:eastAsia="ar-SA"/>
    </w:rPr>
  </w:style>
  <w:style w:type="paragraph" w:styleId="a3">
    <w:name w:val="List"/>
    <w:basedOn w:val="a"/>
    <w:uiPriority w:val="99"/>
    <w:semiHidden/>
    <w:unhideWhenUsed/>
    <w:rsid w:val="009151B8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Булыкина Анна Александровна</dc:creator>
  <cp:keywords/>
  <dc:description/>
  <cp:lastModifiedBy>Булыкина Анна Александровна</cp:lastModifiedBy>
  <cp:revision>2</cp:revision>
  <dcterms:created xsi:type="dcterms:W3CDTF">2021-07-16T09:43:00Z</dcterms:created>
  <dcterms:modified xsi:type="dcterms:W3CDTF">2021-07-16T09:45:00Z</dcterms:modified>
</cp:coreProperties>
</file>