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D8" w:rsidRDefault="00D179D8" w:rsidP="00D179D8">
      <w:pPr>
        <w:keepNext/>
        <w:keepLines/>
        <w:tabs>
          <w:tab w:val="left" w:pos="9720"/>
          <w:tab w:val="left" w:pos="9900"/>
        </w:tabs>
        <w:suppressAutoHyphens/>
        <w:spacing w:line="240" w:lineRule="atLeast"/>
        <w:jc w:val="right"/>
        <w:rPr>
          <w:b/>
          <w:bCs/>
          <w:sz w:val="26"/>
          <w:szCs w:val="26"/>
        </w:rPr>
      </w:pPr>
      <w:r w:rsidRPr="005D7022">
        <w:rPr>
          <w:b/>
          <w:bCs/>
          <w:sz w:val="26"/>
          <w:szCs w:val="26"/>
        </w:rPr>
        <w:t>УТВЕРЖДАЮ</w:t>
      </w:r>
    </w:p>
    <w:p w:rsidR="00D179D8" w:rsidRPr="005D7022" w:rsidRDefault="00863ABA" w:rsidP="00D179D8">
      <w:pPr>
        <w:keepNext/>
        <w:keepLines/>
        <w:tabs>
          <w:tab w:val="left" w:pos="9720"/>
          <w:tab w:val="left" w:pos="9900"/>
        </w:tabs>
        <w:suppressAutoHyphens/>
        <w:spacing w:line="240" w:lineRule="atLeast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Зам. у</w:t>
      </w:r>
      <w:r w:rsidR="00D179D8" w:rsidRPr="005D7022">
        <w:rPr>
          <w:b/>
          <w:bCs/>
          <w:sz w:val="26"/>
          <w:szCs w:val="26"/>
        </w:rPr>
        <w:t>правляющ</w:t>
      </w:r>
      <w:r w:rsidR="00DC6DFA">
        <w:rPr>
          <w:b/>
          <w:bCs/>
          <w:sz w:val="26"/>
          <w:szCs w:val="26"/>
        </w:rPr>
        <w:t xml:space="preserve">его </w:t>
      </w:r>
      <w:r w:rsidR="00D179D8" w:rsidRPr="005D7022">
        <w:rPr>
          <w:b/>
          <w:bCs/>
          <w:sz w:val="26"/>
          <w:szCs w:val="26"/>
        </w:rPr>
        <w:t xml:space="preserve">Государственным учреждением – </w:t>
      </w:r>
    </w:p>
    <w:p w:rsidR="00D179D8" w:rsidRPr="005D7022" w:rsidRDefault="00D179D8" w:rsidP="00D179D8">
      <w:pPr>
        <w:keepNext/>
        <w:keepLines/>
        <w:suppressAutoHyphens/>
        <w:spacing w:line="240" w:lineRule="atLeast"/>
        <w:jc w:val="right"/>
        <w:rPr>
          <w:b/>
          <w:bCs/>
          <w:sz w:val="26"/>
          <w:szCs w:val="26"/>
        </w:rPr>
      </w:pPr>
      <w:r w:rsidRPr="005D7022">
        <w:rPr>
          <w:b/>
          <w:bCs/>
          <w:sz w:val="26"/>
          <w:szCs w:val="26"/>
        </w:rPr>
        <w:t xml:space="preserve">Сахалинским региональным отделением </w:t>
      </w:r>
    </w:p>
    <w:p w:rsidR="00D179D8" w:rsidRPr="005D7022" w:rsidRDefault="00D179D8" w:rsidP="00D179D8">
      <w:pPr>
        <w:keepNext/>
        <w:keepLines/>
        <w:suppressAutoHyphens/>
        <w:spacing w:line="240" w:lineRule="atLeast"/>
        <w:jc w:val="right"/>
        <w:rPr>
          <w:b/>
          <w:bCs/>
          <w:sz w:val="26"/>
          <w:szCs w:val="26"/>
        </w:rPr>
      </w:pPr>
      <w:r w:rsidRPr="005D7022">
        <w:rPr>
          <w:b/>
          <w:bCs/>
          <w:sz w:val="26"/>
          <w:szCs w:val="26"/>
        </w:rPr>
        <w:t xml:space="preserve">Фонда социального страхования </w:t>
      </w:r>
    </w:p>
    <w:p w:rsidR="00D179D8" w:rsidRPr="005D7022" w:rsidRDefault="00D179D8" w:rsidP="00D179D8">
      <w:pPr>
        <w:keepNext/>
        <w:keepLines/>
        <w:suppressAutoHyphens/>
        <w:spacing w:line="240" w:lineRule="atLeast"/>
        <w:jc w:val="right"/>
        <w:rPr>
          <w:b/>
          <w:bCs/>
          <w:sz w:val="26"/>
          <w:szCs w:val="26"/>
        </w:rPr>
      </w:pPr>
      <w:r w:rsidRPr="005D7022">
        <w:rPr>
          <w:b/>
          <w:bCs/>
          <w:sz w:val="26"/>
          <w:szCs w:val="26"/>
        </w:rPr>
        <w:t>Российской Федерации</w:t>
      </w:r>
    </w:p>
    <w:p w:rsidR="00D179D8" w:rsidRPr="005D7022" w:rsidRDefault="00D179D8" w:rsidP="00D179D8">
      <w:pPr>
        <w:keepNext/>
        <w:keepLines/>
        <w:suppressAutoHyphens/>
        <w:spacing w:line="240" w:lineRule="atLeas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</w:t>
      </w:r>
      <w:r w:rsidR="00782707">
        <w:rPr>
          <w:b/>
          <w:bCs/>
          <w:sz w:val="26"/>
          <w:szCs w:val="26"/>
        </w:rPr>
        <w:t>Н</w:t>
      </w:r>
      <w:r w:rsidRPr="005D7022">
        <w:rPr>
          <w:b/>
          <w:bCs/>
          <w:sz w:val="26"/>
          <w:szCs w:val="26"/>
        </w:rPr>
        <w:t>.</w:t>
      </w:r>
      <w:r w:rsidR="00B71EC6">
        <w:rPr>
          <w:b/>
          <w:bCs/>
          <w:sz w:val="26"/>
          <w:szCs w:val="26"/>
        </w:rPr>
        <w:t xml:space="preserve"> </w:t>
      </w:r>
      <w:r w:rsidR="00782707">
        <w:rPr>
          <w:b/>
          <w:bCs/>
          <w:sz w:val="26"/>
          <w:szCs w:val="26"/>
        </w:rPr>
        <w:t>Н</w:t>
      </w:r>
      <w:r w:rsidRPr="005D7022">
        <w:rPr>
          <w:b/>
          <w:bCs/>
          <w:sz w:val="26"/>
          <w:szCs w:val="26"/>
        </w:rPr>
        <w:t xml:space="preserve">. </w:t>
      </w:r>
      <w:r w:rsidR="00872FAE">
        <w:rPr>
          <w:b/>
          <w:bCs/>
          <w:sz w:val="26"/>
          <w:szCs w:val="26"/>
        </w:rPr>
        <w:t>Федотова</w:t>
      </w:r>
    </w:p>
    <w:p w:rsidR="00D179D8" w:rsidRPr="0021569F" w:rsidRDefault="00D179D8" w:rsidP="00D179D8">
      <w:pPr>
        <w:keepNext/>
        <w:keepLines/>
        <w:suppressAutoHyphens/>
        <w:ind w:firstLine="709"/>
        <w:jc w:val="right"/>
        <w:rPr>
          <w:b/>
          <w:bCs/>
          <w:sz w:val="26"/>
          <w:szCs w:val="26"/>
        </w:rPr>
      </w:pPr>
      <w:r w:rsidRPr="005D7022">
        <w:rPr>
          <w:b/>
          <w:bCs/>
          <w:sz w:val="26"/>
          <w:szCs w:val="26"/>
        </w:rPr>
        <w:t xml:space="preserve">«___»_____________ </w:t>
      </w:r>
      <w:r w:rsidR="00716525">
        <w:rPr>
          <w:b/>
          <w:bCs/>
          <w:sz w:val="26"/>
          <w:szCs w:val="26"/>
        </w:rPr>
        <w:t>2021</w:t>
      </w:r>
      <w:r>
        <w:rPr>
          <w:b/>
          <w:bCs/>
          <w:sz w:val="26"/>
          <w:szCs w:val="26"/>
        </w:rPr>
        <w:t xml:space="preserve"> г</w:t>
      </w:r>
    </w:p>
    <w:p w:rsidR="00D179D8" w:rsidRPr="0021569F" w:rsidRDefault="00D179D8" w:rsidP="00D179D8">
      <w:pPr>
        <w:keepNext/>
        <w:keepLines/>
        <w:suppressAutoHyphens/>
        <w:rPr>
          <w:b/>
          <w:bCs/>
          <w:sz w:val="26"/>
          <w:szCs w:val="26"/>
        </w:rPr>
      </w:pPr>
    </w:p>
    <w:p w:rsidR="00D179D8" w:rsidRPr="0021569F" w:rsidRDefault="00D179D8" w:rsidP="00D179D8">
      <w:pPr>
        <w:pStyle w:val="1"/>
        <w:keepLines/>
        <w:suppressAutoHyphens/>
        <w:ind w:firstLine="709"/>
        <w:rPr>
          <w:sz w:val="26"/>
          <w:szCs w:val="26"/>
        </w:rPr>
      </w:pPr>
      <w:r w:rsidRPr="0021569F">
        <w:rPr>
          <w:sz w:val="26"/>
          <w:szCs w:val="26"/>
        </w:rPr>
        <w:t xml:space="preserve">ТЕХНИЧЕСКОЕ ЗАДАНИЕ </w:t>
      </w:r>
    </w:p>
    <w:p w:rsidR="00D179D8" w:rsidRDefault="00D179D8" w:rsidP="00C6733F">
      <w:pPr>
        <w:ind w:firstLine="7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 проведение</w:t>
      </w:r>
      <w:r w:rsidRPr="00366B6E">
        <w:rPr>
          <w:b/>
          <w:sz w:val="26"/>
          <w:szCs w:val="26"/>
        </w:rPr>
        <w:t xml:space="preserve"> аукциона в электронной форме на право заключения государственного контракта</w:t>
      </w:r>
      <w:r>
        <w:rPr>
          <w:b/>
          <w:sz w:val="26"/>
          <w:szCs w:val="26"/>
        </w:rPr>
        <w:t xml:space="preserve"> </w:t>
      </w:r>
      <w:r w:rsidRPr="00366B6E">
        <w:rPr>
          <w:b/>
          <w:sz w:val="26"/>
          <w:szCs w:val="26"/>
        </w:rPr>
        <w:t xml:space="preserve">на </w:t>
      </w:r>
      <w:r w:rsidR="000D7EFE">
        <w:rPr>
          <w:b/>
          <w:sz w:val="26"/>
          <w:szCs w:val="26"/>
        </w:rPr>
        <w:t>поставку</w:t>
      </w:r>
      <w:r w:rsidR="00BE210B" w:rsidRPr="00BE210B">
        <w:rPr>
          <w:b/>
          <w:sz w:val="26"/>
          <w:szCs w:val="26"/>
        </w:rPr>
        <w:t xml:space="preserve"> крес</w:t>
      </w:r>
      <w:r w:rsidR="00716525">
        <w:rPr>
          <w:b/>
          <w:sz w:val="26"/>
          <w:szCs w:val="26"/>
        </w:rPr>
        <w:t>ел</w:t>
      </w:r>
      <w:r w:rsidR="00BE210B" w:rsidRPr="00BE210B">
        <w:rPr>
          <w:b/>
          <w:sz w:val="26"/>
          <w:szCs w:val="26"/>
        </w:rPr>
        <w:t>-коляс</w:t>
      </w:r>
      <w:r w:rsidR="00716525">
        <w:rPr>
          <w:b/>
          <w:sz w:val="26"/>
          <w:szCs w:val="26"/>
        </w:rPr>
        <w:t>ок</w:t>
      </w:r>
      <w:r w:rsidR="00BE210B" w:rsidRPr="00BE210B">
        <w:rPr>
          <w:b/>
          <w:sz w:val="26"/>
          <w:szCs w:val="26"/>
        </w:rPr>
        <w:t xml:space="preserve"> с электроприводом</w:t>
      </w:r>
      <w:proofErr w:type="gramEnd"/>
      <w:r w:rsidR="00BE210B" w:rsidRPr="00BE210B">
        <w:rPr>
          <w:b/>
          <w:sz w:val="26"/>
          <w:szCs w:val="26"/>
        </w:rPr>
        <w:t xml:space="preserve"> (для инвалидов и детей-инвалидов) для обеспечения инвалидов в </w:t>
      </w:r>
      <w:r w:rsidR="0065014F">
        <w:rPr>
          <w:b/>
          <w:sz w:val="26"/>
          <w:szCs w:val="26"/>
        </w:rPr>
        <w:t>2021</w:t>
      </w:r>
      <w:r w:rsidR="00BE210B" w:rsidRPr="00BE210B">
        <w:rPr>
          <w:b/>
          <w:sz w:val="26"/>
          <w:szCs w:val="26"/>
        </w:rPr>
        <w:t xml:space="preserve"> году</w:t>
      </w:r>
      <w:r w:rsidR="00990BB7">
        <w:rPr>
          <w:b/>
          <w:spacing w:val="-4"/>
          <w:sz w:val="26"/>
          <w:szCs w:val="26"/>
        </w:rPr>
        <w:t>.</w:t>
      </w:r>
    </w:p>
    <w:p w:rsidR="00D179D8" w:rsidRDefault="00D179D8" w:rsidP="00990BB7">
      <w:pPr>
        <w:keepNext/>
        <w:keepLines/>
        <w:suppressAutoHyphens/>
        <w:jc w:val="both"/>
        <w:rPr>
          <w:sz w:val="26"/>
          <w:szCs w:val="26"/>
        </w:rPr>
      </w:pPr>
    </w:p>
    <w:p w:rsidR="00025B7F" w:rsidRPr="00A47CCB" w:rsidRDefault="00025B7F" w:rsidP="00990BB7">
      <w:pPr>
        <w:keepNext/>
        <w:keepLines/>
        <w:suppressAutoHyphens/>
        <w:jc w:val="both"/>
        <w:rPr>
          <w:b/>
          <w:i/>
          <w:sz w:val="26"/>
          <w:szCs w:val="26"/>
          <w:u w:val="single"/>
        </w:rPr>
      </w:pPr>
      <w:r w:rsidRPr="00A47CCB">
        <w:rPr>
          <w:b/>
          <w:i/>
          <w:sz w:val="26"/>
          <w:szCs w:val="26"/>
          <w:u w:val="single"/>
        </w:rPr>
        <w:t xml:space="preserve">ОКПД 2- </w:t>
      </w:r>
      <w:r w:rsidRPr="00A47CCB">
        <w:rPr>
          <w:b/>
          <w:i/>
          <w:u w:val="single"/>
        </w:rPr>
        <w:t>30.92.20.000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992"/>
      </w:tblGrid>
      <w:tr w:rsidR="00D179D8" w:rsidTr="00872FAE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8" w:rsidRPr="00990BB7" w:rsidRDefault="00D179D8" w:rsidP="0063240F">
            <w:pPr>
              <w:jc w:val="center"/>
              <w:rPr>
                <w:b/>
                <w:bCs/>
                <w:i/>
                <w:iCs/>
              </w:rPr>
            </w:pPr>
            <w:r w:rsidRPr="00990BB7">
              <w:rPr>
                <w:b/>
                <w:bCs/>
                <w:i/>
                <w:iCs/>
              </w:rPr>
              <w:t>Название ТСР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8" w:rsidRPr="00990BB7" w:rsidRDefault="00D179D8" w:rsidP="0063240F">
            <w:pPr>
              <w:jc w:val="center"/>
              <w:rPr>
                <w:b/>
                <w:bCs/>
                <w:i/>
                <w:iCs/>
              </w:rPr>
            </w:pPr>
            <w:r w:rsidRPr="00990BB7">
              <w:rPr>
                <w:b/>
                <w:bCs/>
                <w:i/>
                <w:iCs/>
              </w:rPr>
              <w:t>Технические и функциональные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8" w:rsidRPr="00990BB7" w:rsidRDefault="00D179D8" w:rsidP="0063240F">
            <w:pPr>
              <w:jc w:val="center"/>
              <w:rPr>
                <w:b/>
                <w:bCs/>
                <w:i/>
                <w:iCs/>
              </w:rPr>
            </w:pPr>
            <w:r w:rsidRPr="00990BB7">
              <w:rPr>
                <w:b/>
                <w:bCs/>
                <w:i/>
                <w:iCs/>
              </w:rPr>
              <w:t>Количество штук</w:t>
            </w:r>
          </w:p>
        </w:tc>
      </w:tr>
      <w:tr w:rsidR="00D179D8" w:rsidRPr="006867C3" w:rsidTr="00B0448D">
        <w:trPr>
          <w:trHeight w:val="1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89" w:rsidRDefault="00BE210B" w:rsidP="00C6733F">
            <w:pPr>
              <w:jc w:val="both"/>
              <w:rPr>
                <w:b/>
              </w:rPr>
            </w:pPr>
            <w:r>
              <w:t>Кресло-коляска с электроприводом (для инвалидов и детей-инвалидов)</w:t>
            </w:r>
          </w:p>
          <w:p w:rsidR="00BE210B" w:rsidRDefault="00BE210B" w:rsidP="005619ED">
            <w:pPr>
              <w:rPr>
                <w:b/>
              </w:rPr>
            </w:pPr>
          </w:p>
          <w:p w:rsidR="002245F4" w:rsidRPr="00A47CCB" w:rsidRDefault="00A47CCB" w:rsidP="005619ED">
            <w:pPr>
              <w:rPr>
                <w:b/>
                <w:i/>
              </w:rPr>
            </w:pPr>
            <w:r w:rsidRPr="00A47CCB">
              <w:rPr>
                <w:b/>
                <w:i/>
              </w:rPr>
              <w:t>01.28.07.04.01</w:t>
            </w:r>
          </w:p>
          <w:p w:rsidR="00A65A81" w:rsidRDefault="00A65A81" w:rsidP="005619ED">
            <w:pPr>
              <w:rPr>
                <w:b/>
              </w:rPr>
            </w:pPr>
          </w:p>
          <w:p w:rsidR="002245F4" w:rsidRDefault="002245F4" w:rsidP="005619ED"/>
          <w:p w:rsidR="00025B7F" w:rsidRDefault="00025B7F" w:rsidP="00025B7F"/>
          <w:p w:rsidR="000C755D" w:rsidRPr="00063364" w:rsidRDefault="000C755D" w:rsidP="00025B7F">
            <w:pPr>
              <w:rPr>
                <w:b/>
                <w:bCs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E" w:rsidRDefault="00872FAE" w:rsidP="00872FAE">
            <w:pPr>
              <w:pStyle w:val="Default"/>
              <w:jc w:val="both"/>
            </w:pPr>
            <w: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872FAE" w:rsidRDefault="00872FAE" w:rsidP="00872FAE">
            <w:pPr>
              <w:pStyle w:val="Default"/>
              <w:jc w:val="both"/>
            </w:pPr>
            <w:proofErr w:type="gramStart"/>
            <w: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  <w:proofErr w:type="gramEnd"/>
          </w:p>
          <w:p w:rsidR="00872FAE" w:rsidRDefault="00872FAE" w:rsidP="00872FAE">
            <w:pPr>
              <w:pStyle w:val="Default"/>
              <w:jc w:val="both"/>
            </w:pPr>
            <w: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      </w:r>
            <w:bookmarkStart w:id="0" w:name="_GoBack"/>
            <w:bookmarkEnd w:id="0"/>
            <w:r w:rsidR="00FC33F0" w:rsidRPr="00FC33F0">
              <w:t>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  <w:p w:rsidR="00872FAE" w:rsidRDefault="00872FAE" w:rsidP="00872FAE">
            <w:pPr>
              <w:ind w:firstLine="376"/>
              <w:jc w:val="both"/>
            </w:pPr>
            <w:r w:rsidRPr="00872FAE">
              <w:t>Гарантийный срок на кресла-коляски составляет 12</w:t>
            </w:r>
            <w:r w:rsidRPr="00872FAE">
              <w:rPr>
                <w:b/>
              </w:rPr>
              <w:t xml:space="preserve"> </w:t>
            </w:r>
            <w:r w:rsidRPr="00872FAE">
              <w:lastRenderedPageBreak/>
              <w:t>месяцев со дня подписания Получателем акта приема-передачи товара</w:t>
            </w:r>
            <w:r>
              <w:t>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Поставщик должен располагать сервисной службой, для обеспечения гарантийного ремонта поставляемых кресел-колясок.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</w:t>
            </w:r>
            <w:proofErr w:type="gramStart"/>
            <w:r>
              <w:t>Р</w:t>
            </w:r>
            <w:proofErr w:type="gramEnd"/>
            <w:r>
              <w:t xml:space="preserve"> ИСО 7176-16.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</w:t>
            </w:r>
            <w:proofErr w:type="gramStart"/>
            <w:r>
              <w:t>мотор-колес</w:t>
            </w:r>
            <w:proofErr w:type="gramEnd"/>
            <w:r>
              <w:t>).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Кресло-коляска должна иметь возможность при отключении электропривода перемещаться в ручном режиме.</w:t>
            </w:r>
          </w:p>
          <w:p w:rsidR="00872FAE" w:rsidRDefault="00872FAE" w:rsidP="00872FAE">
            <w:pPr>
              <w:pStyle w:val="Default"/>
              <w:jc w:val="both"/>
            </w:pPr>
            <w:r>
              <w:t>Технические характеристики</w:t>
            </w:r>
            <w:r w:rsidR="00B0448D">
              <w:t>:</w:t>
            </w:r>
          </w:p>
          <w:p w:rsidR="00872FAE" w:rsidRDefault="00B0448D" w:rsidP="00872FAE">
            <w:pPr>
              <w:pStyle w:val="Default"/>
              <w:jc w:val="both"/>
            </w:pPr>
            <w:r>
              <w:t>- ш</w:t>
            </w:r>
            <w:r w:rsidR="00872FAE">
              <w:t>ирина сиденья регулируемая – не менее 38 см и не более 56 см или иметь ширины: 40 см +/- 1 см, 42,5 см +/- 1 см, 45 см +/- 1 см, 47,5 см +/- 1 см, 50 см +/- 1, 55 см +/- 1см и поставляться в 6 типоразмерах</w:t>
            </w:r>
            <w:r>
              <w:t>;</w:t>
            </w:r>
          </w:p>
          <w:p w:rsidR="00872FAE" w:rsidRDefault="00B0448D" w:rsidP="00872FAE">
            <w:pPr>
              <w:pStyle w:val="Default"/>
              <w:jc w:val="both"/>
            </w:pPr>
            <w:r>
              <w:t>- г</w:t>
            </w:r>
            <w:r w:rsidR="00872FAE">
              <w:t>лубина сиденья – не более 52 см;</w:t>
            </w:r>
          </w:p>
          <w:p w:rsidR="00872FAE" w:rsidRDefault="00B0448D" w:rsidP="00872FAE">
            <w:pPr>
              <w:pStyle w:val="Default"/>
              <w:jc w:val="both"/>
            </w:pPr>
            <w:r>
              <w:t>- г</w:t>
            </w:r>
            <w:r w:rsidR="00872FAE">
              <w:t>абаритная ширина коляски не менее 55 см и не более 73 см;</w:t>
            </w:r>
          </w:p>
          <w:p w:rsidR="00872FAE" w:rsidRDefault="00B0448D" w:rsidP="00872FAE">
            <w:pPr>
              <w:pStyle w:val="Default"/>
              <w:jc w:val="both"/>
            </w:pPr>
            <w:r>
              <w:t>- у</w:t>
            </w:r>
            <w:r w:rsidR="00872FAE">
              <w:t>гол наклона основания сиденья должен</w:t>
            </w:r>
            <w:r>
              <w:t xml:space="preserve"> быть не менее 2° и не более 6°.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Максимальная скорость не менее 8 км/ч;</w:t>
            </w:r>
          </w:p>
          <w:p w:rsidR="00872FAE" w:rsidRDefault="00872FAE" w:rsidP="00872FAE">
            <w:pPr>
              <w:pStyle w:val="Default"/>
              <w:jc w:val="both"/>
            </w:pPr>
            <w:r>
              <w:t>Запас хода не менее 30 км;</w:t>
            </w:r>
          </w:p>
          <w:p w:rsidR="00872FAE" w:rsidRDefault="00872FAE" w:rsidP="00872FAE">
            <w:pPr>
              <w:pStyle w:val="Default"/>
              <w:jc w:val="both"/>
            </w:pPr>
            <w:r>
              <w:t>Грузоподъемность не менее 125 кг;</w:t>
            </w:r>
          </w:p>
          <w:p w:rsidR="00872FAE" w:rsidRDefault="00872FAE" w:rsidP="00872FAE">
            <w:pPr>
              <w:pStyle w:val="Default"/>
              <w:jc w:val="both"/>
            </w:pPr>
            <w:r>
              <w:lastRenderedPageBreak/>
              <w:t>Вес кресла-коляски не более 70 кг;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Мощность электродвигателя не менее 320 Вт или мощность электродвигателей 2 </w:t>
            </w:r>
            <w:proofErr w:type="gramStart"/>
            <w:r>
              <w:t>мотор-колес</w:t>
            </w:r>
            <w:proofErr w:type="gramEnd"/>
            <w:r>
              <w:t xml:space="preserve"> не менее 125 Вт каждый.</w:t>
            </w:r>
          </w:p>
          <w:p w:rsidR="00872FAE" w:rsidRDefault="00872FAE" w:rsidP="00872FAE">
            <w:pPr>
              <w:pStyle w:val="Default"/>
              <w:jc w:val="both"/>
            </w:pPr>
            <w:proofErr w:type="gramStart"/>
            <w:r>
              <w:t>Пульт управления должен иметь возможность установки на правую или левую стороны кресла-коляски.</w:t>
            </w:r>
            <w:proofErr w:type="gramEnd"/>
          </w:p>
          <w:p w:rsidR="00872FAE" w:rsidRDefault="00872FAE" w:rsidP="00872FAE">
            <w:pPr>
              <w:pStyle w:val="Default"/>
              <w:jc w:val="both"/>
            </w:pPr>
            <w:r>
              <w:t>Кронштейн, на котором установлен пульт управления, должен иметь регулировку по длине относительно подлокотника.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Пульт управления должен иметь возможность программирования всех параметров.</w:t>
            </w:r>
          </w:p>
          <w:p w:rsidR="00872FAE" w:rsidRDefault="00872FAE" w:rsidP="00872FAE">
            <w:pPr>
              <w:pStyle w:val="Default"/>
              <w:jc w:val="both"/>
            </w:pPr>
            <w:r>
              <w:t>Рама кресла-коляски: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должна быть изготовлена из металлических труб с применением коррозийно-стойких материалов и защитных покрытий;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должна складываться с помощью крестообразного механизма с уменьшением её габаритных размеров в вертикальном направлении.</w:t>
            </w:r>
          </w:p>
          <w:p w:rsidR="00872FAE" w:rsidRDefault="00872FAE" w:rsidP="00872FAE">
            <w:pPr>
              <w:pStyle w:val="Default"/>
              <w:jc w:val="both"/>
            </w:pPr>
            <w:r>
              <w:t>Спинка кресла-коляски: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должна иметь ремни натяжения;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иметь съемную распорку жесткости.</w:t>
            </w:r>
          </w:p>
          <w:p w:rsidR="00872FAE" w:rsidRDefault="00872FAE" w:rsidP="00872FAE">
            <w:pPr>
              <w:pStyle w:val="Default"/>
              <w:jc w:val="both"/>
            </w:pPr>
            <w:r>
              <w:t>Сидение кресла-коляски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- должно быть выполнено из полиэфирной ткани с </w:t>
            </w:r>
            <w:proofErr w:type="spellStart"/>
            <w:r>
              <w:t>антивоспламеняющейся</w:t>
            </w:r>
            <w:proofErr w:type="spellEnd"/>
            <w:r>
              <w:t xml:space="preserve"> пропиткой, должно быть усиленно нейлоновыми ремнями.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Подлокотники кресла-коляски должны быть: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съемные или откидные;</w:t>
            </w:r>
          </w:p>
          <w:p w:rsidR="00872FAE" w:rsidRDefault="00872FAE" w:rsidP="00872FAE">
            <w:pPr>
              <w:pStyle w:val="Default"/>
              <w:jc w:val="both"/>
            </w:pPr>
            <w:proofErr w:type="gramStart"/>
            <w:r>
              <w:t>- регулируемые по высоте от не менее 13 см до не более 32 см;</w:t>
            </w:r>
            <w:proofErr w:type="gramEnd"/>
          </w:p>
          <w:p w:rsidR="00872FAE" w:rsidRDefault="00872FAE" w:rsidP="00872FAE">
            <w:pPr>
              <w:pStyle w:val="Default"/>
              <w:jc w:val="both"/>
            </w:pPr>
            <w:r>
              <w:t>- должны быть оснащены защитными щитками;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на боковых поверхностях подлокотников должны быть светоотражающие элементы.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Накладки подлокотников кресла-коляски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должны быть из вспененного полиуретана.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Подножки кресла-коляски должны быть: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быстросъемные;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поворотные;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регулируемые по высоте (в зависимости от длины голени пользователя), не менее 350 мм и не более 550 мм.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Опоры для стоп должны быть: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откидные;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- </w:t>
            </w:r>
            <w:proofErr w:type="gramStart"/>
            <w:r>
              <w:t>регулируемые</w:t>
            </w:r>
            <w:proofErr w:type="gramEnd"/>
            <w:r>
              <w:t xml:space="preserve"> по углу наклона;</w:t>
            </w:r>
          </w:p>
          <w:p w:rsidR="00872FAE" w:rsidRDefault="00872FAE" w:rsidP="00872FAE">
            <w:pPr>
              <w:pStyle w:val="Default"/>
              <w:jc w:val="both"/>
            </w:pPr>
            <w:proofErr w:type="gramStart"/>
            <w:r>
              <w:t>- оснащены упором для пятки.</w:t>
            </w:r>
            <w:proofErr w:type="gramEnd"/>
          </w:p>
          <w:p w:rsidR="00872FAE" w:rsidRDefault="00872FAE" w:rsidP="00872FAE">
            <w:pPr>
              <w:pStyle w:val="Default"/>
              <w:jc w:val="both"/>
            </w:pPr>
            <w:r>
              <w:t>Задние и передние колеса должны иметь: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пневматические шины из немаркой резины, не оставляющие следы при торможении.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диски переднего и заднего колеса должны быть сделаны из алюминия или любого другого металлического сплава;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вилки передних колес должны быть изготовлены из прочной стали и иметь регулировку по высоте не менее чем в 2х положениях.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Кресло-коляска должна иметь два герметичных необслуживаемых быстросъемных аккумулятора емкостью не менее 33</w:t>
            </w:r>
            <w:proofErr w:type="gramStart"/>
            <w:r>
              <w:t xml:space="preserve"> А</w:t>
            </w:r>
            <w:proofErr w:type="gramEnd"/>
            <w:r>
              <w:t xml:space="preserve">/ч, 12V или два герметичных </w:t>
            </w:r>
            <w:r>
              <w:lastRenderedPageBreak/>
              <w:t xml:space="preserve">необслуживаемых быстросъемных аккумулятора емкостью не менее 17 А/ч, 12V, оснащенную мотор-колесами. Аккумуляторы должны находиться в пластиковом, </w:t>
            </w:r>
            <w:proofErr w:type="gramStart"/>
            <w:r>
              <w:t>легко съёмном</w:t>
            </w:r>
            <w:proofErr w:type="gramEnd"/>
            <w:r>
              <w:t xml:space="preserve"> боксе, оборудованном ручкой.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Кресло-коляска должна быть оснащена светоотражающими элементами.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Кресло-коляска должна быть укомплектована: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фиксирующим ремнем для туловища;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набором с инструментами;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зарядным устройством;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подушкой;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антиопрокидывателями</w:t>
            </w:r>
            <w:proofErr w:type="spellEnd"/>
            <w:r>
              <w:t xml:space="preserve"> (</w:t>
            </w:r>
            <w:proofErr w:type="spellStart"/>
            <w:r>
              <w:t>антиопрокидователи</w:t>
            </w:r>
            <w:proofErr w:type="spellEnd"/>
            <w:r>
              <w:t xml:space="preserve"> должны быть съемными без каких-либо инструментов).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Маркировка кресла-коляски должна содержать: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наименование производителя (товарный знак предприятия-производителя);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адрес производителя;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обозначение типа (модели) кресла-коляски (в зависимости от модификации);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дату выпуска (месяц, год);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артикул модификации кресла-коляски;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серийный номер данного кресла-коляски;</w:t>
            </w:r>
          </w:p>
          <w:p w:rsidR="00872FAE" w:rsidRDefault="00872FAE" w:rsidP="00872FAE">
            <w:pPr>
              <w:pStyle w:val="Default"/>
              <w:jc w:val="both"/>
            </w:pPr>
            <w:r>
              <w:t>- рекомендуемую максимальную массу пользователя.</w:t>
            </w:r>
          </w:p>
          <w:p w:rsidR="00872FAE" w:rsidRDefault="00872FAE" w:rsidP="00872FAE">
            <w:pPr>
              <w:pStyle w:val="Default"/>
              <w:jc w:val="both"/>
            </w:pPr>
            <w:r>
              <w:t>Кресла-коляски с электроприводом должны соответствовать требованиям следующих стандартов: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- государственный стандарт Российской Федерации ГОСТ </w:t>
            </w:r>
            <w:proofErr w:type="gramStart"/>
            <w:r>
              <w:t>Р</w:t>
            </w:r>
            <w:proofErr w:type="gramEnd"/>
            <w:r>
              <w:t xml:space="preserve"> 50267.0-92 "Изделия медицинские электрические. Часть 1. Общие требования безопасности",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N 1169 (М.: ИПК Издательство стандартов, 1996);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- национальный стандарт Российской Федерации ГОСТ </w:t>
            </w:r>
            <w:proofErr w:type="gramStart"/>
            <w:r>
              <w:t>Р</w:t>
            </w:r>
            <w:proofErr w:type="gramEnd"/>
            <w:r>
              <w:t xml:space="preserve"> ИСО 7176-14-2012 "Кресла-коляски. Часть 14. </w:t>
            </w:r>
            <w:proofErr w:type="spellStart"/>
            <w:r>
              <w:t>Электросистемы</w:t>
            </w:r>
            <w:proofErr w:type="spellEnd"/>
            <w:r>
              <w:t xml:space="preserve"> и системы управления кресел-колясок с электроприводом и скутеров. Требования и методы испытаний", утвержденный и введенный в действие приказом Федерального агентства по техническому регулированию и метрологии от 16 ноября 2012 г. N 934-ст "Об утверждении национального стандарта" (М.: </w:t>
            </w:r>
            <w:proofErr w:type="spellStart"/>
            <w:r>
              <w:t>Стандартинформ</w:t>
            </w:r>
            <w:proofErr w:type="spellEnd"/>
            <w:r>
              <w:t>, 2014);</w:t>
            </w:r>
          </w:p>
          <w:p w:rsidR="00872FAE" w:rsidRDefault="00872FAE" w:rsidP="00872FAE">
            <w:pPr>
              <w:pStyle w:val="Default"/>
              <w:jc w:val="both"/>
            </w:pPr>
            <w:r>
              <w:t xml:space="preserve">- национальный стандарт Российской Федерации ГОСТ </w:t>
            </w:r>
            <w:proofErr w:type="gramStart"/>
            <w:r>
              <w:t>Р</w:t>
            </w:r>
            <w:proofErr w:type="gramEnd"/>
            <w:r>
              <w:t xml:space="preserve">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устройствами", утвержденный приказом Федерального агентства по техническому регулированию и метрологии от 28 октября 2015 г. N 2176-ст "Об утверждении национального стандарта" (М.: </w:t>
            </w:r>
            <w:proofErr w:type="spellStart"/>
            <w:r>
              <w:t>Стандартинформ</w:t>
            </w:r>
            <w:proofErr w:type="spellEnd"/>
            <w:r>
              <w:t>, 2016);</w:t>
            </w:r>
          </w:p>
          <w:p w:rsidR="00872FAE" w:rsidRPr="00872FAE" w:rsidRDefault="00872FAE" w:rsidP="00872FAE">
            <w:pPr>
              <w:pStyle w:val="Default"/>
              <w:jc w:val="both"/>
            </w:pPr>
            <w:r>
              <w:t xml:space="preserve">- национальный стандарт Российской Федерации ГОСТ </w:t>
            </w:r>
            <w:proofErr w:type="gramStart"/>
            <w:r>
              <w:t>Р</w:t>
            </w:r>
            <w:proofErr w:type="gramEnd"/>
            <w:r>
              <w:t xml:space="preserve"> ИСО 7176-25-2015 "Кресла-коляски. Часть 25. Аккумуляторные батареи и зарядные устройства для </w:t>
            </w:r>
            <w:r>
              <w:lastRenderedPageBreak/>
              <w:t xml:space="preserve">питания кресел-колясок", утвержденный приказом Федерального агентства по техническому регулированию и метрологии от 28 октября 2015 г. N 2177-ст "Об утверждении национального стандарта" (М.: </w:t>
            </w:r>
            <w:proofErr w:type="spellStart"/>
            <w:r>
              <w:t>Стандартинформ</w:t>
            </w:r>
            <w:proofErr w:type="spellEnd"/>
            <w:r>
              <w:t>, 2016).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06"/>
            </w:tblGrid>
            <w:tr w:rsidR="00872FAE" w:rsidRPr="00872FAE" w:rsidTr="00272803">
              <w:trPr>
                <w:trHeight w:val="174"/>
              </w:trPr>
              <w:tc>
                <w:tcPr>
                  <w:tcW w:w="11606" w:type="dxa"/>
                </w:tcPr>
                <w:p w:rsidR="00872FAE" w:rsidRPr="00872FAE" w:rsidRDefault="00872FAE" w:rsidP="00872FAE">
                  <w:pPr>
                    <w:pStyle w:val="Default"/>
                    <w:jc w:val="both"/>
                  </w:pPr>
                </w:p>
              </w:tc>
            </w:tr>
          </w:tbl>
          <w:p w:rsidR="00D179D8" w:rsidRPr="00872FAE" w:rsidRDefault="00D179D8" w:rsidP="00990BB7">
            <w:pPr>
              <w:suppressAutoHyphens/>
              <w:spacing w:line="264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8" w:rsidRPr="00872FAE" w:rsidRDefault="003E7129" w:rsidP="0063240F">
            <w:pPr>
              <w:jc w:val="center"/>
            </w:pPr>
            <w:r>
              <w:lastRenderedPageBreak/>
              <w:t>9</w:t>
            </w:r>
          </w:p>
        </w:tc>
      </w:tr>
    </w:tbl>
    <w:p w:rsidR="00D179D8" w:rsidRDefault="00D179D8" w:rsidP="00D179D8">
      <w:pPr>
        <w:widowControl w:val="0"/>
        <w:ind w:firstLine="709"/>
        <w:jc w:val="center"/>
        <w:rPr>
          <w:b/>
          <w:sz w:val="26"/>
          <w:szCs w:val="26"/>
        </w:rPr>
      </w:pPr>
    </w:p>
    <w:p w:rsidR="00B0448D" w:rsidRPr="0003444D" w:rsidRDefault="00B0448D" w:rsidP="00B0448D">
      <w:pPr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03444D">
        <w:rPr>
          <w:b/>
          <w:sz w:val="26"/>
          <w:szCs w:val="26"/>
        </w:rPr>
        <w:t>Место, условия и сроки поставки</w:t>
      </w:r>
    </w:p>
    <w:p w:rsidR="00B0448D" w:rsidRPr="0003444D" w:rsidRDefault="00B0448D" w:rsidP="00B0448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B0448D" w:rsidRPr="00384017" w:rsidRDefault="00B0448D" w:rsidP="00B0448D">
      <w:pPr>
        <w:tabs>
          <w:tab w:val="left" w:pos="1494"/>
        </w:tabs>
        <w:spacing w:line="312" w:lineRule="exact"/>
        <w:ind w:right="20" w:firstLine="28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384017">
        <w:rPr>
          <w:rFonts w:eastAsia="Arial Unicode MS"/>
          <w:sz w:val="26"/>
          <w:szCs w:val="26"/>
        </w:rPr>
        <w:t>редоставить Получателям право выбора одного из способов получения Товара:</w:t>
      </w:r>
    </w:p>
    <w:p w:rsidR="00B0448D" w:rsidRPr="00384017" w:rsidRDefault="00B0448D" w:rsidP="00B0448D">
      <w:pPr>
        <w:spacing w:line="312" w:lineRule="exact"/>
        <w:ind w:left="20" w:hanging="20"/>
        <w:jc w:val="both"/>
        <w:rPr>
          <w:rFonts w:eastAsia="Arial Unicode MS"/>
          <w:sz w:val="26"/>
          <w:szCs w:val="26"/>
        </w:rPr>
      </w:pPr>
      <w:r w:rsidRPr="00384017">
        <w:rPr>
          <w:rFonts w:eastAsia="Arial Unicode MS"/>
          <w:sz w:val="26"/>
          <w:szCs w:val="26"/>
        </w:rPr>
        <w:t>по месту жительства Получателя;</w:t>
      </w:r>
    </w:p>
    <w:p w:rsidR="00B0448D" w:rsidRPr="00384017" w:rsidRDefault="00B0448D" w:rsidP="00B0448D">
      <w:pPr>
        <w:spacing w:line="307" w:lineRule="exact"/>
        <w:ind w:left="20" w:hanging="20"/>
        <w:jc w:val="both"/>
        <w:rPr>
          <w:rFonts w:eastAsia="Arial Unicode MS"/>
          <w:sz w:val="26"/>
          <w:szCs w:val="26"/>
        </w:rPr>
      </w:pPr>
      <w:r w:rsidRPr="00384017">
        <w:rPr>
          <w:rFonts w:eastAsia="Arial Unicode MS"/>
          <w:sz w:val="26"/>
          <w:szCs w:val="26"/>
        </w:rPr>
        <w:t>в пунктах выдачи.</w:t>
      </w:r>
    </w:p>
    <w:p w:rsidR="00B0448D" w:rsidRPr="0003444D" w:rsidRDefault="00B0448D" w:rsidP="00B0448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3444D">
        <w:rPr>
          <w:sz w:val="26"/>
          <w:szCs w:val="26"/>
        </w:rPr>
        <w:t>В срок не более 2 рабочих дней после дня подписания акта выборочной проверки поставляемого Товара передать Поставщику реестр получателей Товара, которым Заказчик выдал направления в отношении Товара, поступившего в Сахалинскую область согласно техническому заданию.</w:t>
      </w:r>
    </w:p>
    <w:p w:rsidR="00B0448D" w:rsidRPr="0003444D" w:rsidRDefault="00B0448D" w:rsidP="00B0448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3444D">
        <w:rPr>
          <w:sz w:val="26"/>
          <w:szCs w:val="26"/>
        </w:rPr>
        <w:t>По причине того, что отношения между получателями и заказчиком носят заявительный характер, заказчик может корректировать реестры получателей, путем внесения в них изменений и уточнений. Изменения к реестрам получателей заказчиком предоставляются в срок не позднее 5 (Пяти) календарных дней до даты окончания срока поставки.</w:t>
      </w:r>
    </w:p>
    <w:p w:rsidR="00B0448D" w:rsidRDefault="00B0448D" w:rsidP="00B26A2E">
      <w:pPr>
        <w:ind w:firstLine="284"/>
        <w:jc w:val="both"/>
        <w:rPr>
          <w:b/>
          <w:sz w:val="26"/>
          <w:szCs w:val="26"/>
        </w:rPr>
      </w:pPr>
      <w:r w:rsidRPr="00B27FA6">
        <w:rPr>
          <w:b/>
          <w:sz w:val="26"/>
          <w:szCs w:val="26"/>
        </w:rPr>
        <w:t>Срок поставки всей партии т</w:t>
      </w:r>
      <w:r>
        <w:rPr>
          <w:b/>
          <w:sz w:val="26"/>
          <w:szCs w:val="26"/>
        </w:rPr>
        <w:t xml:space="preserve">овара на территорию Сахалинской </w:t>
      </w:r>
      <w:r w:rsidRPr="00B27FA6">
        <w:rPr>
          <w:b/>
          <w:sz w:val="26"/>
          <w:szCs w:val="26"/>
        </w:rPr>
        <w:t>области в течени</w:t>
      </w:r>
      <w:r>
        <w:rPr>
          <w:b/>
          <w:sz w:val="26"/>
          <w:szCs w:val="26"/>
        </w:rPr>
        <w:t>е</w:t>
      </w:r>
      <w:r w:rsidRPr="00B27F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Pr="00B27FA6">
        <w:rPr>
          <w:b/>
          <w:sz w:val="26"/>
          <w:szCs w:val="26"/>
        </w:rPr>
        <w:t xml:space="preserve"> рабочих дней с момента </w:t>
      </w:r>
      <w:r>
        <w:rPr>
          <w:b/>
          <w:sz w:val="26"/>
          <w:szCs w:val="26"/>
        </w:rPr>
        <w:t>подписания</w:t>
      </w:r>
      <w:r w:rsidRPr="00B27FA6">
        <w:rPr>
          <w:b/>
          <w:sz w:val="26"/>
          <w:szCs w:val="26"/>
        </w:rPr>
        <w:t xml:space="preserve"> контракта</w:t>
      </w:r>
      <w:r w:rsidRPr="00B27FA6">
        <w:rPr>
          <w:sz w:val="26"/>
          <w:szCs w:val="26"/>
        </w:rPr>
        <w:t>.</w:t>
      </w:r>
    </w:p>
    <w:p w:rsidR="00B0448D" w:rsidRPr="0003444D" w:rsidRDefault="00B0448D" w:rsidP="00B26A2E">
      <w:pPr>
        <w:ind w:firstLine="284"/>
        <w:jc w:val="both"/>
        <w:rPr>
          <w:b/>
          <w:sz w:val="26"/>
          <w:szCs w:val="26"/>
        </w:rPr>
      </w:pPr>
      <w:r w:rsidRPr="0003444D">
        <w:rPr>
          <w:b/>
          <w:sz w:val="26"/>
          <w:szCs w:val="26"/>
        </w:rPr>
        <w:t xml:space="preserve">Срок поставки Товара до получателей: </w:t>
      </w:r>
      <w:proofErr w:type="gramStart"/>
      <w:r w:rsidRPr="0003444D">
        <w:rPr>
          <w:b/>
          <w:sz w:val="26"/>
          <w:szCs w:val="26"/>
        </w:rPr>
        <w:t>с даты получения</w:t>
      </w:r>
      <w:proofErr w:type="gramEnd"/>
      <w:r w:rsidRPr="0003444D">
        <w:rPr>
          <w:b/>
          <w:sz w:val="26"/>
          <w:szCs w:val="26"/>
        </w:rPr>
        <w:t xml:space="preserve"> от заказчика реестра получателей до </w:t>
      </w:r>
      <w:r>
        <w:rPr>
          <w:b/>
          <w:sz w:val="26"/>
          <w:szCs w:val="26"/>
        </w:rPr>
        <w:t>30</w:t>
      </w:r>
      <w:r w:rsidRPr="0003444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 w:rsidRPr="0003444D">
        <w:rPr>
          <w:b/>
          <w:sz w:val="26"/>
          <w:szCs w:val="26"/>
        </w:rPr>
        <w:t>.2021 года.</w:t>
      </w:r>
    </w:p>
    <w:p w:rsidR="00B0448D" w:rsidRPr="0003444D" w:rsidRDefault="00B0448D" w:rsidP="00B0448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Arial CYR"/>
          <w:color w:val="000000"/>
          <w:spacing w:val="-1"/>
          <w:sz w:val="26"/>
          <w:szCs w:val="26"/>
        </w:rPr>
      </w:pPr>
      <w:r w:rsidRPr="0003444D">
        <w:rPr>
          <w:sz w:val="26"/>
          <w:szCs w:val="26"/>
        </w:rPr>
        <w:t xml:space="preserve">Перед началом поставки технических средств реабилитации поставщиком заказчику должны быть предоставлены соответствующие документы, подтверждающие их качество. Такие документы предоставляются в течение 5 (Пяти) рабочих дней </w:t>
      </w:r>
      <w:proofErr w:type="gramStart"/>
      <w:r w:rsidRPr="0003444D">
        <w:rPr>
          <w:sz w:val="26"/>
          <w:szCs w:val="26"/>
        </w:rPr>
        <w:t>с даты заключения</w:t>
      </w:r>
      <w:proofErr w:type="gramEnd"/>
      <w:r w:rsidRPr="0003444D">
        <w:rPr>
          <w:sz w:val="26"/>
          <w:szCs w:val="26"/>
        </w:rPr>
        <w:t xml:space="preserve"> контракта. Отсутствие необходимых документов у поставщика запрещает ему приступать к исполнению обязанности по поставке технических средств реабилитации.</w:t>
      </w:r>
      <w:r w:rsidRPr="0003444D">
        <w:rPr>
          <w:rFonts w:eastAsia="Arial CYR"/>
          <w:color w:val="000000"/>
          <w:spacing w:val="-1"/>
          <w:sz w:val="26"/>
          <w:szCs w:val="26"/>
        </w:rPr>
        <w:t xml:space="preserve"> </w:t>
      </w:r>
    </w:p>
    <w:p w:rsidR="00B0448D" w:rsidRPr="0003444D" w:rsidRDefault="00B0448D" w:rsidP="00B0448D">
      <w:pPr>
        <w:tabs>
          <w:tab w:val="left" w:pos="0"/>
        </w:tabs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6"/>
          <w:szCs w:val="26"/>
        </w:rPr>
      </w:pPr>
    </w:p>
    <w:p w:rsidR="00B0448D" w:rsidRPr="0003444D" w:rsidRDefault="00B0448D" w:rsidP="00B0448D">
      <w:pPr>
        <w:tabs>
          <w:tab w:val="left" w:pos="0"/>
        </w:tabs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6"/>
          <w:szCs w:val="26"/>
        </w:rPr>
      </w:pPr>
      <w:r w:rsidRPr="0003444D">
        <w:rPr>
          <w:b/>
          <w:bCs/>
          <w:sz w:val="26"/>
          <w:szCs w:val="26"/>
        </w:rPr>
        <w:t>Форма, порядок оплаты поставки, предоставление документов</w:t>
      </w:r>
    </w:p>
    <w:p w:rsidR="00B0448D" w:rsidRPr="0003444D" w:rsidRDefault="00B0448D" w:rsidP="00B0448D">
      <w:pPr>
        <w:tabs>
          <w:tab w:val="left" w:pos="1256"/>
          <w:tab w:val="left" w:leader="underscore" w:pos="3622"/>
        </w:tabs>
        <w:spacing w:line="312" w:lineRule="exact"/>
        <w:ind w:firstLine="284"/>
        <w:jc w:val="both"/>
        <w:rPr>
          <w:sz w:val="26"/>
          <w:szCs w:val="26"/>
        </w:rPr>
      </w:pPr>
    </w:p>
    <w:p w:rsidR="00B0448D" w:rsidRPr="0003444D" w:rsidRDefault="00B0448D" w:rsidP="00B0448D">
      <w:pPr>
        <w:tabs>
          <w:tab w:val="left" w:pos="1256"/>
          <w:tab w:val="left" w:leader="underscore" w:pos="3622"/>
        </w:tabs>
        <w:spacing w:line="312" w:lineRule="exact"/>
        <w:ind w:firstLine="284"/>
        <w:jc w:val="both"/>
        <w:rPr>
          <w:sz w:val="26"/>
          <w:szCs w:val="26"/>
        </w:rPr>
      </w:pPr>
      <w:proofErr w:type="gramStart"/>
      <w:r w:rsidRPr="0003444D">
        <w:rPr>
          <w:sz w:val="26"/>
          <w:szCs w:val="26"/>
        </w:rPr>
        <w:t>В течение 10 (Десяти) рабочих дней после срока поставки Товара всем Получателям, указанным в реестре получателей Товара, Поставщик направляет Заказчику отчетную документацию – счет (счет фактуры),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  <w:proofErr w:type="gramEnd"/>
    </w:p>
    <w:p w:rsidR="00B0448D" w:rsidRPr="0003444D" w:rsidRDefault="00B0448D" w:rsidP="00B0448D">
      <w:pPr>
        <w:tabs>
          <w:tab w:val="left" w:pos="1268"/>
        </w:tabs>
        <w:spacing w:line="312" w:lineRule="exact"/>
        <w:ind w:firstLine="284"/>
        <w:jc w:val="both"/>
        <w:rPr>
          <w:rFonts w:eastAsia="Arial Unicode MS"/>
          <w:sz w:val="26"/>
          <w:szCs w:val="26"/>
        </w:rPr>
      </w:pPr>
      <w:r w:rsidRPr="0003444D">
        <w:rPr>
          <w:rFonts w:eastAsia="Arial Unicode MS"/>
          <w:sz w:val="26"/>
          <w:szCs w:val="26"/>
        </w:rPr>
        <w:t xml:space="preserve">Оплата поставленного Товара осуществляется путем перечисления денежных средств на расчетный счет Поставщика не позднее 10 (Десяти) рабочих дней </w:t>
      </w:r>
      <w:r w:rsidRPr="0003444D">
        <w:rPr>
          <w:rFonts w:eastAsia="Arial Unicode MS"/>
          <w:color w:val="000000"/>
          <w:sz w:val="26"/>
          <w:szCs w:val="26"/>
        </w:rPr>
        <w:t>со дня подписания Заказчиком акта приемки поставленного Товара.</w:t>
      </w:r>
    </w:p>
    <w:p w:rsidR="00B0448D" w:rsidRPr="0003444D" w:rsidRDefault="00B0448D" w:rsidP="00B0448D">
      <w:pPr>
        <w:tabs>
          <w:tab w:val="left" w:pos="1246"/>
        </w:tabs>
        <w:spacing w:line="317" w:lineRule="exact"/>
        <w:ind w:firstLine="284"/>
        <w:jc w:val="both"/>
        <w:rPr>
          <w:color w:val="000000"/>
          <w:sz w:val="26"/>
          <w:szCs w:val="26"/>
        </w:rPr>
      </w:pPr>
      <w:r w:rsidRPr="0003444D">
        <w:rPr>
          <w:color w:val="000000"/>
          <w:sz w:val="26"/>
          <w:szCs w:val="26"/>
        </w:rPr>
        <w:t>Контра</w:t>
      </w:r>
      <w:proofErr w:type="gramStart"/>
      <w:r w:rsidRPr="0003444D">
        <w:rPr>
          <w:color w:val="000000"/>
          <w:sz w:val="26"/>
          <w:szCs w:val="26"/>
        </w:rPr>
        <w:t>кт вст</w:t>
      </w:r>
      <w:proofErr w:type="gramEnd"/>
      <w:r w:rsidRPr="0003444D">
        <w:rPr>
          <w:color w:val="000000"/>
          <w:sz w:val="26"/>
          <w:szCs w:val="26"/>
        </w:rPr>
        <w:t xml:space="preserve">упает в силу с момента его </w:t>
      </w:r>
      <w:r>
        <w:rPr>
          <w:color w:val="000000"/>
          <w:sz w:val="26"/>
          <w:szCs w:val="26"/>
        </w:rPr>
        <w:t>подписания</w:t>
      </w:r>
      <w:r w:rsidRPr="0003444D">
        <w:rPr>
          <w:color w:val="000000"/>
          <w:sz w:val="26"/>
          <w:szCs w:val="26"/>
        </w:rPr>
        <w:t xml:space="preserve"> Сторонами и действует до </w:t>
      </w:r>
      <w:r>
        <w:rPr>
          <w:sz w:val="26"/>
          <w:szCs w:val="26"/>
        </w:rPr>
        <w:t>30</w:t>
      </w:r>
      <w:r w:rsidRPr="0003444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444D">
        <w:rPr>
          <w:sz w:val="26"/>
          <w:szCs w:val="26"/>
        </w:rPr>
        <w:t>.2021 года</w:t>
      </w:r>
      <w:r w:rsidRPr="0003444D">
        <w:rPr>
          <w:color w:val="000000"/>
          <w:sz w:val="26"/>
          <w:szCs w:val="26"/>
        </w:rPr>
        <w:t xml:space="preserve">. Окончание срока действия Контракта не </w:t>
      </w:r>
      <w:r w:rsidRPr="0003444D">
        <w:rPr>
          <w:rFonts w:eastAsia="Arial Unicode MS"/>
          <w:color w:val="000000"/>
          <w:sz w:val="26"/>
          <w:szCs w:val="26"/>
        </w:rPr>
        <w:t>влечет прекращения неисполненных обязатель</w:t>
      </w:r>
      <w:proofErr w:type="gramStart"/>
      <w:r w:rsidRPr="0003444D">
        <w:rPr>
          <w:rFonts w:eastAsia="Arial Unicode MS"/>
          <w:color w:val="000000"/>
          <w:sz w:val="26"/>
          <w:szCs w:val="26"/>
        </w:rPr>
        <w:t>ств ст</w:t>
      </w:r>
      <w:proofErr w:type="gramEnd"/>
      <w:r w:rsidRPr="0003444D">
        <w:rPr>
          <w:rFonts w:eastAsia="Arial Unicode MS"/>
          <w:color w:val="000000"/>
          <w:sz w:val="26"/>
          <w:szCs w:val="26"/>
        </w:rPr>
        <w:t>орон по контракту, в том числе гарантийных обязательств Поставщика.</w:t>
      </w:r>
    </w:p>
    <w:p w:rsidR="00B0448D" w:rsidRPr="0003444D" w:rsidRDefault="00B0448D" w:rsidP="00B0448D">
      <w:pPr>
        <w:ind w:firstLine="284"/>
        <w:jc w:val="both"/>
        <w:outlineLvl w:val="0"/>
        <w:rPr>
          <w:b/>
          <w:sz w:val="26"/>
          <w:szCs w:val="26"/>
        </w:rPr>
      </w:pPr>
      <w:r w:rsidRPr="0003444D">
        <w:rPr>
          <w:b/>
          <w:sz w:val="26"/>
          <w:szCs w:val="26"/>
        </w:rPr>
        <w:t>Аванс не предусмотрен.</w:t>
      </w:r>
    </w:p>
    <w:p w:rsidR="00B0448D" w:rsidRPr="0003444D" w:rsidRDefault="00B0448D" w:rsidP="00B0448D">
      <w:pPr>
        <w:ind w:firstLine="284"/>
        <w:jc w:val="both"/>
        <w:outlineLvl w:val="0"/>
        <w:rPr>
          <w:b/>
          <w:sz w:val="26"/>
          <w:szCs w:val="26"/>
        </w:rPr>
      </w:pPr>
      <w:r w:rsidRPr="0003444D">
        <w:rPr>
          <w:b/>
          <w:sz w:val="26"/>
          <w:szCs w:val="26"/>
        </w:rPr>
        <w:lastRenderedPageBreak/>
        <w:t>Размер обеспечения исполнения контракта 30 %.</w:t>
      </w:r>
    </w:p>
    <w:p w:rsidR="00B0448D" w:rsidRPr="0003444D" w:rsidRDefault="00B0448D" w:rsidP="00B04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03444D">
        <w:rPr>
          <w:b/>
          <w:sz w:val="26"/>
          <w:szCs w:val="26"/>
        </w:rPr>
        <w:t>Источник финансирования</w:t>
      </w:r>
      <w:r w:rsidRPr="0003444D">
        <w:rPr>
          <w:sz w:val="26"/>
          <w:szCs w:val="26"/>
        </w:rPr>
        <w:t>: Средства федерального бюджета в пределах бюджетных ассигнований, выделенных на 2021 год.</w:t>
      </w:r>
    </w:p>
    <w:p w:rsidR="00B0448D" w:rsidRPr="0003444D" w:rsidRDefault="00B0448D" w:rsidP="00B04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03444D">
        <w:rPr>
          <w:sz w:val="26"/>
          <w:szCs w:val="26"/>
        </w:rPr>
        <w:t xml:space="preserve">Код бюджетной классификации </w:t>
      </w:r>
      <w:r w:rsidRPr="0003444D">
        <w:rPr>
          <w:b/>
          <w:sz w:val="26"/>
          <w:szCs w:val="26"/>
        </w:rPr>
        <w:t>393 1003 04202 39570 323</w:t>
      </w:r>
    </w:p>
    <w:p w:rsidR="00B0448D" w:rsidRPr="0003444D" w:rsidRDefault="00B0448D" w:rsidP="00B0448D">
      <w:pPr>
        <w:ind w:firstLine="284"/>
        <w:jc w:val="both"/>
        <w:outlineLvl w:val="0"/>
        <w:rPr>
          <w:sz w:val="26"/>
          <w:szCs w:val="26"/>
        </w:rPr>
      </w:pPr>
      <w:r w:rsidRPr="0003444D">
        <w:rPr>
          <w:b/>
          <w:bCs/>
          <w:sz w:val="26"/>
          <w:szCs w:val="26"/>
        </w:rPr>
        <w:t>В стоимость поставки включены</w:t>
      </w:r>
      <w:r w:rsidRPr="0003444D">
        <w:rPr>
          <w:sz w:val="26"/>
          <w:szCs w:val="26"/>
        </w:rPr>
        <w:t xml:space="preserve"> все расходы по исполнению условий государственного контракта (В </w:t>
      </w:r>
      <w:proofErr w:type="spellStart"/>
      <w:r w:rsidRPr="0003444D">
        <w:rPr>
          <w:sz w:val="26"/>
          <w:szCs w:val="26"/>
        </w:rPr>
        <w:t>т.ч</w:t>
      </w:r>
      <w:proofErr w:type="spellEnd"/>
      <w:r w:rsidRPr="0003444D">
        <w:rPr>
          <w:sz w:val="26"/>
          <w:szCs w:val="26"/>
        </w:rPr>
        <w:t>. расходы на перевозку, страхование, уплату таможенных пошлин, налогов, сборов и другие обязательные платежи).</w:t>
      </w:r>
    </w:p>
    <w:p w:rsidR="00B0448D" w:rsidRPr="0003444D" w:rsidRDefault="00B0448D" w:rsidP="00B0448D">
      <w:pPr>
        <w:rPr>
          <w:sz w:val="26"/>
          <w:szCs w:val="26"/>
        </w:rPr>
      </w:pPr>
    </w:p>
    <w:p w:rsidR="00B0448D" w:rsidRPr="0003444D" w:rsidRDefault="00B0448D" w:rsidP="00B0448D">
      <w:pPr>
        <w:rPr>
          <w:sz w:val="26"/>
          <w:szCs w:val="26"/>
        </w:rPr>
      </w:pPr>
    </w:p>
    <w:p w:rsidR="00B83D19" w:rsidRPr="008868C8" w:rsidRDefault="00FC33F0" w:rsidP="00B0448D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B83D19" w:rsidRPr="008868C8" w:rsidSect="00C62574">
      <w:pgSz w:w="11906" w:h="16838"/>
      <w:pgMar w:top="1134" w:right="1134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6"/>
    <w:rsid w:val="00015AFF"/>
    <w:rsid w:val="00025B7F"/>
    <w:rsid w:val="0004271A"/>
    <w:rsid w:val="00052CBD"/>
    <w:rsid w:val="00063364"/>
    <w:rsid w:val="000C276E"/>
    <w:rsid w:val="000C755D"/>
    <w:rsid w:val="000D7EFE"/>
    <w:rsid w:val="001D4402"/>
    <w:rsid w:val="002105D4"/>
    <w:rsid w:val="00222D43"/>
    <w:rsid w:val="002245F4"/>
    <w:rsid w:val="00227431"/>
    <w:rsid w:val="00272803"/>
    <w:rsid w:val="002839E8"/>
    <w:rsid w:val="002B63E1"/>
    <w:rsid w:val="002D3469"/>
    <w:rsid w:val="002D4073"/>
    <w:rsid w:val="00304AE2"/>
    <w:rsid w:val="00340AE2"/>
    <w:rsid w:val="003503B8"/>
    <w:rsid w:val="00371BEC"/>
    <w:rsid w:val="00381CA1"/>
    <w:rsid w:val="003E1B62"/>
    <w:rsid w:val="003E7129"/>
    <w:rsid w:val="003F225A"/>
    <w:rsid w:val="00406688"/>
    <w:rsid w:val="004073AA"/>
    <w:rsid w:val="00413728"/>
    <w:rsid w:val="004C3A99"/>
    <w:rsid w:val="004E331E"/>
    <w:rsid w:val="00505880"/>
    <w:rsid w:val="005619ED"/>
    <w:rsid w:val="005D0501"/>
    <w:rsid w:val="005D15F6"/>
    <w:rsid w:val="005D789B"/>
    <w:rsid w:val="00615F3D"/>
    <w:rsid w:val="0065014F"/>
    <w:rsid w:val="00670FB4"/>
    <w:rsid w:val="006D4A1D"/>
    <w:rsid w:val="007027ED"/>
    <w:rsid w:val="00716525"/>
    <w:rsid w:val="00736B27"/>
    <w:rsid w:val="007464C4"/>
    <w:rsid w:val="00782707"/>
    <w:rsid w:val="00785EC5"/>
    <w:rsid w:val="007D60C5"/>
    <w:rsid w:val="007F34E5"/>
    <w:rsid w:val="00863ABA"/>
    <w:rsid w:val="00872FAE"/>
    <w:rsid w:val="00883851"/>
    <w:rsid w:val="008868C8"/>
    <w:rsid w:val="008B31C6"/>
    <w:rsid w:val="008D2271"/>
    <w:rsid w:val="008D7438"/>
    <w:rsid w:val="00904F56"/>
    <w:rsid w:val="00913D65"/>
    <w:rsid w:val="009303B0"/>
    <w:rsid w:val="00942B89"/>
    <w:rsid w:val="00944781"/>
    <w:rsid w:val="00990BB7"/>
    <w:rsid w:val="00993427"/>
    <w:rsid w:val="009C4FCA"/>
    <w:rsid w:val="009C766A"/>
    <w:rsid w:val="009D43E7"/>
    <w:rsid w:val="009E08EC"/>
    <w:rsid w:val="009F398F"/>
    <w:rsid w:val="009F4AB2"/>
    <w:rsid w:val="00A434DA"/>
    <w:rsid w:val="00A47CCB"/>
    <w:rsid w:val="00A50E0F"/>
    <w:rsid w:val="00A57CDF"/>
    <w:rsid w:val="00A64A86"/>
    <w:rsid w:val="00A65A81"/>
    <w:rsid w:val="00A9107D"/>
    <w:rsid w:val="00A94D0D"/>
    <w:rsid w:val="00B0448D"/>
    <w:rsid w:val="00B26A2E"/>
    <w:rsid w:val="00B71EC6"/>
    <w:rsid w:val="00B81D01"/>
    <w:rsid w:val="00BE210B"/>
    <w:rsid w:val="00C020E6"/>
    <w:rsid w:val="00C327CC"/>
    <w:rsid w:val="00C567C5"/>
    <w:rsid w:val="00C56953"/>
    <w:rsid w:val="00C6733F"/>
    <w:rsid w:val="00CC3823"/>
    <w:rsid w:val="00CC4155"/>
    <w:rsid w:val="00D179D8"/>
    <w:rsid w:val="00D73B9E"/>
    <w:rsid w:val="00D8012E"/>
    <w:rsid w:val="00D91ABF"/>
    <w:rsid w:val="00DA002A"/>
    <w:rsid w:val="00DB38CE"/>
    <w:rsid w:val="00DB7F1E"/>
    <w:rsid w:val="00DC6DFA"/>
    <w:rsid w:val="00E0099A"/>
    <w:rsid w:val="00E17EE1"/>
    <w:rsid w:val="00E32D01"/>
    <w:rsid w:val="00E37F45"/>
    <w:rsid w:val="00E43B20"/>
    <w:rsid w:val="00EE3807"/>
    <w:rsid w:val="00EE75F4"/>
    <w:rsid w:val="00F40219"/>
    <w:rsid w:val="00F60D18"/>
    <w:rsid w:val="00F64D93"/>
    <w:rsid w:val="00FC33F0"/>
    <w:rsid w:val="00FD028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9D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 Знак"/>
    <w:basedOn w:val="a"/>
    <w:rsid w:val="00F4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7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9D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 Знак"/>
    <w:basedOn w:val="a"/>
    <w:rsid w:val="00F4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7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Брилевская Виталина Витальевна</dc:creator>
  <cp:lastModifiedBy>Орлова Мария Николаевна</cp:lastModifiedBy>
  <cp:revision>5</cp:revision>
  <dcterms:created xsi:type="dcterms:W3CDTF">2021-06-17T06:13:00Z</dcterms:created>
  <dcterms:modified xsi:type="dcterms:W3CDTF">2021-06-22T05:46:00Z</dcterms:modified>
</cp:coreProperties>
</file>