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DD" w:rsidRPr="00DD5A16" w:rsidRDefault="00C026DD" w:rsidP="00BA0E82">
      <w:pPr>
        <w:keepNext/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BA0E82" w:rsidRPr="00DD5A16" w:rsidRDefault="00BA0E82" w:rsidP="00BA0E82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DD5A16">
        <w:rPr>
          <w:rFonts w:eastAsia="Calibri"/>
          <w:sz w:val="26"/>
          <w:szCs w:val="26"/>
          <w:lang w:eastAsia="en-US"/>
        </w:rPr>
        <w:t>Техническое задание</w:t>
      </w:r>
    </w:p>
    <w:p w:rsidR="00BA0E82" w:rsidRDefault="008361A8" w:rsidP="008361A8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361A8">
        <w:rPr>
          <w:rFonts w:eastAsia="Calibri"/>
          <w:sz w:val="26"/>
          <w:szCs w:val="26"/>
          <w:lang w:eastAsia="en-US"/>
        </w:rPr>
        <w:t>На поставку технических средств реабилитации – телефонных устройств с функцией видеосвязи, навигации и с текстовым выходом для обеспечения инвалидов в 2021 году.</w:t>
      </w:r>
    </w:p>
    <w:p w:rsidR="008361A8" w:rsidRPr="00DD5A16" w:rsidRDefault="008361A8" w:rsidP="008361A8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A0E82" w:rsidRPr="00DD5A16" w:rsidRDefault="00BA0E82" w:rsidP="00BA0E82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DD5A16">
        <w:rPr>
          <w:rFonts w:eastAsia="Calibri"/>
          <w:sz w:val="26"/>
          <w:szCs w:val="26"/>
          <w:lang w:eastAsia="en-US"/>
        </w:rPr>
        <w:t>1. Требования к количеству.</w:t>
      </w:r>
    </w:p>
    <w:p w:rsidR="00BA0E82" w:rsidRPr="00DD5A16" w:rsidRDefault="00BA0E82" w:rsidP="00BA0E82">
      <w:pPr>
        <w:spacing w:line="276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DD5A16">
        <w:rPr>
          <w:rFonts w:eastAsia="Calibri"/>
          <w:sz w:val="26"/>
          <w:szCs w:val="26"/>
          <w:lang w:eastAsia="en-US"/>
        </w:rPr>
        <w:t xml:space="preserve">Общее количество Товара: </w:t>
      </w:r>
      <w:r w:rsidR="008361A8" w:rsidRPr="008361A8">
        <w:rPr>
          <w:rFonts w:eastAsia="Calibri"/>
          <w:sz w:val="26"/>
          <w:szCs w:val="26"/>
          <w:lang w:eastAsia="en-US"/>
        </w:rPr>
        <w:t>300 (триста) штук.</w:t>
      </w:r>
    </w:p>
    <w:p w:rsidR="00BA0E82" w:rsidRPr="00DD5A16" w:rsidRDefault="00BA0E82" w:rsidP="00BA0E82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BA0E82" w:rsidRPr="00DD5A16" w:rsidRDefault="00BA0E82" w:rsidP="00BA0E82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DD5A16">
        <w:rPr>
          <w:rFonts w:eastAsia="Calibri"/>
          <w:sz w:val="26"/>
          <w:szCs w:val="26"/>
          <w:lang w:eastAsia="en-US"/>
        </w:rPr>
        <w:t>2. Требования к поставляемому Товару.</w:t>
      </w:r>
    </w:p>
    <w:p w:rsidR="00BA0E82" w:rsidRPr="00DD5A16" w:rsidRDefault="00BA0E82" w:rsidP="00BA0E8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5A16">
        <w:rPr>
          <w:rFonts w:eastAsia="Calibri"/>
          <w:sz w:val="26"/>
          <w:szCs w:val="26"/>
          <w:lang w:eastAsia="en-US"/>
        </w:rPr>
        <w:t>Товар должен отвечать требованиям действующих ГОСТов и (или) ТУ, относящимся к показател</w:t>
      </w:r>
      <w:r w:rsidR="008361A8">
        <w:rPr>
          <w:rFonts w:eastAsia="Calibri"/>
          <w:sz w:val="26"/>
          <w:szCs w:val="26"/>
          <w:lang w:eastAsia="en-US"/>
        </w:rPr>
        <w:t>ям описываемого объекта закупки</w:t>
      </w:r>
      <w:r w:rsidR="008361A8" w:rsidRPr="008361A8">
        <w:rPr>
          <w:rFonts w:eastAsia="Calibri"/>
          <w:sz w:val="26"/>
          <w:szCs w:val="26"/>
          <w:lang w:eastAsia="en-US"/>
        </w:rPr>
        <w:t xml:space="preserve">, в </w:t>
      </w:r>
      <w:proofErr w:type="spellStart"/>
      <w:r w:rsidR="008361A8" w:rsidRPr="008361A8">
        <w:rPr>
          <w:rFonts w:eastAsia="Calibri"/>
          <w:sz w:val="26"/>
          <w:szCs w:val="26"/>
          <w:lang w:eastAsia="en-US"/>
        </w:rPr>
        <w:t>т.ч</w:t>
      </w:r>
      <w:proofErr w:type="spellEnd"/>
      <w:r w:rsidR="008361A8" w:rsidRPr="008361A8">
        <w:rPr>
          <w:rFonts w:eastAsia="Calibri"/>
          <w:sz w:val="26"/>
          <w:szCs w:val="26"/>
          <w:lang w:eastAsia="en-US"/>
        </w:rPr>
        <w:t>.  ГОСТ ISO 10993-1-2011 «Изделия медицинские. Оценка биологического действия медицинских изделий. Часть 1. Оценка и исследования», ГОСТ 28594-90 «Аппаратура радиоэлектронная бытовая. Упаковка, маркировка, транспортирование и хранение».</w:t>
      </w:r>
    </w:p>
    <w:p w:rsidR="00BA0E82" w:rsidRPr="00DD5A16" w:rsidRDefault="00BA0E82" w:rsidP="00BA0E82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DD5A16">
        <w:rPr>
          <w:rFonts w:eastAsia="Calibri"/>
          <w:sz w:val="26"/>
          <w:szCs w:val="26"/>
          <w:lang w:eastAsia="en-US"/>
        </w:rPr>
        <w:tab/>
        <w:t>Товар должен быть новым, ранее неиспользованным,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BA0E82" w:rsidRPr="00DD5A16" w:rsidRDefault="00BA0E82" w:rsidP="00BA0E8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5A16">
        <w:rPr>
          <w:rFonts w:eastAsia="Calibri"/>
          <w:sz w:val="26"/>
          <w:szCs w:val="26"/>
          <w:lang w:eastAsia="en-US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BA0E82" w:rsidRPr="00DD5A16" w:rsidRDefault="00BA0E82" w:rsidP="00BA0E8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5A16">
        <w:rPr>
          <w:rFonts w:eastAsia="Calibri"/>
          <w:sz w:val="26"/>
          <w:szCs w:val="26"/>
          <w:lang w:eastAsia="en-US"/>
        </w:rPr>
        <w:t xml:space="preserve">Сырье и </w:t>
      </w:r>
      <w:proofErr w:type="gramStart"/>
      <w:r w:rsidRPr="00DD5A16">
        <w:rPr>
          <w:rFonts w:eastAsia="Calibri"/>
          <w:sz w:val="26"/>
          <w:szCs w:val="26"/>
          <w:lang w:eastAsia="en-US"/>
        </w:rPr>
        <w:t>материалы, применяемые для изготовления не содержат</w:t>
      </w:r>
      <w:proofErr w:type="gramEnd"/>
      <w:r w:rsidRPr="00DD5A16">
        <w:rPr>
          <w:rFonts w:eastAsia="Calibri"/>
          <w:sz w:val="26"/>
          <w:szCs w:val="26"/>
          <w:lang w:eastAsia="en-US"/>
        </w:rPr>
        <w:t xml:space="preserve"> ядовитых (токсичных) компонентов при эксплуатации.</w:t>
      </w:r>
    </w:p>
    <w:p w:rsidR="00BA0E82" w:rsidRPr="00DD5A16" w:rsidRDefault="00BA0E82" w:rsidP="00BA0E8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5A16">
        <w:rPr>
          <w:rFonts w:eastAsia="Calibri"/>
          <w:sz w:val="26"/>
          <w:szCs w:val="26"/>
          <w:lang w:eastAsia="en-US"/>
        </w:rPr>
        <w:t>Упаковка Товара должна обеспечивать защиту от повреждений, загрязнения во время хранения и транспортировки к месту использования по назначению.</w:t>
      </w:r>
    </w:p>
    <w:p w:rsidR="00BA0E82" w:rsidRPr="00DD5A16" w:rsidRDefault="00BA0E82" w:rsidP="00BA0E8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5A16">
        <w:rPr>
          <w:rFonts w:eastAsia="Calibri"/>
          <w:sz w:val="26"/>
          <w:szCs w:val="26"/>
          <w:lang w:eastAsia="en-US"/>
        </w:rPr>
        <w:t>Гаранти</w:t>
      </w:r>
      <w:r w:rsidR="008361A8">
        <w:rPr>
          <w:rFonts w:eastAsia="Calibri"/>
          <w:sz w:val="26"/>
          <w:szCs w:val="26"/>
          <w:lang w:eastAsia="en-US"/>
        </w:rPr>
        <w:t>йный срок составляет не менее 12</w:t>
      </w:r>
      <w:r w:rsidRPr="00DD5A16">
        <w:rPr>
          <w:rFonts w:eastAsia="Calibri"/>
          <w:sz w:val="26"/>
          <w:szCs w:val="26"/>
          <w:lang w:eastAsia="en-US"/>
        </w:rPr>
        <w:t xml:space="preserve"> месяцев </w:t>
      </w:r>
      <w:proofErr w:type="gramStart"/>
      <w:r w:rsidRPr="00DD5A16">
        <w:rPr>
          <w:rFonts w:eastAsia="Calibri"/>
          <w:sz w:val="26"/>
          <w:szCs w:val="26"/>
          <w:lang w:eastAsia="en-US"/>
        </w:rPr>
        <w:t>с даты поставки</w:t>
      </w:r>
      <w:proofErr w:type="gramEnd"/>
      <w:r w:rsidRPr="00DD5A16">
        <w:rPr>
          <w:rFonts w:eastAsia="Calibri"/>
          <w:sz w:val="26"/>
          <w:szCs w:val="26"/>
          <w:lang w:eastAsia="en-US"/>
        </w:rPr>
        <w:t xml:space="preserve"> Товара Получателю.</w:t>
      </w:r>
    </w:p>
    <w:p w:rsidR="00C026DD" w:rsidRPr="00DD5A16" w:rsidRDefault="00BA0E82" w:rsidP="00BA0E82">
      <w:pPr>
        <w:keepNext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DD5A16">
        <w:rPr>
          <w:rFonts w:eastAsia="Calibri"/>
          <w:sz w:val="26"/>
          <w:szCs w:val="26"/>
          <w:lang w:eastAsia="en-US"/>
        </w:rPr>
        <w:t> </w:t>
      </w:r>
    </w:p>
    <w:p w:rsidR="00BA0E82" w:rsidRPr="00DD5A16" w:rsidRDefault="00BA0E82" w:rsidP="007907FD">
      <w:pPr>
        <w:keepNext/>
        <w:spacing w:line="360" w:lineRule="auto"/>
        <w:jc w:val="center"/>
        <w:rPr>
          <w:rFonts w:eastAsia="Calibri"/>
          <w:sz w:val="26"/>
          <w:szCs w:val="26"/>
          <w:lang w:eastAsia="en-US"/>
        </w:rPr>
        <w:sectPr w:rsidR="00BA0E82" w:rsidRPr="00DD5A16" w:rsidSect="00BA0E82">
          <w:headerReference w:type="default" r:id="rId8"/>
          <w:pgSz w:w="11906" w:h="16838" w:code="9"/>
          <w:pgMar w:top="1134" w:right="851" w:bottom="1134" w:left="709" w:header="720" w:footer="720" w:gutter="0"/>
          <w:cols w:space="720"/>
          <w:titlePg/>
          <w:docGrid w:linePitch="272"/>
        </w:sectPr>
      </w:pPr>
    </w:p>
    <w:p w:rsidR="007907FD" w:rsidRPr="00DD5A16" w:rsidRDefault="007907FD" w:rsidP="007907FD">
      <w:pPr>
        <w:suppressAutoHyphens/>
        <w:jc w:val="both"/>
        <w:rPr>
          <w:sz w:val="26"/>
          <w:szCs w:val="26"/>
          <w:lang w:eastAsia="ar-SA"/>
        </w:rPr>
      </w:pPr>
    </w:p>
    <w:p w:rsidR="008361A8" w:rsidRPr="008361A8" w:rsidRDefault="008361A8" w:rsidP="008361A8">
      <w:pPr>
        <w:keepNext/>
        <w:spacing w:line="360" w:lineRule="auto"/>
        <w:jc w:val="center"/>
        <w:rPr>
          <w:sz w:val="26"/>
          <w:szCs w:val="26"/>
        </w:rPr>
      </w:pPr>
      <w:r w:rsidRPr="008361A8">
        <w:rPr>
          <w:sz w:val="26"/>
          <w:szCs w:val="26"/>
        </w:rPr>
        <w:t>3.Требования к техническим характеристикам.</w:t>
      </w:r>
    </w:p>
    <w:p w:rsidR="008361A8" w:rsidRPr="008361A8" w:rsidRDefault="008361A8" w:rsidP="008361A8">
      <w:pPr>
        <w:suppressAutoHyphens/>
        <w:jc w:val="both"/>
        <w:rPr>
          <w:sz w:val="26"/>
          <w:szCs w:val="26"/>
          <w:lang w:eastAsia="ar-SA"/>
        </w:rPr>
      </w:pPr>
    </w:p>
    <w:tbl>
      <w:tblPr>
        <w:tblpPr w:leftFromText="180" w:rightFromText="180" w:vertAnchor="page" w:horzAnchor="margin" w:tblpX="-601" w:tblpY="187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559"/>
        <w:gridCol w:w="1559"/>
        <w:gridCol w:w="3827"/>
        <w:gridCol w:w="2268"/>
        <w:gridCol w:w="1843"/>
        <w:gridCol w:w="992"/>
        <w:gridCol w:w="1418"/>
      </w:tblGrid>
      <w:tr w:rsidR="008361A8" w:rsidRPr="008361A8" w:rsidTr="0003680F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b/>
                <w:sz w:val="26"/>
                <w:szCs w:val="26"/>
              </w:rPr>
            </w:pPr>
            <w:r w:rsidRPr="008361A8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8361A8">
              <w:rPr>
                <w:b/>
                <w:sz w:val="26"/>
                <w:szCs w:val="26"/>
              </w:rPr>
              <w:t>п</w:t>
            </w:r>
            <w:proofErr w:type="gramEnd"/>
            <w:r w:rsidRPr="008361A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b/>
                <w:sz w:val="26"/>
                <w:szCs w:val="26"/>
              </w:rPr>
            </w:pPr>
            <w:r w:rsidRPr="008361A8">
              <w:rPr>
                <w:b/>
                <w:sz w:val="26"/>
                <w:szCs w:val="26"/>
              </w:rPr>
              <w:t>КТРУ и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b/>
                <w:sz w:val="26"/>
                <w:szCs w:val="26"/>
              </w:rPr>
            </w:pPr>
            <w:r w:rsidRPr="008361A8">
              <w:rPr>
                <w:b/>
                <w:sz w:val="26"/>
                <w:szCs w:val="26"/>
              </w:rPr>
              <w:t xml:space="preserve">Наименование (приказ Минтруда России от 13.02.2018 </w:t>
            </w:r>
            <w:r w:rsidRPr="008361A8">
              <w:rPr>
                <w:b/>
                <w:sz w:val="26"/>
                <w:szCs w:val="26"/>
                <w:lang w:val="en-US"/>
              </w:rPr>
              <w:t>N</w:t>
            </w:r>
            <w:r w:rsidRPr="008361A8">
              <w:rPr>
                <w:b/>
                <w:sz w:val="26"/>
                <w:szCs w:val="26"/>
              </w:rPr>
              <w:t xml:space="preserve"> 86н)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b/>
                <w:sz w:val="26"/>
                <w:szCs w:val="26"/>
              </w:rPr>
            </w:pPr>
            <w:r w:rsidRPr="008361A8">
              <w:rPr>
                <w:b/>
                <w:sz w:val="26"/>
                <w:szCs w:val="26"/>
              </w:rPr>
              <w:t>Вид и наименование технического средства реабилитации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b/>
                <w:sz w:val="26"/>
                <w:szCs w:val="26"/>
              </w:rPr>
            </w:pPr>
            <w:r w:rsidRPr="008361A8">
              <w:rPr>
                <w:b/>
                <w:sz w:val="26"/>
                <w:szCs w:val="26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459"/>
              </w:tabs>
              <w:jc w:val="center"/>
              <w:rPr>
                <w:b/>
                <w:sz w:val="26"/>
                <w:szCs w:val="26"/>
              </w:rPr>
            </w:pPr>
            <w:r w:rsidRPr="008361A8">
              <w:rPr>
                <w:b/>
                <w:sz w:val="26"/>
                <w:szCs w:val="26"/>
              </w:rPr>
              <w:t>Примечание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459"/>
              </w:tabs>
              <w:jc w:val="center"/>
              <w:rPr>
                <w:b/>
                <w:sz w:val="26"/>
                <w:szCs w:val="26"/>
              </w:rPr>
            </w:pPr>
            <w:r w:rsidRPr="008361A8">
              <w:rPr>
                <w:b/>
                <w:sz w:val="26"/>
                <w:szCs w:val="26"/>
              </w:rPr>
              <w:t>Единица измерения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459"/>
              </w:tabs>
              <w:jc w:val="center"/>
              <w:rPr>
                <w:b/>
                <w:sz w:val="26"/>
                <w:szCs w:val="26"/>
              </w:rPr>
            </w:pPr>
            <w:r w:rsidRPr="008361A8">
              <w:rPr>
                <w:b/>
                <w:sz w:val="26"/>
                <w:szCs w:val="26"/>
              </w:rPr>
              <w:t>Количество Товара</w:t>
            </w:r>
          </w:p>
        </w:tc>
      </w:tr>
      <w:tr w:rsidR="008361A8" w:rsidRPr="008361A8" w:rsidTr="0003680F">
        <w:trPr>
          <w:trHeight w:val="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26.30.22.000-00000001 - Телефонное устройство с текстовым выходом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19-01-01</w:t>
            </w:r>
          </w:p>
          <w:p w:rsidR="008361A8" w:rsidRPr="008361A8" w:rsidRDefault="008361A8" w:rsidP="008361A8">
            <w:pPr>
              <w:tabs>
                <w:tab w:val="left" w:pos="708"/>
              </w:tabs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Телефонное устройство с функцией видеосвязи, навигации и с текстовым выходом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rPr>
                <w:b/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Телефонное устройство с функцией видеосвязи, навигации и с текстовым выходом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 xml:space="preserve">Тип корпуса классический (моноблок)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Цельный корпус, отдельные функциональные части которого не могут смещаться относительно друг друга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b/>
                <w:sz w:val="26"/>
                <w:szCs w:val="26"/>
              </w:rPr>
            </w:pPr>
            <w:r w:rsidRPr="008361A8">
              <w:rPr>
                <w:rFonts w:eastAsia="Calibri"/>
                <w:b/>
                <w:i/>
                <w:iCs/>
                <w:sz w:val="26"/>
                <w:szCs w:val="26"/>
              </w:rPr>
              <w:t>значения показателей, которые не могут изменяться</w:t>
            </w:r>
          </w:p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  <w:p w:rsidR="008361A8" w:rsidRPr="008361A8" w:rsidRDefault="008361A8" w:rsidP="008361A8">
            <w:pPr>
              <w:tabs>
                <w:tab w:val="left" w:pos="1451"/>
              </w:tabs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ab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proofErr w:type="spellStart"/>
            <w:proofErr w:type="gramStart"/>
            <w:r w:rsidRPr="008361A8">
              <w:rPr>
                <w:rFonts w:eastAsia="Calibri"/>
                <w:iCs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8361A8">
              <w:rPr>
                <w:rFonts w:eastAsia="Calibri"/>
                <w:iCs/>
                <w:sz w:val="26"/>
                <w:szCs w:val="26"/>
              </w:rPr>
              <w:t>300</w:t>
            </w:r>
          </w:p>
        </w:tc>
      </w:tr>
      <w:tr w:rsidR="008361A8" w:rsidRPr="008361A8" w:rsidTr="0003680F">
        <w:trPr>
          <w:trHeight w:val="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Стандарт применения GSM 900/1800/1900 МГц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 xml:space="preserve">Наличие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</w:tr>
      <w:tr w:rsidR="008361A8" w:rsidRPr="008361A8" w:rsidTr="0003680F">
        <w:trPr>
          <w:trHeight w:val="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Поддержка стандарта 4G/LTE интернет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Наличие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</w:tr>
      <w:tr w:rsidR="008361A8" w:rsidRPr="008361A8" w:rsidTr="0003680F">
        <w:trPr>
          <w:trHeight w:val="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 xml:space="preserve"> </w:t>
            </w:r>
            <w:r w:rsidRPr="008361A8">
              <w:rPr>
                <w:sz w:val="26"/>
                <w:szCs w:val="26"/>
                <w:lang w:val="en-US"/>
              </w:rPr>
              <w:t>Wi-Fi</w:t>
            </w:r>
            <w:r w:rsidRPr="008361A8">
              <w:rPr>
                <w:sz w:val="26"/>
                <w:szCs w:val="26"/>
              </w:rPr>
              <w:t xml:space="preserve"> точка доступа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Наличие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</w:tr>
      <w:tr w:rsidR="008361A8" w:rsidRPr="008361A8" w:rsidTr="0003680F">
        <w:trPr>
          <w:trHeight w:val="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 xml:space="preserve">Возможность поддержки программного обеспечения, </w:t>
            </w:r>
            <w:proofErr w:type="gramStart"/>
            <w:r w:rsidRPr="008361A8">
              <w:rPr>
                <w:sz w:val="26"/>
                <w:szCs w:val="26"/>
              </w:rPr>
              <w:t>позволяющих</w:t>
            </w:r>
            <w:proofErr w:type="gramEnd"/>
            <w:r w:rsidRPr="008361A8">
              <w:rPr>
                <w:sz w:val="26"/>
                <w:szCs w:val="26"/>
              </w:rPr>
              <w:t xml:space="preserve"> использовать функцию удаленной видеосвязи с переводчиком русского жестового языка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8361A8">
              <w:rPr>
                <w:sz w:val="26"/>
                <w:szCs w:val="26"/>
              </w:rPr>
              <w:t>Наличие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</w:tr>
      <w:tr w:rsidR="008361A8" w:rsidRPr="008361A8" w:rsidTr="0003680F">
        <w:trPr>
          <w:trHeight w:val="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Голосовое управление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Наличие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</w:tr>
      <w:tr w:rsidR="008361A8" w:rsidRPr="008361A8" w:rsidTr="0003680F">
        <w:trPr>
          <w:trHeight w:val="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Распознавание речи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Наличие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</w:tr>
      <w:tr w:rsidR="008361A8" w:rsidRPr="008361A8" w:rsidTr="0003680F">
        <w:trPr>
          <w:trHeight w:val="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Русский синтезатор речи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Наличие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</w:tr>
      <w:tr w:rsidR="008361A8" w:rsidRPr="008361A8" w:rsidTr="0003680F">
        <w:trPr>
          <w:trHeight w:val="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 xml:space="preserve">Клавиатура с алфавитом на русском языке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 xml:space="preserve">Наличие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</w:tr>
      <w:tr w:rsidR="008361A8" w:rsidRPr="008361A8" w:rsidTr="0003680F">
        <w:trPr>
          <w:trHeight w:val="1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Система позиционирования и навигации:</w:t>
            </w:r>
          </w:p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lastRenderedPageBreak/>
              <w:t>GPS/</w:t>
            </w:r>
            <w:proofErr w:type="spellStart"/>
            <w:r w:rsidRPr="008361A8">
              <w:rPr>
                <w:sz w:val="26"/>
                <w:szCs w:val="26"/>
              </w:rPr>
              <w:t>Глонасс</w:t>
            </w:r>
            <w:proofErr w:type="spellEnd"/>
            <w:r w:rsidRPr="008361A8">
              <w:rPr>
                <w:sz w:val="26"/>
                <w:szCs w:val="26"/>
              </w:rPr>
              <w:t>-приемник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lastRenderedPageBreak/>
              <w:t xml:space="preserve">Наличие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  <w:lang w:val="en-US"/>
              </w:rPr>
            </w:pPr>
          </w:p>
        </w:tc>
      </w:tr>
      <w:tr w:rsidR="008361A8" w:rsidRPr="008361A8" w:rsidTr="0003680F">
        <w:trPr>
          <w:trHeight w:val="1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Наличие автофокуса</w:t>
            </w:r>
          </w:p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фотокамеры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Наличие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  <w:lang w:val="en-US"/>
              </w:rPr>
            </w:pPr>
          </w:p>
        </w:tc>
      </w:tr>
      <w:tr w:rsidR="008361A8" w:rsidRPr="008361A8" w:rsidTr="0003680F">
        <w:trPr>
          <w:trHeight w:val="1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Наличие встроенной вспышки фотокамеры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Наличие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  <w:lang w:val="en-US"/>
              </w:rPr>
            </w:pPr>
          </w:p>
        </w:tc>
      </w:tr>
      <w:tr w:rsidR="008361A8" w:rsidRPr="008361A8" w:rsidTr="0003680F">
        <w:trPr>
          <w:trHeight w:val="1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Датчик приближения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Наличие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  <w:lang w:val="en-US"/>
              </w:rPr>
            </w:pPr>
          </w:p>
        </w:tc>
      </w:tr>
      <w:tr w:rsidR="008361A8" w:rsidRPr="008361A8" w:rsidTr="0003680F">
        <w:trPr>
          <w:trHeight w:val="1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Автоматическая ориентация изображения (акселерометр)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Наличие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  <w:lang w:val="en-US"/>
              </w:rPr>
            </w:pPr>
          </w:p>
        </w:tc>
      </w:tr>
      <w:tr w:rsidR="008361A8" w:rsidRPr="008361A8" w:rsidTr="0003680F">
        <w:trPr>
          <w:trHeight w:val="1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 xml:space="preserve">Виброзвонок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 xml:space="preserve">Наличие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  <w:lang w:val="en-US"/>
              </w:rPr>
            </w:pPr>
          </w:p>
        </w:tc>
      </w:tr>
      <w:tr w:rsidR="008361A8" w:rsidRPr="008361A8" w:rsidTr="0003680F">
        <w:trPr>
          <w:trHeight w:val="1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Возможность поддержки работы с различными операторами сотовой связи (по выбору пользователя)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Наличие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  <w:lang w:val="en-US"/>
              </w:rPr>
            </w:pPr>
          </w:p>
        </w:tc>
      </w:tr>
      <w:tr w:rsidR="008361A8" w:rsidRPr="008361A8" w:rsidTr="0003680F">
        <w:trPr>
          <w:trHeight w:val="1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Зарядное устройство для заряда аккумулятора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Наличие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</w:tr>
      <w:tr w:rsidR="008361A8" w:rsidRPr="008361A8" w:rsidTr="0003680F">
        <w:trPr>
          <w:trHeight w:val="1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Диагональ дисплея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Не менее 4,8 дюйма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b/>
                <w:sz w:val="26"/>
                <w:szCs w:val="26"/>
              </w:rPr>
            </w:pPr>
            <w:r w:rsidRPr="008361A8">
              <w:rPr>
                <w:b/>
                <w:i/>
                <w:sz w:val="26"/>
                <w:szCs w:val="26"/>
              </w:rPr>
              <w:t>минимальные значения показателей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b/>
                <w:i/>
                <w:sz w:val="26"/>
                <w:szCs w:val="26"/>
              </w:rPr>
            </w:pPr>
          </w:p>
        </w:tc>
      </w:tr>
      <w:tr w:rsidR="008361A8" w:rsidRPr="008361A8" w:rsidTr="0003680F">
        <w:trPr>
          <w:trHeight w:val="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 xml:space="preserve">Количество ядер процессора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Не менее 4 ядер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</w:tr>
      <w:tr w:rsidR="008361A8" w:rsidRPr="008361A8" w:rsidTr="0003680F">
        <w:trPr>
          <w:trHeight w:val="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Объем оперативной памяти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Не менее 2 Гб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</w:tr>
      <w:tr w:rsidR="008361A8" w:rsidRPr="008361A8" w:rsidTr="0003680F">
        <w:trPr>
          <w:trHeight w:val="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Объем встроенной памяти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Не менее 16 Гб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</w:tr>
      <w:tr w:rsidR="008361A8" w:rsidRPr="008361A8" w:rsidTr="0003680F">
        <w:trPr>
          <w:trHeight w:val="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Фотокамера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 xml:space="preserve">Не менее 8  </w:t>
            </w:r>
            <w:proofErr w:type="spellStart"/>
            <w:r w:rsidRPr="008361A8">
              <w:rPr>
                <w:sz w:val="26"/>
                <w:szCs w:val="26"/>
              </w:rPr>
              <w:t>Мпикс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</w:p>
        </w:tc>
      </w:tr>
      <w:tr w:rsidR="008361A8" w:rsidRPr="008361A8" w:rsidTr="0003680F">
        <w:trPr>
          <w:trHeight w:val="1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Фронтальная камера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 xml:space="preserve">Не менее 3 </w:t>
            </w:r>
            <w:proofErr w:type="spellStart"/>
            <w:r w:rsidRPr="008361A8">
              <w:rPr>
                <w:sz w:val="26"/>
                <w:szCs w:val="26"/>
              </w:rPr>
              <w:t>Мпикс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rPr>
                <w:sz w:val="26"/>
                <w:szCs w:val="26"/>
              </w:rPr>
            </w:pPr>
          </w:p>
        </w:tc>
      </w:tr>
      <w:tr w:rsidR="008361A8" w:rsidRPr="008361A8" w:rsidTr="0003680F">
        <w:trPr>
          <w:trHeight w:val="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 xml:space="preserve">Ёмкость аккумуляторной батареи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 xml:space="preserve">Не менее 3000 </w:t>
            </w:r>
            <w:proofErr w:type="spellStart"/>
            <w:r w:rsidRPr="008361A8">
              <w:rPr>
                <w:sz w:val="26"/>
                <w:szCs w:val="26"/>
              </w:rPr>
              <w:t>mAh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rPr>
                <w:sz w:val="26"/>
                <w:szCs w:val="26"/>
              </w:rPr>
            </w:pPr>
          </w:p>
        </w:tc>
      </w:tr>
      <w:tr w:rsidR="008361A8" w:rsidRPr="008361A8" w:rsidTr="0003680F">
        <w:trPr>
          <w:trHeight w:val="7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 xml:space="preserve">Сенсорный экран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8361A8">
              <w:rPr>
                <w:sz w:val="26"/>
                <w:szCs w:val="26"/>
                <w:lang w:val="en-US"/>
              </w:rPr>
              <w:t xml:space="preserve">IPS </w:t>
            </w:r>
            <w:r w:rsidRPr="008361A8">
              <w:rPr>
                <w:sz w:val="26"/>
                <w:szCs w:val="26"/>
              </w:rPr>
              <w:t>или</w:t>
            </w:r>
            <w:r w:rsidRPr="008361A8">
              <w:rPr>
                <w:sz w:val="26"/>
                <w:szCs w:val="26"/>
                <w:lang w:val="en-US"/>
              </w:rPr>
              <w:t xml:space="preserve"> Super IPS+ </w:t>
            </w:r>
            <w:r w:rsidRPr="008361A8">
              <w:rPr>
                <w:sz w:val="26"/>
                <w:szCs w:val="26"/>
              </w:rPr>
              <w:t>или</w:t>
            </w:r>
            <w:r w:rsidRPr="008361A8">
              <w:rPr>
                <w:sz w:val="26"/>
                <w:szCs w:val="26"/>
                <w:lang w:val="en-US"/>
              </w:rPr>
              <w:t xml:space="preserve"> HD Super AMOLED </w:t>
            </w:r>
            <w:r w:rsidRPr="008361A8">
              <w:rPr>
                <w:sz w:val="26"/>
                <w:szCs w:val="26"/>
              </w:rPr>
              <w:t>или</w:t>
            </w:r>
            <w:r w:rsidRPr="008361A8">
              <w:rPr>
                <w:sz w:val="26"/>
                <w:szCs w:val="26"/>
                <w:lang w:val="en-US"/>
              </w:rPr>
              <w:t xml:space="preserve"> TFT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rPr>
                <w:b/>
                <w:i/>
                <w:sz w:val="26"/>
                <w:szCs w:val="26"/>
              </w:rPr>
            </w:pPr>
            <w:r w:rsidRPr="008361A8">
              <w:rPr>
                <w:b/>
                <w:i/>
                <w:sz w:val="26"/>
                <w:szCs w:val="26"/>
              </w:rPr>
              <w:t>требуется указать конкретный показатель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rPr>
                <w:b/>
                <w:i/>
                <w:sz w:val="26"/>
                <w:szCs w:val="26"/>
              </w:rPr>
            </w:pPr>
          </w:p>
        </w:tc>
      </w:tr>
      <w:tr w:rsidR="008361A8" w:rsidRPr="008361A8" w:rsidTr="0003680F">
        <w:trPr>
          <w:trHeight w:val="23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suppressAutoHyphens/>
              <w:spacing w:line="278" w:lineRule="exact"/>
              <w:rPr>
                <w:sz w:val="26"/>
                <w:szCs w:val="26"/>
                <w:lang w:eastAsia="ar-SA"/>
              </w:rPr>
            </w:pPr>
            <w:r w:rsidRPr="008361A8">
              <w:rPr>
                <w:sz w:val="26"/>
                <w:szCs w:val="26"/>
                <w:lang w:eastAsia="ar-SA"/>
              </w:rPr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8361A8" w:rsidRPr="008361A8" w:rsidRDefault="008361A8" w:rsidP="008361A8">
            <w:pPr>
              <w:suppressAutoHyphens/>
              <w:spacing w:line="278" w:lineRule="exact"/>
              <w:ind w:firstLine="279"/>
              <w:rPr>
                <w:sz w:val="26"/>
                <w:szCs w:val="26"/>
                <w:lang w:eastAsia="ar-SA"/>
              </w:rPr>
            </w:pPr>
            <w:r w:rsidRPr="008361A8">
              <w:rPr>
                <w:sz w:val="26"/>
                <w:szCs w:val="26"/>
                <w:lang w:eastAsia="ar-SA"/>
              </w:rPr>
              <w:t xml:space="preserve">- </w:t>
            </w:r>
            <w:proofErr w:type="gramStart"/>
            <w:r w:rsidRPr="008361A8">
              <w:rPr>
                <w:sz w:val="26"/>
                <w:szCs w:val="26"/>
                <w:lang w:eastAsia="ar-SA"/>
              </w:rPr>
              <w:t>ТР</w:t>
            </w:r>
            <w:proofErr w:type="gramEnd"/>
            <w:r w:rsidRPr="008361A8">
              <w:rPr>
                <w:sz w:val="26"/>
                <w:szCs w:val="26"/>
                <w:lang w:eastAsia="ar-SA"/>
              </w:rPr>
              <w:t xml:space="preserve"> ТС 004/2011 «О безопасности низковольтного оборудования»;</w:t>
            </w:r>
          </w:p>
          <w:p w:rsidR="008361A8" w:rsidRPr="008361A8" w:rsidRDefault="008361A8" w:rsidP="008361A8">
            <w:pPr>
              <w:suppressAutoHyphens/>
              <w:spacing w:line="278" w:lineRule="exact"/>
              <w:ind w:firstLine="279"/>
              <w:rPr>
                <w:sz w:val="26"/>
                <w:szCs w:val="26"/>
                <w:lang w:eastAsia="ar-SA"/>
              </w:rPr>
            </w:pPr>
            <w:r w:rsidRPr="008361A8">
              <w:rPr>
                <w:sz w:val="26"/>
                <w:szCs w:val="26"/>
                <w:lang w:eastAsia="ar-SA"/>
              </w:rPr>
              <w:t xml:space="preserve">- </w:t>
            </w:r>
            <w:proofErr w:type="gramStart"/>
            <w:r w:rsidRPr="008361A8">
              <w:rPr>
                <w:sz w:val="26"/>
                <w:szCs w:val="26"/>
                <w:lang w:eastAsia="ar-SA"/>
              </w:rPr>
              <w:t>ТР</w:t>
            </w:r>
            <w:proofErr w:type="gramEnd"/>
            <w:r w:rsidRPr="008361A8">
              <w:rPr>
                <w:sz w:val="26"/>
                <w:szCs w:val="26"/>
                <w:lang w:eastAsia="ar-SA"/>
              </w:rPr>
              <w:t xml:space="preserve"> ТС 020/2011 «Электромагнитная совместимость технических средств».</w:t>
            </w:r>
          </w:p>
          <w:p w:rsidR="008361A8" w:rsidRPr="008361A8" w:rsidRDefault="008361A8" w:rsidP="008361A8">
            <w:pPr>
              <w:suppressAutoHyphens/>
              <w:spacing w:line="278" w:lineRule="exact"/>
              <w:ind w:firstLine="279"/>
              <w:rPr>
                <w:sz w:val="26"/>
                <w:szCs w:val="26"/>
                <w:lang w:eastAsia="ar-SA"/>
              </w:rPr>
            </w:pPr>
          </w:p>
          <w:p w:rsidR="008361A8" w:rsidRPr="008361A8" w:rsidRDefault="008361A8" w:rsidP="008361A8">
            <w:pPr>
              <w:suppressAutoHyphens/>
              <w:spacing w:line="278" w:lineRule="exact"/>
              <w:rPr>
                <w:sz w:val="26"/>
                <w:szCs w:val="26"/>
                <w:lang w:eastAsia="ar-SA"/>
              </w:rPr>
            </w:pPr>
            <w:r w:rsidRPr="008361A8">
              <w:rPr>
                <w:sz w:val="26"/>
                <w:szCs w:val="26"/>
                <w:lang w:eastAsia="ar-SA"/>
              </w:rPr>
              <w:t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8361A8" w:rsidRPr="008361A8" w:rsidTr="0003680F">
        <w:trPr>
          <w:trHeight w:val="346"/>
        </w:trPr>
        <w:tc>
          <w:tcPr>
            <w:tcW w:w="1428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361A8" w:rsidRPr="008361A8" w:rsidRDefault="008361A8" w:rsidP="008361A8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8361A8">
              <w:rPr>
                <w:sz w:val="26"/>
                <w:szCs w:val="26"/>
              </w:rPr>
              <w:t>300</w:t>
            </w:r>
          </w:p>
        </w:tc>
      </w:tr>
    </w:tbl>
    <w:p w:rsidR="008361A8" w:rsidRPr="008361A8" w:rsidRDefault="008361A8" w:rsidP="008361A8">
      <w:pPr>
        <w:suppressAutoHyphens/>
        <w:spacing w:line="276" w:lineRule="auto"/>
        <w:jc w:val="both"/>
        <w:rPr>
          <w:sz w:val="26"/>
          <w:szCs w:val="26"/>
        </w:rPr>
      </w:pPr>
    </w:p>
    <w:p w:rsidR="008361A8" w:rsidRPr="008361A8" w:rsidRDefault="008361A8" w:rsidP="008361A8">
      <w:pPr>
        <w:suppressAutoHyphens/>
        <w:spacing w:line="276" w:lineRule="auto"/>
        <w:jc w:val="both"/>
        <w:rPr>
          <w:sz w:val="26"/>
          <w:szCs w:val="26"/>
        </w:rPr>
        <w:sectPr w:rsidR="008361A8" w:rsidRPr="008361A8" w:rsidSect="006F3F8D">
          <w:headerReference w:type="default" r:id="rId9"/>
          <w:pgSz w:w="16838" w:h="11906" w:orient="landscape" w:code="9"/>
          <w:pgMar w:top="284" w:right="1134" w:bottom="709" w:left="1134" w:header="720" w:footer="720" w:gutter="0"/>
          <w:cols w:space="720"/>
          <w:titlePg/>
          <w:docGrid w:linePitch="272"/>
        </w:sectPr>
      </w:pPr>
      <w:r w:rsidRPr="008361A8">
        <w:rPr>
          <w:sz w:val="26"/>
          <w:szCs w:val="26"/>
        </w:rPr>
        <w:t>Пункты выдачи Поставщик организовывает в крупных городах Самарской области, в частности в г. Самара, г. Тольятти, г. Сызрань. Дополнительные пункты выдачи могут быть организованы в иных городах Самарской области по выбору поставщика.</w:t>
      </w:r>
    </w:p>
    <w:p w:rsidR="007907FD" w:rsidRPr="00DD5A16" w:rsidRDefault="007907FD" w:rsidP="007907FD">
      <w:pPr>
        <w:rPr>
          <w:sz w:val="26"/>
          <w:szCs w:val="26"/>
        </w:rPr>
        <w:sectPr w:rsidR="007907FD" w:rsidRPr="00DD5A16" w:rsidSect="001C17ED">
          <w:pgSz w:w="16838" w:h="11906" w:orient="landscape" w:code="9"/>
          <w:pgMar w:top="851" w:right="1134" w:bottom="709" w:left="1134" w:header="720" w:footer="720" w:gutter="0"/>
          <w:cols w:space="720"/>
          <w:titlePg/>
          <w:docGrid w:linePitch="272"/>
        </w:sectPr>
      </w:pPr>
    </w:p>
    <w:p w:rsidR="00395591" w:rsidRPr="00DD5A16" w:rsidRDefault="00395591" w:rsidP="00395591">
      <w:pPr>
        <w:jc w:val="center"/>
        <w:rPr>
          <w:sz w:val="26"/>
          <w:szCs w:val="26"/>
        </w:rPr>
      </w:pPr>
      <w:r w:rsidRPr="00DD5A16">
        <w:rPr>
          <w:sz w:val="26"/>
          <w:szCs w:val="26"/>
        </w:rPr>
        <w:lastRenderedPageBreak/>
        <w:t>4. Место поставки Товара, выдача Товара Получателям</w:t>
      </w:r>
    </w:p>
    <w:p w:rsidR="00395591" w:rsidRPr="00DD5A16" w:rsidRDefault="00395591" w:rsidP="0039559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D5A16">
        <w:rPr>
          <w:sz w:val="26"/>
          <w:szCs w:val="26"/>
        </w:rPr>
        <w:t>и порядок приёмки Товара.</w:t>
      </w:r>
    </w:p>
    <w:p w:rsidR="00395591" w:rsidRPr="00DD5A16" w:rsidRDefault="00395591" w:rsidP="00395591">
      <w:pPr>
        <w:widowControl w:val="0"/>
        <w:ind w:firstLine="709"/>
        <w:jc w:val="both"/>
        <w:rPr>
          <w:sz w:val="26"/>
          <w:szCs w:val="26"/>
        </w:rPr>
      </w:pPr>
      <w:r w:rsidRPr="00DD5A16">
        <w:rPr>
          <w:sz w:val="26"/>
          <w:szCs w:val="26"/>
        </w:rPr>
        <w:t>Поставщик обеспечивает поступление Товара в Самарскую область, предусмотренного Контрактом, для осуществления проверки Товара Заказчиком.</w:t>
      </w:r>
    </w:p>
    <w:p w:rsidR="00395591" w:rsidRPr="00DD5A16" w:rsidRDefault="00395591" w:rsidP="00395591">
      <w:pPr>
        <w:widowControl w:val="0"/>
        <w:ind w:firstLine="709"/>
        <w:jc w:val="both"/>
        <w:rPr>
          <w:sz w:val="26"/>
          <w:szCs w:val="26"/>
        </w:rPr>
      </w:pPr>
    </w:p>
    <w:p w:rsidR="00395591" w:rsidRPr="00DD5A16" w:rsidRDefault="00395591" w:rsidP="00395591">
      <w:pPr>
        <w:spacing w:line="360" w:lineRule="exact"/>
        <w:jc w:val="center"/>
        <w:rPr>
          <w:sz w:val="26"/>
          <w:szCs w:val="26"/>
        </w:rPr>
      </w:pPr>
      <w:r w:rsidRPr="00DD5A16">
        <w:rPr>
          <w:sz w:val="26"/>
          <w:szCs w:val="26"/>
        </w:rPr>
        <w:t xml:space="preserve">5. Сроки (периоды) поставки </w:t>
      </w:r>
      <w:r w:rsidRPr="00DD5A16">
        <w:rPr>
          <w:bCs/>
          <w:sz w:val="26"/>
          <w:szCs w:val="26"/>
        </w:rPr>
        <w:t>Товара</w:t>
      </w:r>
      <w:r w:rsidRPr="00DD5A16">
        <w:rPr>
          <w:sz w:val="26"/>
          <w:szCs w:val="26"/>
        </w:rPr>
        <w:t>.</w:t>
      </w:r>
    </w:p>
    <w:p w:rsidR="00395591" w:rsidRPr="00DD5A16" w:rsidRDefault="00395591" w:rsidP="00395591">
      <w:pPr>
        <w:tabs>
          <w:tab w:val="left" w:pos="218"/>
          <w:tab w:val="left" w:pos="785"/>
          <w:tab w:val="left" w:pos="1014"/>
        </w:tabs>
        <w:autoSpaceDN w:val="0"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DD5A16">
        <w:rPr>
          <w:kern w:val="2"/>
          <w:sz w:val="26"/>
          <w:szCs w:val="26"/>
        </w:rPr>
        <w:t xml:space="preserve">Поставка Товара </w:t>
      </w:r>
      <w:r w:rsidR="00960EEA" w:rsidRPr="00DD5A16">
        <w:rPr>
          <w:kern w:val="2"/>
          <w:sz w:val="26"/>
          <w:szCs w:val="26"/>
        </w:rPr>
        <w:t xml:space="preserve">Поставщиком осуществляется </w:t>
      </w:r>
      <w:r w:rsidR="00C9175F" w:rsidRPr="00DD5A16">
        <w:rPr>
          <w:kern w:val="2"/>
          <w:sz w:val="26"/>
          <w:szCs w:val="26"/>
        </w:rPr>
        <w:t>по 16 ноября</w:t>
      </w:r>
      <w:r w:rsidR="00960EEA" w:rsidRPr="00DD5A16">
        <w:rPr>
          <w:kern w:val="2"/>
          <w:sz w:val="26"/>
          <w:szCs w:val="26"/>
        </w:rPr>
        <w:t xml:space="preserve"> 2021</w:t>
      </w:r>
      <w:r w:rsidRPr="00DD5A16">
        <w:rPr>
          <w:kern w:val="2"/>
          <w:sz w:val="26"/>
          <w:szCs w:val="26"/>
        </w:rPr>
        <w:t xml:space="preserve"> года включительно</w:t>
      </w:r>
      <w:r w:rsidRPr="00DD5A16">
        <w:rPr>
          <w:rFonts w:eastAsia="Lucida Sans Unicode"/>
          <w:kern w:val="2"/>
          <w:sz w:val="26"/>
          <w:szCs w:val="26"/>
        </w:rPr>
        <w:t xml:space="preserve">. </w:t>
      </w:r>
    </w:p>
    <w:p w:rsidR="00395591" w:rsidRPr="00DD5A16" w:rsidRDefault="00395591" w:rsidP="003955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A16">
        <w:rPr>
          <w:rFonts w:ascii="Times New Roman" w:hAnsi="Times New Roman" w:cs="Times New Roman"/>
          <w:sz w:val="26"/>
          <w:szCs w:val="26"/>
        </w:rPr>
        <w:t>Поставка и передача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395591" w:rsidRPr="00DD5A16" w:rsidRDefault="00395591" w:rsidP="00395591">
      <w:pPr>
        <w:ind w:firstLine="709"/>
        <w:contextualSpacing/>
        <w:jc w:val="both"/>
        <w:rPr>
          <w:sz w:val="26"/>
          <w:szCs w:val="26"/>
        </w:rPr>
      </w:pPr>
      <w:r w:rsidRPr="00DD5A16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395591" w:rsidRPr="00DD5A16" w:rsidRDefault="00395591" w:rsidP="00395591">
      <w:pPr>
        <w:ind w:firstLine="709"/>
        <w:jc w:val="both"/>
        <w:rPr>
          <w:sz w:val="26"/>
          <w:szCs w:val="26"/>
        </w:rPr>
      </w:pPr>
      <w:r w:rsidRPr="00DD5A16">
        <w:rPr>
          <w:sz w:val="26"/>
          <w:szCs w:val="26"/>
        </w:rPr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395591" w:rsidRPr="00DD5A16" w:rsidRDefault="00395591" w:rsidP="00395591">
      <w:pPr>
        <w:pStyle w:val="af0"/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  <w:r w:rsidRPr="00DD5A16">
        <w:rPr>
          <w:rFonts w:ascii="Times New Roman" w:hAnsi="Times New Roman" w:cs="Times New Roman"/>
          <w:sz w:val="26"/>
          <w:szCs w:val="26"/>
        </w:rPr>
        <w:t>После подписания Контракта Заказчик выдает Получателям Направление.</w:t>
      </w:r>
    </w:p>
    <w:p w:rsidR="007907FD" w:rsidRPr="00DD5A16" w:rsidRDefault="007907FD" w:rsidP="007907FD">
      <w:pPr>
        <w:tabs>
          <w:tab w:val="left" w:pos="365"/>
        </w:tabs>
        <w:jc w:val="both"/>
        <w:rPr>
          <w:sz w:val="26"/>
          <w:szCs w:val="26"/>
        </w:rPr>
      </w:pPr>
      <w:bookmarkStart w:id="0" w:name="_GoBack"/>
      <w:bookmarkEnd w:id="0"/>
    </w:p>
    <w:sectPr w:rsidR="007907FD" w:rsidRPr="00DD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52" w:rsidRDefault="009D5D52" w:rsidP="007907FD">
      <w:r>
        <w:separator/>
      </w:r>
    </w:p>
  </w:endnote>
  <w:endnote w:type="continuationSeparator" w:id="0">
    <w:p w:rsidR="009D5D52" w:rsidRDefault="009D5D52" w:rsidP="0079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charset w:val="00"/>
    <w:family w:val="decorative"/>
    <w:pitch w:val="variable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52" w:rsidRDefault="009D5D52" w:rsidP="007907FD">
      <w:r>
        <w:separator/>
      </w:r>
    </w:p>
  </w:footnote>
  <w:footnote w:type="continuationSeparator" w:id="0">
    <w:p w:rsidR="009D5D52" w:rsidRDefault="009D5D52" w:rsidP="00790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B" w:rsidRDefault="00911F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61A8">
      <w:rPr>
        <w:noProof/>
      </w:rPr>
      <w:t>3</w:t>
    </w:r>
    <w:r>
      <w:fldChar w:fldCharType="end"/>
    </w:r>
  </w:p>
  <w:p w:rsidR="00166E2B" w:rsidRDefault="009D5D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A8" w:rsidRDefault="008361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8361A8" w:rsidRDefault="008361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769"/>
    <w:multiLevelType w:val="hybridMultilevel"/>
    <w:tmpl w:val="2F42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4B8"/>
    <w:multiLevelType w:val="hybridMultilevel"/>
    <w:tmpl w:val="7DA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025E"/>
    <w:multiLevelType w:val="hybridMultilevel"/>
    <w:tmpl w:val="DC48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6919"/>
    <w:multiLevelType w:val="hybridMultilevel"/>
    <w:tmpl w:val="7690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66C5"/>
    <w:multiLevelType w:val="hybridMultilevel"/>
    <w:tmpl w:val="DB6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E61"/>
    <w:multiLevelType w:val="hybridMultilevel"/>
    <w:tmpl w:val="60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1F117E84"/>
    <w:multiLevelType w:val="hybridMultilevel"/>
    <w:tmpl w:val="B0D8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006"/>
    <w:multiLevelType w:val="hybridMultilevel"/>
    <w:tmpl w:val="4202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0848"/>
    <w:multiLevelType w:val="hybridMultilevel"/>
    <w:tmpl w:val="EBB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508D"/>
    <w:multiLevelType w:val="hybridMultilevel"/>
    <w:tmpl w:val="065A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7155"/>
    <w:multiLevelType w:val="hybridMultilevel"/>
    <w:tmpl w:val="1B2E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D2CD8"/>
    <w:multiLevelType w:val="hybridMultilevel"/>
    <w:tmpl w:val="65E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1C01"/>
    <w:multiLevelType w:val="hybridMultilevel"/>
    <w:tmpl w:val="F426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0F76"/>
    <w:multiLevelType w:val="hybridMultilevel"/>
    <w:tmpl w:val="C6AA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978"/>
    <w:multiLevelType w:val="hybridMultilevel"/>
    <w:tmpl w:val="30F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0D1C"/>
    <w:multiLevelType w:val="hybridMultilevel"/>
    <w:tmpl w:val="4E5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3304"/>
    <w:multiLevelType w:val="hybridMultilevel"/>
    <w:tmpl w:val="994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33137"/>
    <w:multiLevelType w:val="hybridMultilevel"/>
    <w:tmpl w:val="9164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C5D49"/>
    <w:multiLevelType w:val="hybridMultilevel"/>
    <w:tmpl w:val="E9A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A6B1D"/>
    <w:multiLevelType w:val="hybridMultilevel"/>
    <w:tmpl w:val="ECC8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A3350"/>
    <w:multiLevelType w:val="hybridMultilevel"/>
    <w:tmpl w:val="8FCA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5610D"/>
    <w:multiLevelType w:val="hybridMultilevel"/>
    <w:tmpl w:val="7A34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C6364"/>
    <w:multiLevelType w:val="hybridMultilevel"/>
    <w:tmpl w:val="979A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0BB7"/>
    <w:multiLevelType w:val="hybridMultilevel"/>
    <w:tmpl w:val="3C8C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F3BE5"/>
    <w:multiLevelType w:val="hybridMultilevel"/>
    <w:tmpl w:val="F242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5089A"/>
    <w:multiLevelType w:val="hybridMultilevel"/>
    <w:tmpl w:val="54FE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C666B"/>
    <w:multiLevelType w:val="hybridMultilevel"/>
    <w:tmpl w:val="DA7A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C6DA6"/>
    <w:multiLevelType w:val="hybridMultilevel"/>
    <w:tmpl w:val="AF1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6CD8"/>
    <w:multiLevelType w:val="hybridMultilevel"/>
    <w:tmpl w:val="C708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44958"/>
    <w:multiLevelType w:val="hybridMultilevel"/>
    <w:tmpl w:val="00C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6C99"/>
    <w:multiLevelType w:val="hybridMultilevel"/>
    <w:tmpl w:val="E86A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54017"/>
    <w:multiLevelType w:val="hybridMultilevel"/>
    <w:tmpl w:val="D706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74FA7"/>
    <w:multiLevelType w:val="hybridMultilevel"/>
    <w:tmpl w:val="E52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F40A1"/>
    <w:multiLevelType w:val="hybridMultilevel"/>
    <w:tmpl w:val="3E20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60639"/>
    <w:multiLevelType w:val="hybridMultilevel"/>
    <w:tmpl w:val="B29E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E64D9"/>
    <w:multiLevelType w:val="hybridMultilevel"/>
    <w:tmpl w:val="3E9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13DA1"/>
    <w:multiLevelType w:val="hybridMultilevel"/>
    <w:tmpl w:val="193A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B3507"/>
    <w:multiLevelType w:val="hybridMultilevel"/>
    <w:tmpl w:val="130A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335F7"/>
    <w:multiLevelType w:val="hybridMultilevel"/>
    <w:tmpl w:val="EE78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94731"/>
    <w:multiLevelType w:val="hybridMultilevel"/>
    <w:tmpl w:val="758E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040DB"/>
    <w:multiLevelType w:val="hybridMultilevel"/>
    <w:tmpl w:val="D7BC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73BCE"/>
    <w:multiLevelType w:val="hybridMultilevel"/>
    <w:tmpl w:val="1E6A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43523"/>
    <w:multiLevelType w:val="hybridMultilevel"/>
    <w:tmpl w:val="70A6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173"/>
    <w:multiLevelType w:val="hybridMultilevel"/>
    <w:tmpl w:val="6802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F3DAF"/>
    <w:multiLevelType w:val="hybridMultilevel"/>
    <w:tmpl w:val="375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10C56"/>
    <w:multiLevelType w:val="hybridMultilevel"/>
    <w:tmpl w:val="C1D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04E59"/>
    <w:multiLevelType w:val="hybridMultilevel"/>
    <w:tmpl w:val="EADA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8B4F70"/>
    <w:multiLevelType w:val="hybridMultilevel"/>
    <w:tmpl w:val="8F6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972817"/>
    <w:multiLevelType w:val="hybridMultilevel"/>
    <w:tmpl w:val="DF38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5406B8"/>
    <w:multiLevelType w:val="hybridMultilevel"/>
    <w:tmpl w:val="FA3A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6F55F1"/>
    <w:multiLevelType w:val="hybridMultilevel"/>
    <w:tmpl w:val="68EC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64B06"/>
    <w:multiLevelType w:val="hybridMultilevel"/>
    <w:tmpl w:val="E160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36"/>
  </w:num>
  <w:num w:numId="5">
    <w:abstractNumId w:val="18"/>
  </w:num>
  <w:num w:numId="6">
    <w:abstractNumId w:val="46"/>
  </w:num>
  <w:num w:numId="7">
    <w:abstractNumId w:val="15"/>
  </w:num>
  <w:num w:numId="8">
    <w:abstractNumId w:val="11"/>
  </w:num>
  <w:num w:numId="9">
    <w:abstractNumId w:val="23"/>
  </w:num>
  <w:num w:numId="10">
    <w:abstractNumId w:val="32"/>
  </w:num>
  <w:num w:numId="11">
    <w:abstractNumId w:val="44"/>
  </w:num>
  <w:num w:numId="12">
    <w:abstractNumId w:val="8"/>
  </w:num>
  <w:num w:numId="13">
    <w:abstractNumId w:val="13"/>
  </w:num>
  <w:num w:numId="14">
    <w:abstractNumId w:val="14"/>
  </w:num>
  <w:num w:numId="15">
    <w:abstractNumId w:val="42"/>
  </w:num>
  <w:num w:numId="16">
    <w:abstractNumId w:val="33"/>
  </w:num>
  <w:num w:numId="17">
    <w:abstractNumId w:val="7"/>
  </w:num>
  <w:num w:numId="18">
    <w:abstractNumId w:val="12"/>
  </w:num>
  <w:num w:numId="19">
    <w:abstractNumId w:val="38"/>
  </w:num>
  <w:num w:numId="20">
    <w:abstractNumId w:val="35"/>
  </w:num>
  <w:num w:numId="21">
    <w:abstractNumId w:val="39"/>
  </w:num>
  <w:num w:numId="22">
    <w:abstractNumId w:val="0"/>
  </w:num>
  <w:num w:numId="23">
    <w:abstractNumId w:val="9"/>
  </w:num>
  <w:num w:numId="24">
    <w:abstractNumId w:val="1"/>
  </w:num>
  <w:num w:numId="25">
    <w:abstractNumId w:val="25"/>
  </w:num>
  <w:num w:numId="26">
    <w:abstractNumId w:val="16"/>
  </w:num>
  <w:num w:numId="27">
    <w:abstractNumId w:val="5"/>
  </w:num>
  <w:num w:numId="28">
    <w:abstractNumId w:val="48"/>
  </w:num>
  <w:num w:numId="29">
    <w:abstractNumId w:val="17"/>
  </w:num>
  <w:num w:numId="30">
    <w:abstractNumId w:val="45"/>
  </w:num>
  <w:num w:numId="31">
    <w:abstractNumId w:val="2"/>
  </w:num>
  <w:num w:numId="32">
    <w:abstractNumId w:val="22"/>
  </w:num>
  <w:num w:numId="33">
    <w:abstractNumId w:val="19"/>
  </w:num>
  <w:num w:numId="34">
    <w:abstractNumId w:val="52"/>
  </w:num>
  <w:num w:numId="35">
    <w:abstractNumId w:val="49"/>
  </w:num>
  <w:num w:numId="36">
    <w:abstractNumId w:val="43"/>
  </w:num>
  <w:num w:numId="37">
    <w:abstractNumId w:val="21"/>
  </w:num>
  <w:num w:numId="38">
    <w:abstractNumId w:val="31"/>
  </w:num>
  <w:num w:numId="39">
    <w:abstractNumId w:val="40"/>
  </w:num>
  <w:num w:numId="40">
    <w:abstractNumId w:val="34"/>
  </w:num>
  <w:num w:numId="41">
    <w:abstractNumId w:val="20"/>
  </w:num>
  <w:num w:numId="42">
    <w:abstractNumId w:val="24"/>
  </w:num>
  <w:num w:numId="43">
    <w:abstractNumId w:val="28"/>
  </w:num>
  <w:num w:numId="44">
    <w:abstractNumId w:val="27"/>
  </w:num>
  <w:num w:numId="45">
    <w:abstractNumId w:val="50"/>
  </w:num>
  <w:num w:numId="46">
    <w:abstractNumId w:val="30"/>
  </w:num>
  <w:num w:numId="47">
    <w:abstractNumId w:val="3"/>
  </w:num>
  <w:num w:numId="48">
    <w:abstractNumId w:val="10"/>
  </w:num>
  <w:num w:numId="49">
    <w:abstractNumId w:val="37"/>
  </w:num>
  <w:num w:numId="50">
    <w:abstractNumId w:val="4"/>
  </w:num>
  <w:num w:numId="51">
    <w:abstractNumId w:val="47"/>
  </w:num>
  <w:num w:numId="52">
    <w:abstractNumId w:val="41"/>
  </w:num>
  <w:num w:numId="53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B4"/>
    <w:rsid w:val="001228F9"/>
    <w:rsid w:val="00171B51"/>
    <w:rsid w:val="00197ABE"/>
    <w:rsid w:val="001A5742"/>
    <w:rsid w:val="002E2835"/>
    <w:rsid w:val="00304AA1"/>
    <w:rsid w:val="00395591"/>
    <w:rsid w:val="00501EF5"/>
    <w:rsid w:val="005B0EE1"/>
    <w:rsid w:val="005D3CB4"/>
    <w:rsid w:val="00655C8C"/>
    <w:rsid w:val="006C6B01"/>
    <w:rsid w:val="007907FD"/>
    <w:rsid w:val="008361A8"/>
    <w:rsid w:val="00911F17"/>
    <w:rsid w:val="00960EEA"/>
    <w:rsid w:val="009D5D52"/>
    <w:rsid w:val="00A06328"/>
    <w:rsid w:val="00A73038"/>
    <w:rsid w:val="00BA0E82"/>
    <w:rsid w:val="00C026DD"/>
    <w:rsid w:val="00C8618D"/>
    <w:rsid w:val="00C9175F"/>
    <w:rsid w:val="00D22982"/>
    <w:rsid w:val="00D42412"/>
    <w:rsid w:val="00D756CA"/>
    <w:rsid w:val="00DD5A16"/>
    <w:rsid w:val="00ED35AB"/>
    <w:rsid w:val="00F32C44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75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uiPriority w:val="99"/>
    <w:rsid w:val="007907FD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rsid w:val="00790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9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790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af0"/>
    <w:rsid w:val="005B0EE1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B0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1"/>
    <w:qFormat/>
    <w:rsid w:val="0019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197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97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customStyle="1" w:styleId="11">
    <w:name w:val="Сетка таблицы1"/>
    <w:basedOn w:val="a1"/>
    <w:rsid w:val="00960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17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175F"/>
    <w:rPr>
      <w:rFonts w:ascii="Calibri" w:eastAsia="Times New Roman" w:hAnsi="Calibri" w:cs="Calibri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9175F"/>
  </w:style>
  <w:style w:type="paragraph" w:styleId="aa">
    <w:name w:val="Body Text"/>
    <w:basedOn w:val="a"/>
    <w:link w:val="ab"/>
    <w:rsid w:val="00C9175F"/>
    <w:pPr>
      <w:jc w:val="center"/>
    </w:pPr>
    <w:rPr>
      <w:b/>
      <w:sz w:val="28"/>
    </w:rPr>
  </w:style>
  <w:style w:type="character" w:customStyle="1" w:styleId="ab">
    <w:name w:val="Основной текст Знак"/>
    <w:basedOn w:val="a0"/>
    <w:link w:val="aa"/>
    <w:rsid w:val="00C917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9175F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C91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C917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91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C917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C9175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C9175F"/>
    <w:rPr>
      <w:color w:val="0000FF"/>
      <w:u w:val="single"/>
    </w:rPr>
  </w:style>
  <w:style w:type="character" w:styleId="af2">
    <w:name w:val="page number"/>
    <w:basedOn w:val="a0"/>
    <w:rsid w:val="00C9175F"/>
  </w:style>
  <w:style w:type="paragraph" w:customStyle="1" w:styleId="-">
    <w:name w:val="Контракт-раздел"/>
    <w:basedOn w:val="a"/>
    <w:next w:val="-0"/>
    <w:rsid w:val="00C9175F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C9175F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C9175F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C9175F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3">
    <w:name w:val="Подподпункт"/>
    <w:basedOn w:val="a"/>
    <w:rsid w:val="00C9175F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character" w:customStyle="1" w:styleId="FontStyle11">
    <w:name w:val="Font Style11"/>
    <w:uiPriority w:val="99"/>
    <w:rsid w:val="00C9175F"/>
    <w:rPr>
      <w:rFonts w:ascii="Times New Roman" w:hAnsi="Times New Roman"/>
      <w:sz w:val="22"/>
    </w:rPr>
  </w:style>
  <w:style w:type="character" w:customStyle="1" w:styleId="FontStyle12">
    <w:name w:val="Font Style12"/>
    <w:rsid w:val="00C9175F"/>
    <w:rPr>
      <w:rFonts w:ascii="Times New Roman" w:hAnsi="Times New Roman"/>
      <w:b/>
      <w:sz w:val="22"/>
    </w:rPr>
  </w:style>
  <w:style w:type="paragraph" w:styleId="af4">
    <w:name w:val="List Paragraph"/>
    <w:basedOn w:val="a"/>
    <w:uiPriority w:val="34"/>
    <w:qFormat/>
    <w:rsid w:val="00C9175F"/>
    <w:pPr>
      <w:ind w:left="720"/>
      <w:contextualSpacing/>
    </w:pPr>
  </w:style>
  <w:style w:type="paragraph" w:customStyle="1" w:styleId="Default">
    <w:name w:val="Default"/>
    <w:rsid w:val="00C91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C917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rsid w:val="00C917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5"/>
    <w:rsid w:val="00C9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9175F"/>
  </w:style>
  <w:style w:type="character" w:styleId="af6">
    <w:name w:val="annotation reference"/>
    <w:uiPriority w:val="99"/>
    <w:semiHidden/>
    <w:unhideWhenUsed/>
    <w:rsid w:val="00C9175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9175F"/>
    <w:rPr>
      <w:lang w:eastAsia="ar-SA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917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9175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917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21">
    <w:name w:val="Сетка таблицы2"/>
    <w:basedOn w:val="a1"/>
    <w:next w:val="a5"/>
    <w:rsid w:val="00BA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75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uiPriority w:val="99"/>
    <w:rsid w:val="007907FD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rsid w:val="00790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9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790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af0"/>
    <w:rsid w:val="005B0EE1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B0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1"/>
    <w:qFormat/>
    <w:rsid w:val="0019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197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97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customStyle="1" w:styleId="11">
    <w:name w:val="Сетка таблицы1"/>
    <w:basedOn w:val="a1"/>
    <w:rsid w:val="00960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17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175F"/>
    <w:rPr>
      <w:rFonts w:ascii="Calibri" w:eastAsia="Times New Roman" w:hAnsi="Calibri" w:cs="Calibri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9175F"/>
  </w:style>
  <w:style w:type="paragraph" w:styleId="aa">
    <w:name w:val="Body Text"/>
    <w:basedOn w:val="a"/>
    <w:link w:val="ab"/>
    <w:rsid w:val="00C9175F"/>
    <w:pPr>
      <w:jc w:val="center"/>
    </w:pPr>
    <w:rPr>
      <w:b/>
      <w:sz w:val="28"/>
    </w:rPr>
  </w:style>
  <w:style w:type="character" w:customStyle="1" w:styleId="ab">
    <w:name w:val="Основной текст Знак"/>
    <w:basedOn w:val="a0"/>
    <w:link w:val="aa"/>
    <w:rsid w:val="00C917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9175F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C91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C917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91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C917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C9175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C9175F"/>
    <w:rPr>
      <w:color w:val="0000FF"/>
      <w:u w:val="single"/>
    </w:rPr>
  </w:style>
  <w:style w:type="character" w:styleId="af2">
    <w:name w:val="page number"/>
    <w:basedOn w:val="a0"/>
    <w:rsid w:val="00C9175F"/>
  </w:style>
  <w:style w:type="paragraph" w:customStyle="1" w:styleId="-">
    <w:name w:val="Контракт-раздел"/>
    <w:basedOn w:val="a"/>
    <w:next w:val="-0"/>
    <w:rsid w:val="00C9175F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C9175F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C9175F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C9175F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3">
    <w:name w:val="Подподпункт"/>
    <w:basedOn w:val="a"/>
    <w:rsid w:val="00C9175F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character" w:customStyle="1" w:styleId="FontStyle11">
    <w:name w:val="Font Style11"/>
    <w:uiPriority w:val="99"/>
    <w:rsid w:val="00C9175F"/>
    <w:rPr>
      <w:rFonts w:ascii="Times New Roman" w:hAnsi="Times New Roman"/>
      <w:sz w:val="22"/>
    </w:rPr>
  </w:style>
  <w:style w:type="character" w:customStyle="1" w:styleId="FontStyle12">
    <w:name w:val="Font Style12"/>
    <w:rsid w:val="00C9175F"/>
    <w:rPr>
      <w:rFonts w:ascii="Times New Roman" w:hAnsi="Times New Roman"/>
      <w:b/>
      <w:sz w:val="22"/>
    </w:rPr>
  </w:style>
  <w:style w:type="paragraph" w:styleId="af4">
    <w:name w:val="List Paragraph"/>
    <w:basedOn w:val="a"/>
    <w:uiPriority w:val="34"/>
    <w:qFormat/>
    <w:rsid w:val="00C9175F"/>
    <w:pPr>
      <w:ind w:left="720"/>
      <w:contextualSpacing/>
    </w:pPr>
  </w:style>
  <w:style w:type="paragraph" w:customStyle="1" w:styleId="Default">
    <w:name w:val="Default"/>
    <w:rsid w:val="00C91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C917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rsid w:val="00C917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5"/>
    <w:rsid w:val="00C9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9175F"/>
  </w:style>
  <w:style w:type="character" w:styleId="af6">
    <w:name w:val="annotation reference"/>
    <w:uiPriority w:val="99"/>
    <w:semiHidden/>
    <w:unhideWhenUsed/>
    <w:rsid w:val="00C9175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9175F"/>
    <w:rPr>
      <w:lang w:eastAsia="ar-SA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917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9175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917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21">
    <w:name w:val="Сетка таблицы2"/>
    <w:basedOn w:val="a1"/>
    <w:next w:val="a5"/>
    <w:rsid w:val="00BA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Дарья Сергеевна</dc:creator>
  <cp:keywords/>
  <dc:description/>
  <cp:lastModifiedBy>Наумова Дарья Сергеевна</cp:lastModifiedBy>
  <cp:revision>20</cp:revision>
  <dcterms:created xsi:type="dcterms:W3CDTF">2020-08-17T06:35:00Z</dcterms:created>
  <dcterms:modified xsi:type="dcterms:W3CDTF">2021-06-15T07:32:00Z</dcterms:modified>
</cp:coreProperties>
</file>