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0D9" w:rsidRPr="001B4A0E" w:rsidRDefault="001B4A0E" w:rsidP="001B4A0E">
      <w:pPr>
        <w:spacing w:after="0" w:line="240" w:lineRule="auto"/>
        <w:contextualSpacing/>
        <w:jc w:val="center"/>
        <w:rPr>
          <w:rFonts w:ascii="Times New Roman" w:hAnsi="Times New Roman" w:cs="Times New Roman"/>
          <w:b/>
          <w:sz w:val="24"/>
          <w:szCs w:val="24"/>
        </w:rPr>
      </w:pPr>
      <w:r w:rsidRPr="001B4A0E">
        <w:rPr>
          <w:rFonts w:ascii="Times New Roman" w:hAnsi="Times New Roman" w:cs="Times New Roman"/>
          <w:b/>
          <w:sz w:val="24"/>
          <w:szCs w:val="24"/>
        </w:rPr>
        <w:t>Техническое задание</w:t>
      </w:r>
    </w:p>
    <w:p w:rsidR="001B4A0E" w:rsidRPr="001B4A0E" w:rsidRDefault="001B4A0E" w:rsidP="001B4A0E">
      <w:pPr>
        <w:spacing w:after="0" w:line="240" w:lineRule="auto"/>
        <w:contextualSpacing/>
        <w:jc w:val="center"/>
        <w:rPr>
          <w:rFonts w:ascii="Times New Roman" w:hAnsi="Times New Roman" w:cs="Times New Roman"/>
          <w:b/>
          <w:sz w:val="24"/>
          <w:szCs w:val="24"/>
        </w:rPr>
      </w:pPr>
      <w:r w:rsidRPr="001B4A0E">
        <w:rPr>
          <w:rFonts w:ascii="Times New Roman" w:hAnsi="Times New Roman" w:cs="Times New Roman"/>
          <w:b/>
          <w:sz w:val="24"/>
          <w:szCs w:val="24"/>
        </w:rPr>
        <w:t>на поставку компьютеров и периферийного оборудования (системных блоков и мониторов)</w:t>
      </w:r>
    </w:p>
    <w:tbl>
      <w:tblPr>
        <w:tblW w:w="10768" w:type="dxa"/>
        <w:tblLayout w:type="fixed"/>
        <w:tblLook w:val="0000" w:firstRow="0" w:lastRow="0" w:firstColumn="0" w:lastColumn="0" w:noHBand="0" w:noVBand="0"/>
      </w:tblPr>
      <w:tblGrid>
        <w:gridCol w:w="1413"/>
        <w:gridCol w:w="2551"/>
        <w:gridCol w:w="3544"/>
        <w:gridCol w:w="2410"/>
        <w:gridCol w:w="850"/>
      </w:tblGrid>
      <w:tr w:rsidR="001B4A0E" w:rsidRPr="00325581" w:rsidTr="00140452">
        <w:trPr>
          <w:trHeight w:val="625"/>
        </w:trPr>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1B4A0E" w:rsidRPr="00CE41B3" w:rsidRDefault="001B4A0E" w:rsidP="00140452">
            <w:pPr>
              <w:spacing w:after="0" w:line="100" w:lineRule="atLeast"/>
              <w:jc w:val="center"/>
              <w:rPr>
                <w:rFonts w:ascii="Times New Roman" w:hAnsi="Times New Roman"/>
                <w:b/>
                <w:sz w:val="20"/>
                <w:szCs w:val="20"/>
              </w:rPr>
            </w:pPr>
            <w:r w:rsidRPr="00CE41B3">
              <w:rPr>
                <w:rFonts w:ascii="Times New Roman" w:hAnsi="Times New Roman"/>
                <w:b/>
                <w:sz w:val="20"/>
                <w:szCs w:val="20"/>
              </w:rPr>
              <w:t xml:space="preserve">Наименование товара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B4A0E" w:rsidRPr="00CE41B3" w:rsidRDefault="001B4A0E" w:rsidP="00140452">
            <w:pPr>
              <w:spacing w:after="0" w:line="100" w:lineRule="atLeast"/>
              <w:jc w:val="center"/>
              <w:rPr>
                <w:rFonts w:ascii="Times New Roman" w:hAnsi="Times New Roman"/>
                <w:b/>
                <w:sz w:val="20"/>
                <w:szCs w:val="20"/>
              </w:rPr>
            </w:pPr>
            <w:r w:rsidRPr="00CE41B3">
              <w:rPr>
                <w:rFonts w:ascii="Times New Roman" w:hAnsi="Times New Roman"/>
                <w:b/>
                <w:sz w:val="20"/>
                <w:szCs w:val="20"/>
              </w:rPr>
              <w:t>Наименование показателей товара</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1B4A0E" w:rsidRPr="00CE41B3" w:rsidRDefault="001B4A0E" w:rsidP="00140452">
            <w:pPr>
              <w:spacing w:after="0" w:line="100" w:lineRule="atLeast"/>
              <w:jc w:val="center"/>
              <w:rPr>
                <w:rFonts w:ascii="Times New Roman" w:hAnsi="Times New Roman"/>
                <w:b/>
                <w:sz w:val="20"/>
                <w:szCs w:val="20"/>
              </w:rPr>
            </w:pPr>
            <w:r w:rsidRPr="00CE41B3">
              <w:rPr>
                <w:rFonts w:ascii="Times New Roman" w:hAnsi="Times New Roman"/>
                <w:b/>
                <w:sz w:val="20"/>
                <w:szCs w:val="20"/>
              </w:rPr>
              <w:t>Значения показателей, установленные заказчиком</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1B4A0E" w:rsidRPr="00CE41B3" w:rsidRDefault="001B4A0E" w:rsidP="00140452">
            <w:pPr>
              <w:spacing w:after="0" w:line="100" w:lineRule="atLeast"/>
              <w:jc w:val="center"/>
              <w:rPr>
                <w:rFonts w:ascii="Times New Roman" w:hAnsi="Times New Roman"/>
                <w:b/>
                <w:sz w:val="20"/>
                <w:szCs w:val="20"/>
              </w:rPr>
            </w:pPr>
            <w:r w:rsidRPr="00CE41B3">
              <w:rPr>
                <w:rFonts w:ascii="Times New Roman" w:hAnsi="Times New Roman"/>
                <w:b/>
                <w:sz w:val="20"/>
                <w:szCs w:val="20"/>
              </w:rPr>
              <w:t>Обоснование требований</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B4A0E" w:rsidRPr="00CE41B3" w:rsidRDefault="001B4A0E" w:rsidP="00140452">
            <w:pPr>
              <w:spacing w:after="0" w:line="100" w:lineRule="atLeast"/>
              <w:jc w:val="center"/>
              <w:rPr>
                <w:rFonts w:ascii="Times New Roman" w:hAnsi="Times New Roman"/>
                <w:b/>
                <w:sz w:val="20"/>
                <w:szCs w:val="20"/>
              </w:rPr>
            </w:pPr>
            <w:r w:rsidRPr="00CE41B3">
              <w:rPr>
                <w:rFonts w:ascii="Times New Roman" w:hAnsi="Times New Roman"/>
                <w:b/>
                <w:sz w:val="20"/>
                <w:szCs w:val="20"/>
              </w:rPr>
              <w:t>Кол-во, шт.</w:t>
            </w:r>
          </w:p>
        </w:tc>
      </w:tr>
      <w:tr w:rsidR="001B4A0E" w:rsidRPr="00325581" w:rsidTr="00140452">
        <w:trPr>
          <w:trHeight w:val="1001"/>
        </w:trPr>
        <w:tc>
          <w:tcPr>
            <w:tcW w:w="1413" w:type="dxa"/>
            <w:vMerge w:val="restart"/>
            <w:tcBorders>
              <w:top w:val="single" w:sz="4" w:space="0" w:color="000000"/>
              <w:left w:val="single" w:sz="4" w:space="0" w:color="000000"/>
              <w:right w:val="single" w:sz="4" w:space="0" w:color="000000"/>
            </w:tcBorders>
            <w:shd w:val="clear" w:color="auto" w:fill="auto"/>
          </w:tcPr>
          <w:p w:rsidR="001B4A0E" w:rsidRPr="00B90C93" w:rsidRDefault="001B4A0E" w:rsidP="00140452">
            <w:pPr>
              <w:spacing w:after="0" w:line="100" w:lineRule="atLeast"/>
              <w:jc w:val="center"/>
              <w:rPr>
                <w:rFonts w:ascii="Times New Roman" w:hAnsi="Times New Roman"/>
                <w:b/>
              </w:rPr>
            </w:pPr>
            <w:r w:rsidRPr="00B90C93">
              <w:rPr>
                <w:rFonts w:ascii="Times New Roman" w:hAnsi="Times New Roman"/>
                <w:b/>
              </w:rPr>
              <w:t>Системный блок</w:t>
            </w:r>
          </w:p>
          <w:p w:rsidR="001B4A0E" w:rsidRPr="00B90C93" w:rsidRDefault="001B4A0E" w:rsidP="00140452">
            <w:pPr>
              <w:spacing w:after="0" w:line="100" w:lineRule="atLeast"/>
              <w:jc w:val="center"/>
              <w:rPr>
                <w:rFonts w:ascii="Times New Roman" w:hAnsi="Times New Roman"/>
                <w:b/>
              </w:rPr>
            </w:pPr>
          </w:p>
          <w:p w:rsidR="001B4A0E" w:rsidRPr="00B90C93" w:rsidRDefault="001B4A0E" w:rsidP="00140452">
            <w:pPr>
              <w:spacing w:after="0" w:line="100" w:lineRule="atLeast"/>
              <w:jc w:val="center"/>
              <w:rPr>
                <w:rFonts w:ascii="Times New Roman" w:hAnsi="Times New Roman"/>
                <w:b/>
              </w:rPr>
            </w:pPr>
          </w:p>
        </w:tc>
        <w:tc>
          <w:tcPr>
            <w:tcW w:w="2551" w:type="dxa"/>
            <w:tcBorders>
              <w:top w:val="single" w:sz="4" w:space="0" w:color="000000"/>
              <w:left w:val="single" w:sz="4" w:space="0" w:color="000000"/>
              <w:right w:val="single" w:sz="4" w:space="0" w:color="000000"/>
            </w:tcBorders>
            <w:shd w:val="clear" w:color="auto" w:fill="auto"/>
          </w:tcPr>
          <w:p w:rsidR="001B4A0E" w:rsidRPr="00B90C93" w:rsidRDefault="001B4A0E" w:rsidP="00140452">
            <w:pPr>
              <w:spacing w:after="0" w:line="100" w:lineRule="atLeast"/>
              <w:rPr>
                <w:rFonts w:ascii="Times New Roman" w:hAnsi="Times New Roman"/>
              </w:rPr>
            </w:pPr>
            <w:r w:rsidRPr="00B90C93">
              <w:rPr>
                <w:rFonts w:ascii="Times New Roman" w:hAnsi="Times New Roman"/>
              </w:rPr>
              <w:t>Наличие средств доверенной загрузки, сертифицированных ФСТЭК</w:t>
            </w:r>
          </w:p>
        </w:tc>
        <w:tc>
          <w:tcPr>
            <w:tcW w:w="3544" w:type="dxa"/>
            <w:tcBorders>
              <w:top w:val="single" w:sz="4" w:space="0" w:color="000000"/>
              <w:left w:val="single" w:sz="4" w:space="0" w:color="000000"/>
              <w:right w:val="single" w:sz="4" w:space="0" w:color="000000"/>
            </w:tcBorders>
            <w:shd w:val="clear" w:color="auto" w:fill="auto"/>
          </w:tcPr>
          <w:p w:rsidR="001B4A0E" w:rsidRPr="00AB2583" w:rsidRDefault="001B4A0E" w:rsidP="00140452">
            <w:pPr>
              <w:spacing w:after="0" w:line="100" w:lineRule="atLeast"/>
              <w:jc w:val="center"/>
              <w:rPr>
                <w:rFonts w:ascii="Times New Roman" w:hAnsi="Times New Roman"/>
                <w:b/>
              </w:rPr>
            </w:pPr>
            <w:r w:rsidRPr="00AB2583">
              <w:rPr>
                <w:rFonts w:ascii="Times New Roman" w:hAnsi="Times New Roman"/>
                <w:b/>
              </w:rPr>
              <w:t>Да</w:t>
            </w:r>
          </w:p>
        </w:tc>
        <w:tc>
          <w:tcPr>
            <w:tcW w:w="2410" w:type="dxa"/>
            <w:tcBorders>
              <w:top w:val="single" w:sz="4" w:space="0" w:color="000000"/>
              <w:left w:val="single" w:sz="4" w:space="0" w:color="000000"/>
              <w:right w:val="single" w:sz="4" w:space="0" w:color="000000"/>
            </w:tcBorders>
            <w:shd w:val="clear" w:color="auto" w:fill="auto"/>
          </w:tcPr>
          <w:p w:rsidR="001B4A0E" w:rsidRPr="005D230B" w:rsidRDefault="001B4A0E" w:rsidP="00140452">
            <w:pPr>
              <w:spacing w:after="0" w:line="100" w:lineRule="atLeast"/>
              <w:jc w:val="both"/>
              <w:rPr>
                <w:rFonts w:ascii="Times New Roman" w:hAnsi="Times New Roman"/>
              </w:rPr>
            </w:pPr>
            <w:r w:rsidRPr="005D230B">
              <w:rPr>
                <w:rFonts w:ascii="Times New Roman" w:hAnsi="Times New Roman"/>
              </w:rPr>
              <w:t>Согласно КТРУ</w:t>
            </w:r>
          </w:p>
        </w:tc>
        <w:tc>
          <w:tcPr>
            <w:tcW w:w="850" w:type="dxa"/>
            <w:vMerge w:val="restart"/>
            <w:tcBorders>
              <w:top w:val="single" w:sz="4" w:space="0" w:color="000000"/>
              <w:left w:val="single" w:sz="4" w:space="0" w:color="000000"/>
              <w:right w:val="single" w:sz="4" w:space="0" w:color="000000"/>
            </w:tcBorders>
            <w:shd w:val="clear" w:color="auto" w:fill="auto"/>
          </w:tcPr>
          <w:p w:rsidR="001B4A0E" w:rsidRPr="00B90C93" w:rsidRDefault="001B4A0E" w:rsidP="00140452">
            <w:pPr>
              <w:spacing w:after="0" w:line="100" w:lineRule="atLeast"/>
              <w:jc w:val="center"/>
              <w:rPr>
                <w:rFonts w:ascii="Times New Roman" w:hAnsi="Times New Roman"/>
                <w:b/>
              </w:rPr>
            </w:pPr>
            <w:r>
              <w:rPr>
                <w:rFonts w:ascii="Times New Roman" w:hAnsi="Times New Roman"/>
                <w:b/>
              </w:rPr>
              <w:t>22</w:t>
            </w:r>
          </w:p>
        </w:tc>
      </w:tr>
      <w:tr w:rsidR="001B4A0E" w:rsidRPr="00325581" w:rsidTr="00140452">
        <w:trPr>
          <w:trHeight w:val="625"/>
        </w:trPr>
        <w:tc>
          <w:tcPr>
            <w:tcW w:w="1413" w:type="dxa"/>
            <w:vMerge/>
            <w:tcBorders>
              <w:left w:val="single" w:sz="4" w:space="0" w:color="000000"/>
              <w:right w:val="single" w:sz="4" w:space="0" w:color="000000"/>
            </w:tcBorders>
            <w:shd w:val="clear" w:color="auto" w:fill="auto"/>
          </w:tcPr>
          <w:p w:rsidR="001B4A0E" w:rsidRPr="00B90C93" w:rsidRDefault="001B4A0E" w:rsidP="00140452">
            <w:pPr>
              <w:spacing w:after="0" w:line="100" w:lineRule="atLeast"/>
              <w:jc w:val="center"/>
              <w:rPr>
                <w:rFonts w:ascii="Times New Roman" w:hAnsi="Times New Roman"/>
                <w:b/>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B4A0E" w:rsidRPr="00B90C93" w:rsidRDefault="001B4A0E" w:rsidP="00140452">
            <w:pPr>
              <w:spacing w:after="0" w:line="100" w:lineRule="atLeast"/>
              <w:rPr>
                <w:rFonts w:ascii="Times New Roman" w:hAnsi="Times New Roman"/>
                <w:spacing w:val="-2"/>
              </w:rPr>
            </w:pPr>
            <w:r w:rsidRPr="00B90C93">
              <w:rPr>
                <w:rFonts w:ascii="Times New Roman" w:hAnsi="Times New Roman"/>
                <w:spacing w:val="-2"/>
              </w:rPr>
              <w:t>Для идентификации и аутентификации пользователей должны применяться аппаратные идентификаторы</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1B4A0E" w:rsidRPr="00B90C93" w:rsidRDefault="001B4A0E" w:rsidP="00140452">
            <w:pPr>
              <w:spacing w:after="0" w:line="100" w:lineRule="atLeast"/>
              <w:rPr>
                <w:rFonts w:ascii="Times New Roman" w:hAnsi="Times New Roman"/>
              </w:rPr>
            </w:pPr>
            <w:r w:rsidRPr="00B90C93">
              <w:rPr>
                <w:rFonts w:ascii="Times New Roman" w:hAnsi="Times New Roman"/>
                <w:spacing w:val="-2"/>
              </w:rPr>
              <w:t xml:space="preserve">в комплект поставки каждого системного блока, должно входить </w:t>
            </w:r>
            <w:r w:rsidRPr="00CE41B3">
              <w:rPr>
                <w:rFonts w:ascii="Times New Roman" w:hAnsi="Times New Roman"/>
                <w:b/>
                <w:spacing w:val="-2"/>
              </w:rPr>
              <w:t>не менее</w:t>
            </w:r>
            <w:r w:rsidRPr="00B90C93">
              <w:rPr>
                <w:rFonts w:ascii="Times New Roman" w:hAnsi="Times New Roman"/>
                <w:spacing w:val="-2"/>
              </w:rPr>
              <w:t xml:space="preserve"> </w:t>
            </w:r>
            <w:r w:rsidRPr="00CE41B3">
              <w:rPr>
                <w:rFonts w:ascii="Times New Roman" w:hAnsi="Times New Roman"/>
                <w:b/>
                <w:spacing w:val="-2"/>
              </w:rPr>
              <w:t>двух</w:t>
            </w:r>
            <w:r w:rsidRPr="00B90C93">
              <w:rPr>
                <w:rFonts w:ascii="Times New Roman" w:hAnsi="Times New Roman"/>
                <w:spacing w:val="-2"/>
              </w:rPr>
              <w:t xml:space="preserve"> аппаратных идентификаторов</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1B4A0E" w:rsidRPr="00CE41B3" w:rsidRDefault="001B4A0E" w:rsidP="00140452">
            <w:pPr>
              <w:spacing w:after="0" w:line="100" w:lineRule="atLeast"/>
              <w:rPr>
                <w:rFonts w:ascii="Times New Roman" w:hAnsi="Times New Roman"/>
                <w:sz w:val="20"/>
                <w:szCs w:val="20"/>
              </w:rPr>
            </w:pPr>
            <w:r w:rsidRPr="00CE41B3">
              <w:rPr>
                <w:rFonts w:ascii="Times New Roman" w:hAnsi="Times New Roman"/>
                <w:sz w:val="20"/>
                <w:szCs w:val="20"/>
              </w:rPr>
              <w:t>Для выдачи одного идентификатора пользователю, а второго администратору информационной безопасности</w:t>
            </w:r>
          </w:p>
        </w:tc>
        <w:tc>
          <w:tcPr>
            <w:tcW w:w="850" w:type="dxa"/>
            <w:vMerge/>
            <w:tcBorders>
              <w:left w:val="single" w:sz="4" w:space="0" w:color="000000"/>
              <w:right w:val="single" w:sz="4" w:space="0" w:color="000000"/>
            </w:tcBorders>
            <w:shd w:val="clear" w:color="auto" w:fill="auto"/>
          </w:tcPr>
          <w:p w:rsidR="001B4A0E" w:rsidRPr="00325581" w:rsidRDefault="001B4A0E" w:rsidP="00140452">
            <w:pPr>
              <w:spacing w:after="0" w:line="100" w:lineRule="atLeast"/>
              <w:jc w:val="center"/>
              <w:rPr>
                <w:rFonts w:ascii="Times New Roman" w:hAnsi="Times New Roman"/>
                <w:b/>
                <w:sz w:val="24"/>
                <w:szCs w:val="24"/>
              </w:rPr>
            </w:pPr>
          </w:p>
        </w:tc>
      </w:tr>
      <w:tr w:rsidR="001B4A0E" w:rsidRPr="00325581" w:rsidTr="00140452">
        <w:trPr>
          <w:trHeight w:val="366"/>
        </w:trPr>
        <w:tc>
          <w:tcPr>
            <w:tcW w:w="1413" w:type="dxa"/>
            <w:vMerge/>
            <w:tcBorders>
              <w:left w:val="single" w:sz="4" w:space="0" w:color="000000"/>
              <w:right w:val="single" w:sz="4" w:space="0" w:color="000000"/>
            </w:tcBorders>
            <w:shd w:val="clear" w:color="auto" w:fill="auto"/>
          </w:tcPr>
          <w:p w:rsidR="001B4A0E" w:rsidRPr="00B90C93" w:rsidRDefault="001B4A0E" w:rsidP="00140452">
            <w:pPr>
              <w:spacing w:after="0" w:line="100" w:lineRule="atLeast"/>
              <w:jc w:val="center"/>
              <w:rPr>
                <w:rFonts w:ascii="Times New Roman" w:hAnsi="Times New Roman"/>
                <w:b/>
              </w:rPr>
            </w:pPr>
          </w:p>
        </w:tc>
        <w:tc>
          <w:tcPr>
            <w:tcW w:w="2551" w:type="dxa"/>
            <w:vMerge w:val="restart"/>
            <w:tcBorders>
              <w:top w:val="single" w:sz="4" w:space="0" w:color="000000"/>
              <w:left w:val="single" w:sz="4" w:space="0" w:color="000000"/>
              <w:right w:val="single" w:sz="4" w:space="0" w:color="000000"/>
            </w:tcBorders>
            <w:shd w:val="clear" w:color="auto" w:fill="auto"/>
          </w:tcPr>
          <w:p w:rsidR="001B4A0E" w:rsidRPr="008B1738" w:rsidRDefault="001B4A0E" w:rsidP="00140452">
            <w:pPr>
              <w:spacing w:after="0" w:line="100" w:lineRule="atLeast"/>
              <w:rPr>
                <w:rFonts w:ascii="Times New Roman" w:hAnsi="Times New Roman"/>
                <w:spacing w:val="-2"/>
              </w:rPr>
            </w:pPr>
            <w:r w:rsidRPr="00B90C93">
              <w:rPr>
                <w:rFonts w:ascii="Times New Roman" w:hAnsi="Times New Roman"/>
                <w:spacing w:val="-2"/>
              </w:rPr>
              <w:t>Интегрированное средство защиты от несанкционированного доступа должно иметь в составе сертифицированный ФСТЭК России модуль доверенной загрузки, функционирующий до загрузки операционной системы</w:t>
            </w:r>
            <w:r w:rsidRPr="008B1738">
              <w:rPr>
                <w:rFonts w:ascii="Times New Roman" w:hAnsi="Times New Roman"/>
                <w:spacing w:val="-2"/>
              </w:rPr>
              <w:t xml:space="preserve"> </w:t>
            </w:r>
            <w:r>
              <w:rPr>
                <w:rFonts w:ascii="Times New Roman" w:hAnsi="Times New Roman"/>
                <w:spacing w:val="-2"/>
              </w:rPr>
              <w:t>в комплекте с формуляром в печатном виде.</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1B4A0E" w:rsidRPr="00B90C93" w:rsidRDefault="001B4A0E" w:rsidP="00140452">
            <w:pPr>
              <w:spacing w:after="0" w:line="100" w:lineRule="atLeast"/>
              <w:jc w:val="both"/>
              <w:rPr>
                <w:rFonts w:ascii="Times New Roman" w:hAnsi="Times New Roman"/>
                <w:spacing w:val="-2"/>
              </w:rPr>
            </w:pPr>
            <w:r w:rsidRPr="00B90C93">
              <w:rPr>
                <w:rFonts w:ascii="Times New Roman" w:hAnsi="Times New Roman"/>
                <w:spacing w:val="-2"/>
              </w:rPr>
              <w:t>Предотвращение несанкционированног</w:t>
            </w:r>
            <w:r>
              <w:rPr>
                <w:rFonts w:ascii="Times New Roman" w:hAnsi="Times New Roman"/>
                <w:spacing w:val="-2"/>
              </w:rPr>
              <w:t>о доступа к ресурсам компьютера.</w:t>
            </w:r>
          </w:p>
        </w:tc>
        <w:tc>
          <w:tcPr>
            <w:tcW w:w="2410" w:type="dxa"/>
            <w:vMerge w:val="restart"/>
            <w:tcBorders>
              <w:top w:val="single" w:sz="4" w:space="0" w:color="000000"/>
              <w:left w:val="single" w:sz="4" w:space="0" w:color="000000"/>
              <w:right w:val="single" w:sz="4" w:space="0" w:color="000000"/>
            </w:tcBorders>
            <w:shd w:val="clear" w:color="auto" w:fill="auto"/>
          </w:tcPr>
          <w:p w:rsidR="001B4A0E" w:rsidRPr="00CE41B3" w:rsidRDefault="001B4A0E" w:rsidP="00140452">
            <w:pPr>
              <w:spacing w:after="0" w:line="100" w:lineRule="atLeast"/>
              <w:rPr>
                <w:rFonts w:ascii="Times New Roman" w:hAnsi="Times New Roman"/>
                <w:sz w:val="20"/>
                <w:szCs w:val="20"/>
              </w:rPr>
            </w:pPr>
            <w:r w:rsidRPr="00CE41B3">
              <w:rPr>
                <w:rFonts w:ascii="Times New Roman" w:hAnsi="Times New Roman"/>
                <w:sz w:val="20"/>
                <w:szCs w:val="20"/>
              </w:rPr>
              <w:t>Согласно УПД.17 Мер защиты информации в ИС Приказа №17 от 11.02.2013г. «Об утверждении требований о защите информации, не составляющей государственную тайну, содержащейся в государственных информационных системах»</w:t>
            </w:r>
          </w:p>
        </w:tc>
        <w:tc>
          <w:tcPr>
            <w:tcW w:w="850" w:type="dxa"/>
            <w:vMerge/>
            <w:tcBorders>
              <w:left w:val="single" w:sz="4" w:space="0" w:color="000000"/>
              <w:right w:val="single" w:sz="4" w:space="0" w:color="000000"/>
            </w:tcBorders>
            <w:shd w:val="clear" w:color="auto" w:fill="auto"/>
          </w:tcPr>
          <w:p w:rsidR="001B4A0E" w:rsidRPr="00325581" w:rsidRDefault="001B4A0E" w:rsidP="00140452">
            <w:pPr>
              <w:spacing w:after="0" w:line="100" w:lineRule="atLeast"/>
              <w:jc w:val="center"/>
              <w:rPr>
                <w:rFonts w:ascii="Times New Roman" w:hAnsi="Times New Roman"/>
                <w:b/>
                <w:sz w:val="24"/>
                <w:szCs w:val="24"/>
              </w:rPr>
            </w:pPr>
          </w:p>
        </w:tc>
      </w:tr>
      <w:tr w:rsidR="001B4A0E" w:rsidRPr="00325581" w:rsidTr="00140452">
        <w:trPr>
          <w:trHeight w:val="365"/>
        </w:trPr>
        <w:tc>
          <w:tcPr>
            <w:tcW w:w="1413" w:type="dxa"/>
            <w:vMerge/>
            <w:tcBorders>
              <w:left w:val="single" w:sz="4" w:space="0" w:color="000000"/>
              <w:right w:val="single" w:sz="4" w:space="0" w:color="000000"/>
            </w:tcBorders>
            <w:shd w:val="clear" w:color="auto" w:fill="auto"/>
          </w:tcPr>
          <w:p w:rsidR="001B4A0E" w:rsidRPr="00B90C93" w:rsidRDefault="001B4A0E" w:rsidP="00140452">
            <w:pPr>
              <w:spacing w:after="0" w:line="100" w:lineRule="atLeast"/>
              <w:jc w:val="center"/>
              <w:rPr>
                <w:rFonts w:ascii="Times New Roman" w:hAnsi="Times New Roman"/>
                <w:b/>
              </w:rPr>
            </w:pPr>
          </w:p>
        </w:tc>
        <w:tc>
          <w:tcPr>
            <w:tcW w:w="2551" w:type="dxa"/>
            <w:vMerge/>
            <w:tcBorders>
              <w:left w:val="single" w:sz="4" w:space="0" w:color="000000"/>
              <w:right w:val="single" w:sz="4" w:space="0" w:color="000000"/>
            </w:tcBorders>
            <w:shd w:val="clear" w:color="auto" w:fill="auto"/>
          </w:tcPr>
          <w:p w:rsidR="001B4A0E" w:rsidRPr="00B90C93" w:rsidRDefault="001B4A0E" w:rsidP="00140452">
            <w:pPr>
              <w:spacing w:after="0" w:line="100" w:lineRule="atLeast"/>
              <w:jc w:val="both"/>
              <w:rPr>
                <w:rFonts w:ascii="Times New Roman" w:hAnsi="Times New Roman"/>
                <w:spacing w:val="-2"/>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1B4A0E" w:rsidRPr="00B90C93" w:rsidRDefault="001B4A0E" w:rsidP="00140452">
            <w:pPr>
              <w:spacing w:after="0" w:line="100" w:lineRule="atLeast"/>
              <w:rPr>
                <w:rFonts w:ascii="Times New Roman" w:hAnsi="Times New Roman"/>
                <w:spacing w:val="-2"/>
              </w:rPr>
            </w:pPr>
            <w:r w:rsidRPr="00B90C93">
              <w:rPr>
                <w:rFonts w:ascii="Times New Roman" w:hAnsi="Times New Roman"/>
                <w:spacing w:val="-2"/>
              </w:rPr>
              <w:t xml:space="preserve">Идентификация и аутентификация пользователей при допуске к СВТ, а администраторов к встроенным модулям настройки и администрирования средства защиты информации по уникальному персональному идентификатору пользователя </w:t>
            </w:r>
            <w:r>
              <w:rPr>
                <w:rFonts w:ascii="Times New Roman" w:hAnsi="Times New Roman"/>
                <w:spacing w:val="-2"/>
              </w:rPr>
              <w:t>и по паролю временного действия.</w:t>
            </w:r>
          </w:p>
        </w:tc>
        <w:tc>
          <w:tcPr>
            <w:tcW w:w="2410" w:type="dxa"/>
            <w:vMerge/>
            <w:tcBorders>
              <w:left w:val="single" w:sz="4" w:space="0" w:color="000000"/>
              <w:right w:val="single" w:sz="4" w:space="0" w:color="000000"/>
            </w:tcBorders>
            <w:shd w:val="clear" w:color="auto" w:fill="auto"/>
          </w:tcPr>
          <w:p w:rsidR="001B4A0E" w:rsidRPr="00B90C93" w:rsidRDefault="001B4A0E" w:rsidP="00140452">
            <w:pPr>
              <w:spacing w:after="0" w:line="100" w:lineRule="atLeast"/>
              <w:jc w:val="both"/>
              <w:rPr>
                <w:rFonts w:ascii="Times New Roman" w:hAnsi="Times New Roman"/>
              </w:rPr>
            </w:pPr>
          </w:p>
        </w:tc>
        <w:tc>
          <w:tcPr>
            <w:tcW w:w="850" w:type="dxa"/>
            <w:vMerge/>
            <w:tcBorders>
              <w:left w:val="single" w:sz="4" w:space="0" w:color="000000"/>
              <w:right w:val="single" w:sz="4" w:space="0" w:color="000000"/>
            </w:tcBorders>
            <w:shd w:val="clear" w:color="auto" w:fill="auto"/>
          </w:tcPr>
          <w:p w:rsidR="001B4A0E" w:rsidRPr="00325581" w:rsidRDefault="001B4A0E" w:rsidP="00140452">
            <w:pPr>
              <w:spacing w:after="0" w:line="100" w:lineRule="atLeast"/>
              <w:jc w:val="center"/>
              <w:rPr>
                <w:rFonts w:ascii="Times New Roman" w:hAnsi="Times New Roman"/>
                <w:b/>
                <w:sz w:val="24"/>
                <w:szCs w:val="24"/>
              </w:rPr>
            </w:pPr>
          </w:p>
        </w:tc>
      </w:tr>
      <w:tr w:rsidR="001B4A0E" w:rsidRPr="00325581" w:rsidTr="00140452">
        <w:trPr>
          <w:trHeight w:val="365"/>
        </w:trPr>
        <w:tc>
          <w:tcPr>
            <w:tcW w:w="1413" w:type="dxa"/>
            <w:vMerge/>
            <w:tcBorders>
              <w:left w:val="single" w:sz="4" w:space="0" w:color="000000"/>
              <w:right w:val="single" w:sz="4" w:space="0" w:color="000000"/>
            </w:tcBorders>
            <w:shd w:val="clear" w:color="auto" w:fill="auto"/>
          </w:tcPr>
          <w:p w:rsidR="001B4A0E" w:rsidRPr="00B90C93" w:rsidRDefault="001B4A0E" w:rsidP="00140452">
            <w:pPr>
              <w:spacing w:after="0" w:line="100" w:lineRule="atLeast"/>
              <w:jc w:val="center"/>
              <w:rPr>
                <w:rFonts w:ascii="Times New Roman" w:hAnsi="Times New Roman"/>
                <w:b/>
              </w:rPr>
            </w:pPr>
          </w:p>
        </w:tc>
        <w:tc>
          <w:tcPr>
            <w:tcW w:w="2551" w:type="dxa"/>
            <w:vMerge/>
            <w:tcBorders>
              <w:left w:val="single" w:sz="4" w:space="0" w:color="000000"/>
              <w:right w:val="single" w:sz="4" w:space="0" w:color="000000"/>
            </w:tcBorders>
            <w:shd w:val="clear" w:color="auto" w:fill="auto"/>
          </w:tcPr>
          <w:p w:rsidR="001B4A0E" w:rsidRPr="00B90C93" w:rsidRDefault="001B4A0E" w:rsidP="00140452">
            <w:pPr>
              <w:spacing w:after="0" w:line="100" w:lineRule="atLeast"/>
              <w:jc w:val="both"/>
              <w:rPr>
                <w:rFonts w:ascii="Times New Roman" w:hAnsi="Times New Roman"/>
                <w:spacing w:val="-2"/>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1B4A0E" w:rsidRPr="00B90C93" w:rsidRDefault="001B4A0E" w:rsidP="00140452">
            <w:pPr>
              <w:spacing w:after="0" w:line="100" w:lineRule="atLeast"/>
              <w:rPr>
                <w:rFonts w:ascii="Times New Roman" w:hAnsi="Times New Roman"/>
                <w:spacing w:val="-2"/>
              </w:rPr>
            </w:pPr>
            <w:r w:rsidRPr="00B90C93">
              <w:rPr>
                <w:rFonts w:ascii="Times New Roman" w:hAnsi="Times New Roman"/>
                <w:spacing w:val="-2"/>
              </w:rPr>
              <w:t>Предотвращение загрузки операционной системы с внешнего носителя (FDD, CD R</w:t>
            </w:r>
            <w:r>
              <w:rPr>
                <w:rFonts w:ascii="Times New Roman" w:hAnsi="Times New Roman"/>
                <w:spacing w:val="-2"/>
              </w:rPr>
              <w:t xml:space="preserve">OM, ZIP </w:t>
            </w:r>
            <w:proofErr w:type="spellStart"/>
            <w:r>
              <w:rPr>
                <w:rFonts w:ascii="Times New Roman" w:hAnsi="Times New Roman"/>
                <w:spacing w:val="-2"/>
              </w:rPr>
              <w:t>Drive</w:t>
            </w:r>
            <w:proofErr w:type="spellEnd"/>
            <w:r>
              <w:rPr>
                <w:rFonts w:ascii="Times New Roman" w:hAnsi="Times New Roman"/>
                <w:spacing w:val="-2"/>
              </w:rPr>
              <w:t>, USB-накопителей).</w:t>
            </w:r>
          </w:p>
        </w:tc>
        <w:tc>
          <w:tcPr>
            <w:tcW w:w="2410" w:type="dxa"/>
            <w:vMerge/>
            <w:tcBorders>
              <w:left w:val="single" w:sz="4" w:space="0" w:color="000000"/>
              <w:right w:val="single" w:sz="4" w:space="0" w:color="000000"/>
            </w:tcBorders>
            <w:shd w:val="clear" w:color="auto" w:fill="auto"/>
          </w:tcPr>
          <w:p w:rsidR="001B4A0E" w:rsidRPr="00B90C93" w:rsidRDefault="001B4A0E" w:rsidP="00140452">
            <w:pPr>
              <w:spacing w:after="0" w:line="100" w:lineRule="atLeast"/>
              <w:jc w:val="both"/>
              <w:rPr>
                <w:rFonts w:ascii="Times New Roman" w:hAnsi="Times New Roman"/>
              </w:rPr>
            </w:pPr>
          </w:p>
        </w:tc>
        <w:tc>
          <w:tcPr>
            <w:tcW w:w="850" w:type="dxa"/>
            <w:vMerge/>
            <w:tcBorders>
              <w:left w:val="single" w:sz="4" w:space="0" w:color="000000"/>
              <w:right w:val="single" w:sz="4" w:space="0" w:color="000000"/>
            </w:tcBorders>
            <w:shd w:val="clear" w:color="auto" w:fill="auto"/>
          </w:tcPr>
          <w:p w:rsidR="001B4A0E" w:rsidRPr="00325581" w:rsidRDefault="001B4A0E" w:rsidP="00140452">
            <w:pPr>
              <w:spacing w:after="0" w:line="100" w:lineRule="atLeast"/>
              <w:jc w:val="center"/>
              <w:rPr>
                <w:rFonts w:ascii="Times New Roman" w:hAnsi="Times New Roman"/>
                <w:b/>
                <w:sz w:val="24"/>
                <w:szCs w:val="24"/>
              </w:rPr>
            </w:pPr>
          </w:p>
        </w:tc>
      </w:tr>
      <w:tr w:rsidR="001B4A0E" w:rsidRPr="00325581" w:rsidTr="00140452">
        <w:trPr>
          <w:trHeight w:val="365"/>
        </w:trPr>
        <w:tc>
          <w:tcPr>
            <w:tcW w:w="1413" w:type="dxa"/>
            <w:vMerge/>
            <w:tcBorders>
              <w:left w:val="single" w:sz="4" w:space="0" w:color="000000"/>
              <w:right w:val="single" w:sz="4" w:space="0" w:color="000000"/>
            </w:tcBorders>
            <w:shd w:val="clear" w:color="auto" w:fill="auto"/>
          </w:tcPr>
          <w:p w:rsidR="001B4A0E" w:rsidRPr="00B90C93" w:rsidRDefault="001B4A0E" w:rsidP="00140452">
            <w:pPr>
              <w:spacing w:after="0" w:line="100" w:lineRule="atLeast"/>
              <w:jc w:val="center"/>
              <w:rPr>
                <w:rFonts w:ascii="Times New Roman" w:hAnsi="Times New Roman"/>
                <w:b/>
              </w:rPr>
            </w:pPr>
          </w:p>
        </w:tc>
        <w:tc>
          <w:tcPr>
            <w:tcW w:w="2551" w:type="dxa"/>
            <w:vMerge/>
            <w:tcBorders>
              <w:left w:val="single" w:sz="4" w:space="0" w:color="000000"/>
              <w:right w:val="single" w:sz="4" w:space="0" w:color="000000"/>
            </w:tcBorders>
            <w:shd w:val="clear" w:color="auto" w:fill="auto"/>
          </w:tcPr>
          <w:p w:rsidR="001B4A0E" w:rsidRPr="00B90C93" w:rsidRDefault="001B4A0E" w:rsidP="00140452">
            <w:pPr>
              <w:spacing w:after="0" w:line="100" w:lineRule="atLeast"/>
              <w:jc w:val="both"/>
              <w:rPr>
                <w:rFonts w:ascii="Times New Roman" w:hAnsi="Times New Roman"/>
                <w:spacing w:val="-2"/>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1B4A0E" w:rsidRPr="00B90C93" w:rsidRDefault="001B4A0E" w:rsidP="00140452">
            <w:pPr>
              <w:spacing w:after="0" w:line="100" w:lineRule="atLeast"/>
              <w:rPr>
                <w:rFonts w:ascii="Times New Roman" w:hAnsi="Times New Roman"/>
                <w:spacing w:val="-2"/>
              </w:rPr>
            </w:pPr>
            <w:r w:rsidRPr="00B90C93">
              <w:rPr>
                <w:rFonts w:ascii="Times New Roman" w:hAnsi="Times New Roman"/>
                <w:spacing w:val="-2"/>
              </w:rPr>
              <w:t>Контроль целостности программной среды с поддержкой файловых систем FAT16</w:t>
            </w:r>
            <w:r>
              <w:rPr>
                <w:rFonts w:ascii="Times New Roman" w:hAnsi="Times New Roman"/>
                <w:spacing w:val="-2"/>
              </w:rPr>
              <w:t>, FAT32, NTFS, Ext2, Ext3, Ext4.</w:t>
            </w:r>
          </w:p>
        </w:tc>
        <w:tc>
          <w:tcPr>
            <w:tcW w:w="2410" w:type="dxa"/>
            <w:vMerge/>
            <w:tcBorders>
              <w:left w:val="single" w:sz="4" w:space="0" w:color="000000"/>
              <w:right w:val="single" w:sz="4" w:space="0" w:color="000000"/>
            </w:tcBorders>
            <w:shd w:val="clear" w:color="auto" w:fill="auto"/>
          </w:tcPr>
          <w:p w:rsidR="001B4A0E" w:rsidRPr="00B90C93" w:rsidRDefault="001B4A0E" w:rsidP="00140452">
            <w:pPr>
              <w:spacing w:after="0" w:line="100" w:lineRule="atLeast"/>
              <w:jc w:val="both"/>
              <w:rPr>
                <w:rFonts w:ascii="Times New Roman" w:hAnsi="Times New Roman"/>
              </w:rPr>
            </w:pPr>
          </w:p>
        </w:tc>
        <w:tc>
          <w:tcPr>
            <w:tcW w:w="850" w:type="dxa"/>
            <w:vMerge/>
            <w:tcBorders>
              <w:left w:val="single" w:sz="4" w:space="0" w:color="000000"/>
              <w:right w:val="single" w:sz="4" w:space="0" w:color="000000"/>
            </w:tcBorders>
            <w:shd w:val="clear" w:color="auto" w:fill="auto"/>
          </w:tcPr>
          <w:p w:rsidR="001B4A0E" w:rsidRPr="00325581" w:rsidRDefault="001B4A0E" w:rsidP="00140452">
            <w:pPr>
              <w:spacing w:after="0" w:line="100" w:lineRule="atLeast"/>
              <w:jc w:val="center"/>
              <w:rPr>
                <w:rFonts w:ascii="Times New Roman" w:hAnsi="Times New Roman"/>
                <w:b/>
                <w:sz w:val="24"/>
                <w:szCs w:val="24"/>
              </w:rPr>
            </w:pPr>
          </w:p>
        </w:tc>
      </w:tr>
      <w:tr w:rsidR="001B4A0E" w:rsidRPr="00325581" w:rsidTr="00140452">
        <w:trPr>
          <w:trHeight w:val="1330"/>
        </w:trPr>
        <w:tc>
          <w:tcPr>
            <w:tcW w:w="1413" w:type="dxa"/>
            <w:vMerge/>
            <w:tcBorders>
              <w:left w:val="single" w:sz="4" w:space="0" w:color="000000"/>
              <w:right w:val="single" w:sz="4" w:space="0" w:color="000000"/>
            </w:tcBorders>
            <w:shd w:val="clear" w:color="auto" w:fill="auto"/>
          </w:tcPr>
          <w:p w:rsidR="001B4A0E" w:rsidRPr="00B90C93" w:rsidRDefault="001B4A0E" w:rsidP="00140452">
            <w:pPr>
              <w:spacing w:after="0" w:line="100" w:lineRule="atLeast"/>
              <w:jc w:val="center"/>
              <w:rPr>
                <w:rFonts w:ascii="Times New Roman" w:hAnsi="Times New Roman"/>
                <w:b/>
              </w:rPr>
            </w:pPr>
          </w:p>
        </w:tc>
        <w:tc>
          <w:tcPr>
            <w:tcW w:w="2551" w:type="dxa"/>
            <w:vMerge/>
            <w:tcBorders>
              <w:left w:val="single" w:sz="4" w:space="0" w:color="000000"/>
              <w:right w:val="single" w:sz="4" w:space="0" w:color="000000"/>
            </w:tcBorders>
            <w:shd w:val="clear" w:color="auto" w:fill="auto"/>
          </w:tcPr>
          <w:p w:rsidR="001B4A0E" w:rsidRPr="00B90C93" w:rsidRDefault="001B4A0E" w:rsidP="00140452">
            <w:pPr>
              <w:spacing w:after="0" w:line="100" w:lineRule="atLeast"/>
              <w:jc w:val="both"/>
              <w:rPr>
                <w:rFonts w:ascii="Times New Roman" w:hAnsi="Times New Roman"/>
                <w:spacing w:val="-2"/>
              </w:rPr>
            </w:pPr>
          </w:p>
        </w:tc>
        <w:tc>
          <w:tcPr>
            <w:tcW w:w="3544" w:type="dxa"/>
            <w:tcBorders>
              <w:top w:val="single" w:sz="4" w:space="0" w:color="000000"/>
              <w:left w:val="single" w:sz="4" w:space="0" w:color="000000"/>
              <w:right w:val="single" w:sz="4" w:space="0" w:color="000000"/>
            </w:tcBorders>
            <w:shd w:val="clear" w:color="auto" w:fill="auto"/>
          </w:tcPr>
          <w:p w:rsidR="001B4A0E" w:rsidRPr="00B90C93" w:rsidRDefault="001B4A0E" w:rsidP="00140452">
            <w:pPr>
              <w:spacing w:after="0" w:line="100" w:lineRule="atLeast"/>
              <w:rPr>
                <w:rFonts w:ascii="Times New Roman" w:hAnsi="Times New Roman"/>
                <w:spacing w:val="-2"/>
              </w:rPr>
            </w:pPr>
            <w:r w:rsidRPr="00B90C93">
              <w:rPr>
                <w:rFonts w:ascii="Times New Roman" w:hAnsi="Times New Roman"/>
                <w:spacing w:val="-2"/>
              </w:rPr>
              <w:t>Контроль аппаратной конфигурации, включая подключенные и внутренние PCI устройства, жесткие д</w:t>
            </w:r>
            <w:r>
              <w:rPr>
                <w:rFonts w:ascii="Times New Roman" w:hAnsi="Times New Roman"/>
                <w:spacing w:val="-2"/>
              </w:rPr>
              <w:t>иски, ОЗУ, BIOS, устройства USB.</w:t>
            </w:r>
          </w:p>
        </w:tc>
        <w:tc>
          <w:tcPr>
            <w:tcW w:w="2410" w:type="dxa"/>
            <w:vMerge/>
            <w:tcBorders>
              <w:left w:val="single" w:sz="4" w:space="0" w:color="000000"/>
              <w:right w:val="single" w:sz="4" w:space="0" w:color="000000"/>
            </w:tcBorders>
            <w:shd w:val="clear" w:color="auto" w:fill="auto"/>
          </w:tcPr>
          <w:p w:rsidR="001B4A0E" w:rsidRPr="00B90C93" w:rsidRDefault="001B4A0E" w:rsidP="00140452">
            <w:pPr>
              <w:spacing w:after="0" w:line="100" w:lineRule="atLeast"/>
              <w:jc w:val="both"/>
              <w:rPr>
                <w:rFonts w:ascii="Times New Roman" w:hAnsi="Times New Roman"/>
              </w:rPr>
            </w:pPr>
          </w:p>
        </w:tc>
        <w:tc>
          <w:tcPr>
            <w:tcW w:w="850" w:type="dxa"/>
            <w:vMerge/>
            <w:tcBorders>
              <w:left w:val="single" w:sz="4" w:space="0" w:color="000000"/>
              <w:right w:val="single" w:sz="4" w:space="0" w:color="000000"/>
            </w:tcBorders>
            <w:shd w:val="clear" w:color="auto" w:fill="auto"/>
          </w:tcPr>
          <w:p w:rsidR="001B4A0E" w:rsidRPr="00325581" w:rsidRDefault="001B4A0E" w:rsidP="00140452">
            <w:pPr>
              <w:spacing w:after="0" w:line="100" w:lineRule="atLeast"/>
              <w:jc w:val="center"/>
              <w:rPr>
                <w:rFonts w:ascii="Times New Roman" w:hAnsi="Times New Roman"/>
                <w:b/>
                <w:sz w:val="24"/>
                <w:szCs w:val="24"/>
              </w:rPr>
            </w:pPr>
          </w:p>
        </w:tc>
      </w:tr>
      <w:tr w:rsidR="001B4A0E" w:rsidRPr="00325581" w:rsidTr="00140452">
        <w:trPr>
          <w:trHeight w:val="976"/>
        </w:trPr>
        <w:tc>
          <w:tcPr>
            <w:tcW w:w="1413" w:type="dxa"/>
            <w:vMerge/>
            <w:tcBorders>
              <w:left w:val="single" w:sz="4" w:space="0" w:color="000000"/>
              <w:bottom w:val="single" w:sz="4" w:space="0" w:color="000000"/>
              <w:right w:val="single" w:sz="4" w:space="0" w:color="000000"/>
            </w:tcBorders>
            <w:shd w:val="clear" w:color="auto" w:fill="auto"/>
          </w:tcPr>
          <w:p w:rsidR="001B4A0E" w:rsidRPr="00B90C93" w:rsidRDefault="001B4A0E" w:rsidP="00140452">
            <w:pPr>
              <w:spacing w:after="0" w:line="100" w:lineRule="atLeast"/>
              <w:jc w:val="center"/>
              <w:rPr>
                <w:rFonts w:ascii="Times New Roman" w:hAnsi="Times New Roman"/>
                <w:b/>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B4A0E" w:rsidRPr="00B90C93" w:rsidRDefault="001B4A0E" w:rsidP="00140452">
            <w:pPr>
              <w:spacing w:after="0" w:line="100" w:lineRule="atLeast"/>
              <w:rPr>
                <w:rFonts w:ascii="Times New Roman" w:hAnsi="Times New Roman"/>
              </w:rPr>
            </w:pPr>
            <w:r>
              <w:rPr>
                <w:rFonts w:ascii="Times New Roman" w:hAnsi="Times New Roman"/>
              </w:rPr>
              <w:t>Средства</w:t>
            </w:r>
            <w:r w:rsidRPr="00326BDE">
              <w:rPr>
                <w:rFonts w:ascii="Times New Roman" w:hAnsi="Times New Roman"/>
              </w:rPr>
              <w:t xml:space="preserve"> защиты информации в составе системного блока</w:t>
            </w:r>
            <w:r w:rsidRPr="00B90C93">
              <w:rPr>
                <w:rFonts w:ascii="Times New Roman" w:hAnsi="Times New Roman"/>
              </w:rPr>
              <w:t xml:space="preserve"> </w:t>
            </w:r>
            <w:r>
              <w:rPr>
                <w:rFonts w:ascii="Times New Roman" w:hAnsi="Times New Roman"/>
              </w:rPr>
              <w:t>должны</w:t>
            </w:r>
            <w:r w:rsidRPr="00B90C93">
              <w:rPr>
                <w:rFonts w:ascii="Times New Roman" w:hAnsi="Times New Roman"/>
              </w:rPr>
              <w:t xml:space="preserve"> быть предназнач</w:t>
            </w:r>
            <w:r>
              <w:rPr>
                <w:rFonts w:ascii="Times New Roman" w:hAnsi="Times New Roman"/>
              </w:rPr>
              <w:t>ены</w:t>
            </w:r>
            <w:r w:rsidRPr="00B90C93">
              <w:rPr>
                <w:rFonts w:ascii="Times New Roman" w:hAnsi="Times New Roman"/>
              </w:rPr>
              <w:t xml:space="preserve"> для использования в информационных системах персональных данных </w:t>
            </w:r>
            <w:r w:rsidRPr="00CE41B3">
              <w:rPr>
                <w:rFonts w:ascii="Times New Roman" w:hAnsi="Times New Roman"/>
                <w:b/>
              </w:rPr>
              <w:t>не ниже 2</w:t>
            </w:r>
            <w:r w:rsidRPr="00B90C93">
              <w:rPr>
                <w:rFonts w:ascii="Times New Roman" w:hAnsi="Times New Roman"/>
              </w:rPr>
              <w:t xml:space="preserve"> уровня защищенности</w:t>
            </w:r>
            <w:r w:rsidRPr="00B90C93">
              <w:rPr>
                <w:rFonts w:ascii="Times New Roman" w:hAnsi="Times New Roman"/>
                <w:kern w:val="24"/>
                <w:vertAlign w:val="superscript"/>
              </w:rPr>
              <w:t>1</w:t>
            </w:r>
            <w:r w:rsidRPr="00B90C93">
              <w:rPr>
                <w:rFonts w:ascii="Times New Roman" w:hAnsi="Times New Roman"/>
              </w:rPr>
              <w:t xml:space="preserve">, а также в государственных информационных системах </w:t>
            </w:r>
            <w:r w:rsidRPr="00CE41B3">
              <w:rPr>
                <w:rFonts w:ascii="Times New Roman" w:hAnsi="Times New Roman"/>
                <w:b/>
              </w:rPr>
              <w:t>не ниже 2</w:t>
            </w:r>
            <w:r w:rsidRPr="00B90C93">
              <w:rPr>
                <w:rFonts w:ascii="Times New Roman" w:hAnsi="Times New Roman"/>
              </w:rPr>
              <w:t xml:space="preserve"> класса защищенности</w:t>
            </w:r>
            <w:r w:rsidRPr="00B90C93">
              <w:rPr>
                <w:rFonts w:ascii="Times New Roman" w:hAnsi="Times New Roman"/>
                <w:kern w:val="24"/>
                <w:vertAlign w:val="superscript"/>
              </w:rPr>
              <w:t>2</w:t>
            </w:r>
            <w:r w:rsidRPr="00B90C93">
              <w:rPr>
                <w:rFonts w:ascii="Times New Roman" w:hAnsi="Times New Roman"/>
              </w:rPr>
              <w:t>;</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1B4A0E" w:rsidRPr="00B90C93" w:rsidRDefault="001B4A0E" w:rsidP="00140452">
            <w:pPr>
              <w:spacing w:after="0" w:line="100" w:lineRule="atLeast"/>
              <w:jc w:val="both"/>
              <w:rPr>
                <w:rFonts w:ascii="Times New Roman" w:hAnsi="Times New Roman"/>
              </w:rPr>
            </w:pPr>
            <w:r>
              <w:rPr>
                <w:rFonts w:ascii="Times New Roman" w:hAnsi="Times New Roman"/>
              </w:rPr>
              <w:t>Соответствие</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1B4A0E" w:rsidRPr="00325581" w:rsidRDefault="001B4A0E" w:rsidP="00140452">
            <w:pPr>
              <w:pStyle w:val="a4"/>
              <w:jc w:val="left"/>
            </w:pPr>
            <w:r w:rsidRPr="00325581">
              <w:t>В соответствии с Приказом ФСТЭК России от 18 февраля 2013 г.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r>
              <w:t xml:space="preserve">. </w:t>
            </w:r>
            <w:r w:rsidRPr="00325581">
              <w:t xml:space="preserve">В соответствии с Приказом ФСТЭК от 11 февраля 2013 №17 «Об утверждении Требований о защите информации, не составляющей государственную тайну, содержащейся в государственных </w:t>
            </w:r>
            <w:r w:rsidRPr="00325581">
              <w:lastRenderedPageBreak/>
              <w:t>информационных системах».</w:t>
            </w:r>
          </w:p>
          <w:p w:rsidR="001B4A0E" w:rsidRPr="00CE41B3" w:rsidRDefault="001B4A0E" w:rsidP="00140452">
            <w:pPr>
              <w:spacing w:after="0" w:line="100" w:lineRule="atLeast"/>
              <w:jc w:val="both"/>
              <w:rPr>
                <w:rFonts w:ascii="Times New Roman" w:hAnsi="Times New Roman"/>
                <w:sz w:val="20"/>
                <w:szCs w:val="20"/>
              </w:rPr>
            </w:pPr>
          </w:p>
        </w:tc>
        <w:tc>
          <w:tcPr>
            <w:tcW w:w="850" w:type="dxa"/>
            <w:vMerge/>
            <w:tcBorders>
              <w:left w:val="single" w:sz="4" w:space="0" w:color="000000"/>
              <w:bottom w:val="single" w:sz="4" w:space="0" w:color="000000"/>
              <w:right w:val="single" w:sz="4" w:space="0" w:color="000000"/>
            </w:tcBorders>
            <w:shd w:val="clear" w:color="auto" w:fill="auto"/>
          </w:tcPr>
          <w:p w:rsidR="001B4A0E" w:rsidRPr="00325581" w:rsidRDefault="001B4A0E" w:rsidP="00140452">
            <w:pPr>
              <w:spacing w:after="0" w:line="100" w:lineRule="atLeast"/>
              <w:jc w:val="center"/>
              <w:rPr>
                <w:rFonts w:ascii="Times New Roman" w:hAnsi="Times New Roman"/>
                <w:b/>
                <w:sz w:val="24"/>
                <w:szCs w:val="24"/>
              </w:rPr>
            </w:pPr>
          </w:p>
        </w:tc>
      </w:tr>
      <w:tr w:rsidR="001B4A0E" w:rsidRPr="00325581" w:rsidTr="00140452">
        <w:trPr>
          <w:trHeight w:val="1391"/>
        </w:trPr>
        <w:tc>
          <w:tcPr>
            <w:tcW w:w="1413" w:type="dxa"/>
            <w:vMerge w:val="restart"/>
            <w:tcBorders>
              <w:top w:val="single" w:sz="4" w:space="0" w:color="000000"/>
              <w:left w:val="single" w:sz="4" w:space="0" w:color="000000"/>
              <w:right w:val="single" w:sz="4" w:space="0" w:color="000000"/>
            </w:tcBorders>
            <w:shd w:val="clear" w:color="auto" w:fill="auto"/>
          </w:tcPr>
          <w:p w:rsidR="001B4A0E" w:rsidRPr="00B90C93" w:rsidRDefault="001B4A0E" w:rsidP="00140452">
            <w:pPr>
              <w:spacing w:after="0" w:line="100" w:lineRule="atLeast"/>
              <w:jc w:val="center"/>
              <w:rPr>
                <w:rFonts w:ascii="Times New Roman" w:hAnsi="Times New Roman"/>
                <w:b/>
              </w:rPr>
            </w:pPr>
          </w:p>
        </w:tc>
        <w:tc>
          <w:tcPr>
            <w:tcW w:w="2551" w:type="dxa"/>
            <w:tcBorders>
              <w:top w:val="single" w:sz="4" w:space="0" w:color="000000"/>
              <w:left w:val="single" w:sz="4" w:space="0" w:color="000000"/>
              <w:right w:val="single" w:sz="4" w:space="0" w:color="000000"/>
            </w:tcBorders>
            <w:shd w:val="clear" w:color="auto" w:fill="auto"/>
          </w:tcPr>
          <w:p w:rsidR="001B4A0E" w:rsidRPr="00B90C93" w:rsidRDefault="001B4A0E" w:rsidP="00140452">
            <w:pPr>
              <w:spacing w:after="0" w:line="100" w:lineRule="atLeast"/>
              <w:jc w:val="both"/>
              <w:rPr>
                <w:rFonts w:ascii="Times New Roman" w:hAnsi="Times New Roman"/>
              </w:rPr>
            </w:pPr>
            <w:r w:rsidRPr="00B90C93">
              <w:rPr>
                <w:rFonts w:ascii="Times New Roman" w:hAnsi="Times New Roman"/>
              </w:rPr>
              <w:t>Поставляемое (предустановленное) программное обеспечение</w:t>
            </w:r>
          </w:p>
        </w:tc>
        <w:tc>
          <w:tcPr>
            <w:tcW w:w="3544" w:type="dxa"/>
            <w:tcBorders>
              <w:top w:val="single" w:sz="4" w:space="0" w:color="000000"/>
              <w:left w:val="single" w:sz="4" w:space="0" w:color="000000"/>
              <w:right w:val="single" w:sz="4" w:space="0" w:color="000000"/>
            </w:tcBorders>
            <w:shd w:val="clear" w:color="auto" w:fill="auto"/>
          </w:tcPr>
          <w:p w:rsidR="001B4A0E" w:rsidRPr="00B90C93" w:rsidRDefault="001B4A0E" w:rsidP="00140452">
            <w:pPr>
              <w:spacing w:after="0" w:line="100" w:lineRule="atLeast"/>
              <w:rPr>
                <w:rFonts w:ascii="Times New Roman" w:hAnsi="Times New Roman"/>
              </w:rPr>
            </w:pPr>
            <w:r w:rsidRPr="00B90C93">
              <w:rPr>
                <w:rFonts w:ascii="Times New Roman" w:hAnsi="Times New Roman"/>
              </w:rPr>
              <w:t xml:space="preserve">Должна быть предустановлена и активирована лицензионная операционная система </w:t>
            </w:r>
            <w:proofErr w:type="spellStart"/>
            <w:r w:rsidRPr="00B90C93">
              <w:rPr>
                <w:rFonts w:ascii="Times New Roman" w:hAnsi="Times New Roman"/>
              </w:rPr>
              <w:t>Microsoft</w:t>
            </w:r>
            <w:proofErr w:type="spellEnd"/>
            <w:r w:rsidRPr="00B90C93">
              <w:rPr>
                <w:rFonts w:ascii="Times New Roman" w:hAnsi="Times New Roman"/>
              </w:rPr>
              <w:t xml:space="preserve"> </w:t>
            </w:r>
            <w:proofErr w:type="spellStart"/>
            <w:r w:rsidRPr="00B90C93">
              <w:rPr>
                <w:rFonts w:ascii="Times New Roman" w:hAnsi="Times New Roman"/>
              </w:rPr>
              <w:t>Windows</w:t>
            </w:r>
            <w:proofErr w:type="spellEnd"/>
            <w:r w:rsidRPr="00B90C93">
              <w:rPr>
                <w:rFonts w:ascii="Times New Roman" w:hAnsi="Times New Roman"/>
              </w:rPr>
              <w:t xml:space="preserve"> 10 </w:t>
            </w:r>
            <w:r w:rsidRPr="00B90C93">
              <w:rPr>
                <w:rFonts w:ascii="Times New Roman" w:hAnsi="Times New Roman"/>
                <w:lang w:val="en-US"/>
              </w:rPr>
              <w:t>Pro</w:t>
            </w:r>
            <w:r w:rsidRPr="00B90C93">
              <w:rPr>
                <w:rFonts w:ascii="Times New Roman" w:hAnsi="Times New Roman"/>
              </w:rPr>
              <w:t>, 64 бита, русифицированная версия</w:t>
            </w:r>
            <w:r>
              <w:rPr>
                <w:rFonts w:ascii="Times New Roman" w:hAnsi="Times New Roman"/>
              </w:rPr>
              <w:t>.</w:t>
            </w:r>
          </w:p>
        </w:tc>
        <w:tc>
          <w:tcPr>
            <w:tcW w:w="2410" w:type="dxa"/>
            <w:tcBorders>
              <w:top w:val="single" w:sz="4" w:space="0" w:color="000000"/>
              <w:left w:val="single" w:sz="4" w:space="0" w:color="000000"/>
              <w:right w:val="single" w:sz="4" w:space="0" w:color="000000"/>
            </w:tcBorders>
            <w:shd w:val="clear" w:color="auto" w:fill="auto"/>
          </w:tcPr>
          <w:p w:rsidR="001B4A0E" w:rsidRPr="00325581" w:rsidRDefault="001B4A0E" w:rsidP="00140452">
            <w:pPr>
              <w:spacing w:after="0" w:line="100" w:lineRule="atLeast"/>
              <w:jc w:val="both"/>
              <w:rPr>
                <w:rFonts w:ascii="Times New Roman" w:hAnsi="Times New Roman"/>
                <w:sz w:val="24"/>
                <w:szCs w:val="24"/>
              </w:rPr>
            </w:pPr>
            <w:r w:rsidRPr="00325581">
              <w:rPr>
                <w:rFonts w:ascii="Times New Roman" w:hAnsi="Times New Roman"/>
                <w:sz w:val="20"/>
                <w:szCs w:val="20"/>
              </w:rPr>
              <w:t xml:space="preserve">В соответствии с ч. 1 ст. 33 Федерального закона № 44-ФЗ «О контрактной системе в сфере закупок товаров, работ, услуг для обеспечения государственных и муниципальных нужд» необходимо обеспечить взаимодействие закупаемых товаров с оборудованием, используемым Заказчиком, так как парк оборудования заказчика уже развернут на базе операционной системы семейства </w:t>
            </w:r>
            <w:proofErr w:type="spellStart"/>
            <w:r w:rsidRPr="00325581">
              <w:rPr>
                <w:rFonts w:ascii="Times New Roman" w:hAnsi="Times New Roman"/>
                <w:sz w:val="20"/>
                <w:szCs w:val="20"/>
              </w:rPr>
              <w:t>Windows</w:t>
            </w:r>
            <w:proofErr w:type="spellEnd"/>
          </w:p>
        </w:tc>
        <w:tc>
          <w:tcPr>
            <w:tcW w:w="850" w:type="dxa"/>
            <w:vMerge w:val="restart"/>
            <w:tcBorders>
              <w:top w:val="single" w:sz="4" w:space="0" w:color="000000"/>
              <w:left w:val="single" w:sz="4" w:space="0" w:color="000000"/>
              <w:right w:val="single" w:sz="4" w:space="0" w:color="000000"/>
            </w:tcBorders>
            <w:shd w:val="clear" w:color="auto" w:fill="auto"/>
          </w:tcPr>
          <w:p w:rsidR="001B4A0E" w:rsidRPr="00325581" w:rsidRDefault="001B4A0E" w:rsidP="00140452">
            <w:pPr>
              <w:spacing w:after="0" w:line="100" w:lineRule="atLeast"/>
              <w:jc w:val="center"/>
              <w:rPr>
                <w:rFonts w:ascii="Times New Roman" w:hAnsi="Times New Roman"/>
                <w:b/>
                <w:sz w:val="24"/>
                <w:szCs w:val="24"/>
              </w:rPr>
            </w:pPr>
          </w:p>
        </w:tc>
      </w:tr>
      <w:tr w:rsidR="001B4A0E" w:rsidRPr="00325581" w:rsidTr="00140452">
        <w:trPr>
          <w:trHeight w:val="625"/>
        </w:trPr>
        <w:tc>
          <w:tcPr>
            <w:tcW w:w="1413" w:type="dxa"/>
            <w:vMerge/>
            <w:tcBorders>
              <w:left w:val="single" w:sz="4" w:space="0" w:color="000000"/>
              <w:right w:val="single" w:sz="4" w:space="0" w:color="000000"/>
            </w:tcBorders>
            <w:shd w:val="clear" w:color="auto" w:fill="auto"/>
          </w:tcPr>
          <w:p w:rsidR="001B4A0E" w:rsidRPr="00325581" w:rsidRDefault="001B4A0E" w:rsidP="00140452">
            <w:pPr>
              <w:spacing w:after="0" w:line="100" w:lineRule="atLeast"/>
              <w:jc w:val="center"/>
              <w:rPr>
                <w:rFonts w:ascii="Times New Roman" w:hAnsi="Times New Roman"/>
                <w:b/>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B4A0E" w:rsidRPr="001A028F" w:rsidRDefault="001B4A0E" w:rsidP="00140452">
            <w:pPr>
              <w:spacing w:after="0" w:line="100" w:lineRule="atLeast"/>
              <w:jc w:val="both"/>
              <w:rPr>
                <w:rFonts w:ascii="Times New Roman" w:hAnsi="Times New Roman"/>
              </w:rPr>
            </w:pPr>
            <w:r w:rsidRPr="001A028F">
              <w:rPr>
                <w:rFonts w:ascii="Times New Roman" w:hAnsi="Times New Roman"/>
              </w:rPr>
              <w:t>Объем оперативной установленной памяти</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1B4A0E" w:rsidRPr="001A028F" w:rsidRDefault="001B4A0E" w:rsidP="00140452">
            <w:pPr>
              <w:spacing w:after="0" w:line="100" w:lineRule="atLeast"/>
              <w:rPr>
                <w:rFonts w:ascii="Times New Roman" w:hAnsi="Times New Roman"/>
              </w:rPr>
            </w:pPr>
            <w:r w:rsidRPr="001A028F">
              <w:rPr>
                <w:rFonts w:ascii="Times New Roman" w:hAnsi="Times New Roman"/>
              </w:rPr>
              <w:t>Больше или равно 8 Гигабайт</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1B4A0E" w:rsidRPr="00B90C93" w:rsidRDefault="001B4A0E" w:rsidP="00140452">
            <w:pPr>
              <w:spacing w:after="0" w:line="100" w:lineRule="atLeast"/>
              <w:jc w:val="both"/>
              <w:rPr>
                <w:rFonts w:ascii="Times New Roman" w:hAnsi="Times New Roman"/>
              </w:rPr>
            </w:pPr>
            <w:r w:rsidRPr="00B90C93">
              <w:rPr>
                <w:rFonts w:ascii="Times New Roman" w:hAnsi="Times New Roman"/>
              </w:rPr>
              <w:t>Согласно КТРУ</w:t>
            </w:r>
          </w:p>
        </w:tc>
        <w:tc>
          <w:tcPr>
            <w:tcW w:w="850" w:type="dxa"/>
            <w:vMerge/>
            <w:tcBorders>
              <w:left w:val="single" w:sz="4" w:space="0" w:color="000000"/>
              <w:right w:val="single" w:sz="4" w:space="0" w:color="000000"/>
            </w:tcBorders>
            <w:shd w:val="clear" w:color="auto" w:fill="auto"/>
          </w:tcPr>
          <w:p w:rsidR="001B4A0E" w:rsidRPr="00B90C93" w:rsidRDefault="001B4A0E" w:rsidP="00140452">
            <w:pPr>
              <w:spacing w:after="0" w:line="100" w:lineRule="atLeast"/>
              <w:jc w:val="center"/>
              <w:rPr>
                <w:rFonts w:ascii="Times New Roman" w:hAnsi="Times New Roman"/>
                <w:b/>
              </w:rPr>
            </w:pPr>
          </w:p>
        </w:tc>
      </w:tr>
      <w:tr w:rsidR="001B4A0E" w:rsidRPr="00325581" w:rsidTr="00140452">
        <w:trPr>
          <w:trHeight w:val="625"/>
        </w:trPr>
        <w:tc>
          <w:tcPr>
            <w:tcW w:w="1413" w:type="dxa"/>
            <w:vMerge/>
            <w:tcBorders>
              <w:left w:val="single" w:sz="4" w:space="0" w:color="000000"/>
              <w:right w:val="single" w:sz="4" w:space="0" w:color="000000"/>
            </w:tcBorders>
            <w:shd w:val="clear" w:color="auto" w:fill="auto"/>
          </w:tcPr>
          <w:p w:rsidR="001B4A0E" w:rsidRPr="00325581" w:rsidRDefault="001B4A0E" w:rsidP="00140452">
            <w:pPr>
              <w:spacing w:after="0" w:line="100" w:lineRule="atLeast"/>
              <w:jc w:val="center"/>
              <w:rPr>
                <w:rFonts w:ascii="Times New Roman" w:hAnsi="Times New Roman"/>
                <w:b/>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B4A0E" w:rsidRPr="001A028F" w:rsidRDefault="001B4A0E" w:rsidP="00140452">
            <w:pPr>
              <w:spacing w:after="0" w:line="100" w:lineRule="atLeast"/>
              <w:jc w:val="both"/>
              <w:rPr>
                <w:rFonts w:ascii="Times New Roman" w:hAnsi="Times New Roman"/>
              </w:rPr>
            </w:pPr>
            <w:r w:rsidRPr="001A028F">
              <w:rPr>
                <w:rFonts w:ascii="Times New Roman" w:hAnsi="Times New Roman"/>
              </w:rPr>
              <w:t>Тип оперативной памяти</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1B4A0E" w:rsidRPr="001A028F" w:rsidRDefault="001B4A0E" w:rsidP="00140452">
            <w:pPr>
              <w:spacing w:after="0" w:line="100" w:lineRule="atLeast"/>
              <w:rPr>
                <w:rFonts w:ascii="Times New Roman" w:hAnsi="Times New Roman"/>
              </w:rPr>
            </w:pPr>
            <w:r w:rsidRPr="001A028F">
              <w:rPr>
                <w:rFonts w:ascii="Times New Roman" w:hAnsi="Times New Roman"/>
              </w:rPr>
              <w:t>DDR4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1B4A0E" w:rsidRPr="00B90C93" w:rsidRDefault="001B4A0E" w:rsidP="00140452">
            <w:pPr>
              <w:spacing w:after="0" w:line="100" w:lineRule="atLeast"/>
              <w:jc w:val="both"/>
              <w:rPr>
                <w:rFonts w:ascii="Times New Roman" w:hAnsi="Times New Roman"/>
              </w:rPr>
            </w:pPr>
            <w:r w:rsidRPr="00B90C93">
              <w:rPr>
                <w:rFonts w:ascii="Times New Roman" w:hAnsi="Times New Roman"/>
              </w:rPr>
              <w:t>Согласно КТРУ</w:t>
            </w:r>
          </w:p>
        </w:tc>
        <w:tc>
          <w:tcPr>
            <w:tcW w:w="850" w:type="dxa"/>
            <w:vMerge/>
            <w:tcBorders>
              <w:left w:val="single" w:sz="4" w:space="0" w:color="000000"/>
              <w:right w:val="single" w:sz="4" w:space="0" w:color="000000"/>
            </w:tcBorders>
            <w:shd w:val="clear" w:color="auto" w:fill="auto"/>
          </w:tcPr>
          <w:p w:rsidR="001B4A0E" w:rsidRPr="00B90C93" w:rsidRDefault="001B4A0E" w:rsidP="00140452">
            <w:pPr>
              <w:spacing w:after="0" w:line="100" w:lineRule="atLeast"/>
              <w:jc w:val="center"/>
              <w:rPr>
                <w:rFonts w:ascii="Times New Roman" w:hAnsi="Times New Roman"/>
                <w:b/>
              </w:rPr>
            </w:pPr>
          </w:p>
        </w:tc>
      </w:tr>
      <w:tr w:rsidR="001B4A0E" w:rsidRPr="00325581" w:rsidTr="00140452">
        <w:trPr>
          <w:trHeight w:val="625"/>
        </w:trPr>
        <w:tc>
          <w:tcPr>
            <w:tcW w:w="1413" w:type="dxa"/>
            <w:vMerge/>
            <w:tcBorders>
              <w:left w:val="single" w:sz="4" w:space="0" w:color="000000"/>
              <w:right w:val="single" w:sz="4" w:space="0" w:color="000000"/>
            </w:tcBorders>
            <w:shd w:val="clear" w:color="auto" w:fill="auto"/>
          </w:tcPr>
          <w:p w:rsidR="001B4A0E" w:rsidRPr="00325581" w:rsidRDefault="001B4A0E" w:rsidP="00140452">
            <w:pPr>
              <w:spacing w:after="0" w:line="100" w:lineRule="atLeast"/>
              <w:jc w:val="center"/>
              <w:rPr>
                <w:rFonts w:ascii="Times New Roman" w:hAnsi="Times New Roman"/>
                <w:b/>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B4A0E" w:rsidRPr="001A028F" w:rsidRDefault="001B4A0E" w:rsidP="00140452">
            <w:pPr>
              <w:spacing w:after="0" w:line="100" w:lineRule="atLeast"/>
              <w:jc w:val="both"/>
              <w:rPr>
                <w:rFonts w:ascii="Times New Roman" w:hAnsi="Times New Roman"/>
              </w:rPr>
            </w:pPr>
            <w:r w:rsidRPr="001A028F">
              <w:rPr>
                <w:rFonts w:ascii="Times New Roman" w:hAnsi="Times New Roman"/>
              </w:rPr>
              <w:t>Объем накопителя SSD</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1B4A0E" w:rsidRPr="001A028F" w:rsidRDefault="001B4A0E" w:rsidP="00140452">
            <w:pPr>
              <w:spacing w:after="0" w:line="100" w:lineRule="atLeast"/>
              <w:rPr>
                <w:rFonts w:ascii="Times New Roman" w:hAnsi="Times New Roman"/>
              </w:rPr>
            </w:pPr>
            <w:r w:rsidRPr="001A028F">
              <w:rPr>
                <w:rFonts w:ascii="Times New Roman" w:hAnsi="Times New Roman"/>
              </w:rPr>
              <w:t>Больше или равно 240 Гигабайт</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1B4A0E" w:rsidRPr="00B90C93" w:rsidRDefault="001B4A0E" w:rsidP="00140452">
            <w:pPr>
              <w:spacing w:after="0" w:line="100" w:lineRule="atLeast"/>
              <w:jc w:val="both"/>
              <w:rPr>
                <w:rFonts w:ascii="Times New Roman" w:hAnsi="Times New Roman"/>
              </w:rPr>
            </w:pPr>
            <w:r w:rsidRPr="00B90C93">
              <w:rPr>
                <w:rFonts w:ascii="Times New Roman" w:hAnsi="Times New Roman"/>
              </w:rPr>
              <w:t>Согласно КТРУ</w:t>
            </w:r>
          </w:p>
        </w:tc>
        <w:tc>
          <w:tcPr>
            <w:tcW w:w="850" w:type="dxa"/>
            <w:vMerge/>
            <w:tcBorders>
              <w:left w:val="single" w:sz="4" w:space="0" w:color="000000"/>
              <w:right w:val="single" w:sz="4" w:space="0" w:color="000000"/>
            </w:tcBorders>
            <w:shd w:val="clear" w:color="auto" w:fill="auto"/>
          </w:tcPr>
          <w:p w:rsidR="001B4A0E" w:rsidRPr="00B90C93" w:rsidRDefault="001B4A0E" w:rsidP="00140452">
            <w:pPr>
              <w:spacing w:after="0" w:line="100" w:lineRule="atLeast"/>
              <w:jc w:val="center"/>
              <w:rPr>
                <w:rFonts w:ascii="Times New Roman" w:hAnsi="Times New Roman"/>
                <w:b/>
              </w:rPr>
            </w:pPr>
          </w:p>
        </w:tc>
      </w:tr>
      <w:tr w:rsidR="001B4A0E" w:rsidRPr="00325581" w:rsidTr="00140452">
        <w:trPr>
          <w:trHeight w:val="625"/>
        </w:trPr>
        <w:tc>
          <w:tcPr>
            <w:tcW w:w="1413" w:type="dxa"/>
            <w:vMerge/>
            <w:tcBorders>
              <w:left w:val="single" w:sz="4" w:space="0" w:color="000000"/>
              <w:right w:val="single" w:sz="4" w:space="0" w:color="000000"/>
            </w:tcBorders>
            <w:shd w:val="clear" w:color="auto" w:fill="auto"/>
          </w:tcPr>
          <w:p w:rsidR="001B4A0E" w:rsidRPr="00325581" w:rsidRDefault="001B4A0E" w:rsidP="00140452">
            <w:pPr>
              <w:spacing w:after="0" w:line="100" w:lineRule="atLeast"/>
              <w:jc w:val="center"/>
              <w:rPr>
                <w:rFonts w:ascii="Times New Roman" w:hAnsi="Times New Roman"/>
                <w:b/>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B4A0E" w:rsidRPr="001A028F" w:rsidRDefault="001B4A0E" w:rsidP="00140452">
            <w:pPr>
              <w:spacing w:after="0" w:line="100" w:lineRule="atLeast"/>
              <w:jc w:val="both"/>
              <w:rPr>
                <w:rFonts w:ascii="Times New Roman" w:hAnsi="Times New Roman"/>
              </w:rPr>
            </w:pPr>
            <w:r w:rsidRPr="001A028F">
              <w:rPr>
                <w:rFonts w:ascii="Times New Roman" w:hAnsi="Times New Roman"/>
              </w:rPr>
              <w:t xml:space="preserve">Тип накопителя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1B4A0E" w:rsidRPr="001A028F" w:rsidRDefault="001B4A0E" w:rsidP="00140452">
            <w:pPr>
              <w:spacing w:after="0" w:line="100" w:lineRule="atLeast"/>
              <w:rPr>
                <w:rFonts w:ascii="Times New Roman" w:hAnsi="Times New Roman"/>
                <w:lang w:val="en-US"/>
              </w:rPr>
            </w:pPr>
            <w:r w:rsidRPr="001A028F">
              <w:rPr>
                <w:rFonts w:ascii="Times New Roman" w:hAnsi="Times New Roman"/>
                <w:lang w:val="en-US"/>
              </w:rPr>
              <w:t>SSD</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1B4A0E" w:rsidRPr="00B90C93" w:rsidRDefault="001B4A0E" w:rsidP="00140452">
            <w:pPr>
              <w:spacing w:after="0" w:line="100" w:lineRule="atLeast"/>
              <w:jc w:val="both"/>
              <w:rPr>
                <w:rFonts w:ascii="Times New Roman" w:hAnsi="Times New Roman"/>
              </w:rPr>
            </w:pPr>
            <w:r w:rsidRPr="00B90C93">
              <w:rPr>
                <w:rFonts w:ascii="Times New Roman" w:hAnsi="Times New Roman"/>
              </w:rPr>
              <w:t>Согласно КТРУ</w:t>
            </w:r>
          </w:p>
        </w:tc>
        <w:tc>
          <w:tcPr>
            <w:tcW w:w="850" w:type="dxa"/>
            <w:vMerge/>
            <w:tcBorders>
              <w:left w:val="single" w:sz="4" w:space="0" w:color="000000"/>
              <w:right w:val="single" w:sz="4" w:space="0" w:color="000000"/>
            </w:tcBorders>
            <w:shd w:val="clear" w:color="auto" w:fill="auto"/>
          </w:tcPr>
          <w:p w:rsidR="001B4A0E" w:rsidRPr="00B90C93" w:rsidRDefault="001B4A0E" w:rsidP="00140452">
            <w:pPr>
              <w:spacing w:after="0" w:line="100" w:lineRule="atLeast"/>
              <w:jc w:val="center"/>
              <w:rPr>
                <w:rFonts w:ascii="Times New Roman" w:hAnsi="Times New Roman"/>
                <w:b/>
              </w:rPr>
            </w:pPr>
          </w:p>
        </w:tc>
      </w:tr>
      <w:tr w:rsidR="001B4A0E" w:rsidRPr="00325581" w:rsidTr="00140452">
        <w:trPr>
          <w:trHeight w:val="625"/>
        </w:trPr>
        <w:tc>
          <w:tcPr>
            <w:tcW w:w="1413" w:type="dxa"/>
            <w:vMerge/>
            <w:tcBorders>
              <w:left w:val="single" w:sz="4" w:space="0" w:color="000000"/>
              <w:right w:val="single" w:sz="4" w:space="0" w:color="000000"/>
            </w:tcBorders>
            <w:shd w:val="clear" w:color="auto" w:fill="auto"/>
          </w:tcPr>
          <w:p w:rsidR="001B4A0E" w:rsidRPr="00325581" w:rsidRDefault="001B4A0E" w:rsidP="00140452">
            <w:pPr>
              <w:spacing w:after="0" w:line="100" w:lineRule="atLeast"/>
              <w:jc w:val="center"/>
              <w:rPr>
                <w:rFonts w:ascii="Times New Roman" w:hAnsi="Times New Roman"/>
                <w:b/>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B4A0E" w:rsidRPr="001A028F" w:rsidRDefault="001B4A0E" w:rsidP="00140452">
            <w:pPr>
              <w:spacing w:after="0" w:line="100" w:lineRule="atLeast"/>
              <w:jc w:val="both"/>
              <w:rPr>
                <w:rFonts w:ascii="Times New Roman" w:hAnsi="Times New Roman"/>
              </w:rPr>
            </w:pPr>
            <w:r w:rsidRPr="001A028F">
              <w:rPr>
                <w:rFonts w:ascii="Times New Roman" w:hAnsi="Times New Roman"/>
              </w:rPr>
              <w:t>Интерфейс накопителя SSD</w:t>
            </w:r>
            <w:r w:rsidRPr="001A028F">
              <w:rPr>
                <w:rFonts w:ascii="Times New Roman" w:hAnsi="Times New Roman"/>
              </w:rPr>
              <w:tab/>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1B4A0E" w:rsidRPr="001A028F" w:rsidRDefault="001B4A0E" w:rsidP="00140452">
            <w:pPr>
              <w:spacing w:after="0" w:line="100" w:lineRule="atLeast"/>
              <w:rPr>
                <w:rFonts w:ascii="Times New Roman" w:hAnsi="Times New Roman"/>
              </w:rPr>
            </w:pPr>
            <w:r w:rsidRPr="001A028F">
              <w:rPr>
                <w:rFonts w:ascii="Times New Roman" w:hAnsi="Times New Roman"/>
              </w:rPr>
              <w:t>SATA</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1B4A0E" w:rsidRPr="00B90C93" w:rsidRDefault="001B4A0E" w:rsidP="00140452">
            <w:pPr>
              <w:spacing w:after="0" w:line="100" w:lineRule="atLeast"/>
              <w:jc w:val="both"/>
              <w:rPr>
                <w:rFonts w:ascii="Times New Roman" w:hAnsi="Times New Roman"/>
              </w:rPr>
            </w:pPr>
            <w:r w:rsidRPr="00022046">
              <w:rPr>
                <w:rFonts w:ascii="Times New Roman" w:hAnsi="Times New Roman"/>
              </w:rPr>
              <w:t>Согласно КТРУ</w:t>
            </w:r>
          </w:p>
        </w:tc>
        <w:tc>
          <w:tcPr>
            <w:tcW w:w="850" w:type="dxa"/>
            <w:vMerge/>
            <w:tcBorders>
              <w:left w:val="single" w:sz="4" w:space="0" w:color="000000"/>
              <w:right w:val="single" w:sz="4" w:space="0" w:color="000000"/>
            </w:tcBorders>
            <w:shd w:val="clear" w:color="auto" w:fill="auto"/>
          </w:tcPr>
          <w:p w:rsidR="001B4A0E" w:rsidRPr="00B90C93" w:rsidRDefault="001B4A0E" w:rsidP="00140452">
            <w:pPr>
              <w:spacing w:after="0" w:line="100" w:lineRule="atLeast"/>
              <w:jc w:val="center"/>
              <w:rPr>
                <w:rFonts w:ascii="Times New Roman" w:hAnsi="Times New Roman"/>
                <w:b/>
              </w:rPr>
            </w:pPr>
          </w:p>
        </w:tc>
      </w:tr>
      <w:tr w:rsidR="001B4A0E" w:rsidRPr="00325581" w:rsidTr="00140452">
        <w:trPr>
          <w:trHeight w:val="625"/>
        </w:trPr>
        <w:tc>
          <w:tcPr>
            <w:tcW w:w="1413" w:type="dxa"/>
            <w:vMerge/>
            <w:tcBorders>
              <w:left w:val="single" w:sz="4" w:space="0" w:color="000000"/>
              <w:right w:val="single" w:sz="4" w:space="0" w:color="000000"/>
            </w:tcBorders>
            <w:shd w:val="clear" w:color="auto" w:fill="auto"/>
          </w:tcPr>
          <w:p w:rsidR="001B4A0E" w:rsidRPr="00325581" w:rsidRDefault="001B4A0E" w:rsidP="00140452">
            <w:pPr>
              <w:spacing w:after="0" w:line="100" w:lineRule="atLeast"/>
              <w:jc w:val="center"/>
              <w:rPr>
                <w:rFonts w:ascii="Times New Roman" w:hAnsi="Times New Roman"/>
                <w:b/>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B4A0E" w:rsidRPr="001A028F" w:rsidRDefault="001B4A0E" w:rsidP="00140452">
            <w:pPr>
              <w:spacing w:after="0" w:line="100" w:lineRule="atLeast"/>
              <w:jc w:val="both"/>
              <w:rPr>
                <w:rFonts w:ascii="Times New Roman" w:hAnsi="Times New Roman"/>
              </w:rPr>
            </w:pPr>
            <w:r w:rsidRPr="001A028F">
              <w:rPr>
                <w:rFonts w:ascii="Times New Roman" w:hAnsi="Times New Roman"/>
              </w:rPr>
              <w:t>Количество накопителей типа SSD</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1B4A0E" w:rsidRPr="001A028F" w:rsidRDefault="001B4A0E" w:rsidP="00140452">
            <w:pPr>
              <w:spacing w:after="0" w:line="100" w:lineRule="atLeast"/>
              <w:rPr>
                <w:rFonts w:ascii="Times New Roman" w:hAnsi="Times New Roman"/>
              </w:rPr>
            </w:pPr>
            <w:r w:rsidRPr="001A028F">
              <w:rPr>
                <w:rFonts w:ascii="Times New Roman" w:hAnsi="Times New Roman"/>
              </w:rPr>
              <w:t xml:space="preserve">Больше или равно </w:t>
            </w:r>
            <w:r>
              <w:rPr>
                <w:rFonts w:ascii="Times New Roman" w:hAnsi="Times New Roman"/>
              </w:rPr>
              <w:t xml:space="preserve">1 шт.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1B4A0E" w:rsidRPr="00B90C93" w:rsidRDefault="001B4A0E" w:rsidP="00140452">
            <w:pPr>
              <w:spacing w:after="0" w:line="100" w:lineRule="atLeast"/>
              <w:jc w:val="both"/>
              <w:rPr>
                <w:rFonts w:ascii="Times New Roman" w:hAnsi="Times New Roman"/>
              </w:rPr>
            </w:pPr>
            <w:r w:rsidRPr="00022046">
              <w:rPr>
                <w:rFonts w:ascii="Times New Roman" w:hAnsi="Times New Roman"/>
              </w:rPr>
              <w:t>Согласно КТРУ</w:t>
            </w:r>
          </w:p>
        </w:tc>
        <w:tc>
          <w:tcPr>
            <w:tcW w:w="850" w:type="dxa"/>
            <w:vMerge/>
            <w:tcBorders>
              <w:left w:val="single" w:sz="4" w:space="0" w:color="000000"/>
              <w:right w:val="single" w:sz="4" w:space="0" w:color="000000"/>
            </w:tcBorders>
            <w:shd w:val="clear" w:color="auto" w:fill="auto"/>
          </w:tcPr>
          <w:p w:rsidR="001B4A0E" w:rsidRPr="00B90C93" w:rsidRDefault="001B4A0E" w:rsidP="00140452">
            <w:pPr>
              <w:spacing w:after="0" w:line="100" w:lineRule="atLeast"/>
              <w:jc w:val="center"/>
              <w:rPr>
                <w:rFonts w:ascii="Times New Roman" w:hAnsi="Times New Roman"/>
                <w:b/>
              </w:rPr>
            </w:pPr>
          </w:p>
        </w:tc>
      </w:tr>
      <w:tr w:rsidR="001B4A0E" w:rsidRPr="00325581" w:rsidTr="00140452">
        <w:trPr>
          <w:trHeight w:val="625"/>
        </w:trPr>
        <w:tc>
          <w:tcPr>
            <w:tcW w:w="1413" w:type="dxa"/>
            <w:vMerge/>
            <w:tcBorders>
              <w:left w:val="single" w:sz="4" w:space="0" w:color="000000"/>
              <w:right w:val="single" w:sz="4" w:space="0" w:color="000000"/>
            </w:tcBorders>
            <w:shd w:val="clear" w:color="auto" w:fill="auto"/>
          </w:tcPr>
          <w:p w:rsidR="001B4A0E" w:rsidRPr="00325581" w:rsidRDefault="001B4A0E" w:rsidP="00140452">
            <w:pPr>
              <w:spacing w:after="0" w:line="100" w:lineRule="atLeast"/>
              <w:jc w:val="center"/>
              <w:rPr>
                <w:rFonts w:ascii="Times New Roman" w:hAnsi="Times New Roman"/>
                <w:b/>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B4A0E" w:rsidRPr="001A028F" w:rsidRDefault="001B4A0E" w:rsidP="00140452">
            <w:pPr>
              <w:spacing w:after="0" w:line="100" w:lineRule="atLeast"/>
              <w:jc w:val="both"/>
              <w:rPr>
                <w:rFonts w:ascii="Times New Roman" w:hAnsi="Times New Roman"/>
              </w:rPr>
            </w:pPr>
            <w:r w:rsidRPr="001A028F">
              <w:rPr>
                <w:rFonts w:ascii="Times New Roman" w:hAnsi="Times New Roman"/>
              </w:rPr>
              <w:t>Частота процессора базовая</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1B4A0E" w:rsidRPr="001A028F" w:rsidRDefault="001B4A0E" w:rsidP="00140452">
            <w:pPr>
              <w:spacing w:after="0" w:line="100" w:lineRule="atLeast"/>
              <w:rPr>
                <w:rFonts w:ascii="Times New Roman" w:hAnsi="Times New Roman"/>
              </w:rPr>
            </w:pPr>
            <w:r w:rsidRPr="001A028F">
              <w:rPr>
                <w:rFonts w:ascii="Times New Roman" w:hAnsi="Times New Roman"/>
              </w:rPr>
              <w:t>Больше или равно 3 Гигагерц</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1B4A0E" w:rsidRPr="00B90C93" w:rsidRDefault="001B4A0E" w:rsidP="00140452">
            <w:pPr>
              <w:spacing w:after="0" w:line="100" w:lineRule="atLeast"/>
              <w:jc w:val="both"/>
              <w:rPr>
                <w:rFonts w:ascii="Times New Roman" w:hAnsi="Times New Roman"/>
              </w:rPr>
            </w:pPr>
            <w:r w:rsidRPr="00B90C93">
              <w:rPr>
                <w:rFonts w:ascii="Times New Roman" w:hAnsi="Times New Roman"/>
              </w:rPr>
              <w:t>Согласно КТРУ</w:t>
            </w:r>
          </w:p>
        </w:tc>
        <w:tc>
          <w:tcPr>
            <w:tcW w:w="850" w:type="dxa"/>
            <w:vMerge/>
            <w:tcBorders>
              <w:left w:val="single" w:sz="4" w:space="0" w:color="000000"/>
              <w:right w:val="single" w:sz="4" w:space="0" w:color="000000"/>
            </w:tcBorders>
            <w:shd w:val="clear" w:color="auto" w:fill="auto"/>
          </w:tcPr>
          <w:p w:rsidR="001B4A0E" w:rsidRPr="00B90C93" w:rsidRDefault="001B4A0E" w:rsidP="00140452">
            <w:pPr>
              <w:spacing w:after="0" w:line="100" w:lineRule="atLeast"/>
              <w:jc w:val="center"/>
              <w:rPr>
                <w:rFonts w:ascii="Times New Roman" w:hAnsi="Times New Roman"/>
                <w:b/>
              </w:rPr>
            </w:pPr>
          </w:p>
        </w:tc>
      </w:tr>
      <w:tr w:rsidR="001B4A0E" w:rsidRPr="00325581" w:rsidTr="00140452">
        <w:trPr>
          <w:trHeight w:val="625"/>
        </w:trPr>
        <w:tc>
          <w:tcPr>
            <w:tcW w:w="1413" w:type="dxa"/>
            <w:vMerge/>
            <w:tcBorders>
              <w:left w:val="single" w:sz="4" w:space="0" w:color="000000"/>
              <w:right w:val="single" w:sz="4" w:space="0" w:color="000000"/>
            </w:tcBorders>
            <w:shd w:val="clear" w:color="auto" w:fill="auto"/>
          </w:tcPr>
          <w:p w:rsidR="001B4A0E" w:rsidRPr="00325581" w:rsidRDefault="001B4A0E" w:rsidP="00140452">
            <w:pPr>
              <w:spacing w:after="0" w:line="100" w:lineRule="atLeast"/>
              <w:jc w:val="center"/>
              <w:rPr>
                <w:rFonts w:ascii="Times New Roman" w:hAnsi="Times New Roman"/>
                <w:b/>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B4A0E" w:rsidRPr="001A028F" w:rsidRDefault="001B4A0E" w:rsidP="00140452">
            <w:pPr>
              <w:spacing w:after="0" w:line="100" w:lineRule="atLeast"/>
              <w:jc w:val="both"/>
              <w:rPr>
                <w:rFonts w:ascii="Times New Roman" w:hAnsi="Times New Roman"/>
              </w:rPr>
            </w:pPr>
            <w:r w:rsidRPr="001A028F">
              <w:rPr>
                <w:rFonts w:ascii="Times New Roman" w:hAnsi="Times New Roman"/>
              </w:rPr>
              <w:t>Количество ядер процессора</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1B4A0E" w:rsidRPr="001A028F" w:rsidRDefault="001B4A0E" w:rsidP="00140452">
            <w:pPr>
              <w:spacing w:after="0" w:line="100" w:lineRule="atLeast"/>
              <w:rPr>
                <w:rFonts w:ascii="Times New Roman" w:hAnsi="Times New Roman"/>
              </w:rPr>
            </w:pPr>
            <w:r w:rsidRPr="001A028F">
              <w:rPr>
                <w:rFonts w:ascii="Times New Roman" w:hAnsi="Times New Roman"/>
              </w:rPr>
              <w:t>Больше или равно 4 Шт.</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1B4A0E" w:rsidRPr="00B90C93" w:rsidRDefault="001B4A0E" w:rsidP="00140452">
            <w:pPr>
              <w:spacing w:after="0" w:line="100" w:lineRule="atLeast"/>
              <w:jc w:val="both"/>
              <w:rPr>
                <w:rFonts w:ascii="Times New Roman" w:hAnsi="Times New Roman"/>
              </w:rPr>
            </w:pPr>
            <w:r w:rsidRPr="00B90C93">
              <w:rPr>
                <w:rFonts w:ascii="Times New Roman" w:hAnsi="Times New Roman"/>
              </w:rPr>
              <w:t>Согласно КТРУ</w:t>
            </w:r>
          </w:p>
        </w:tc>
        <w:tc>
          <w:tcPr>
            <w:tcW w:w="850" w:type="dxa"/>
            <w:vMerge/>
            <w:tcBorders>
              <w:left w:val="single" w:sz="4" w:space="0" w:color="000000"/>
              <w:right w:val="single" w:sz="4" w:space="0" w:color="000000"/>
            </w:tcBorders>
            <w:shd w:val="clear" w:color="auto" w:fill="auto"/>
          </w:tcPr>
          <w:p w:rsidR="001B4A0E" w:rsidRPr="00B90C93" w:rsidRDefault="001B4A0E" w:rsidP="00140452">
            <w:pPr>
              <w:spacing w:after="0" w:line="100" w:lineRule="atLeast"/>
              <w:jc w:val="center"/>
              <w:rPr>
                <w:rFonts w:ascii="Times New Roman" w:hAnsi="Times New Roman"/>
                <w:b/>
              </w:rPr>
            </w:pPr>
          </w:p>
        </w:tc>
      </w:tr>
      <w:tr w:rsidR="001B4A0E" w:rsidRPr="00325581" w:rsidTr="00140452">
        <w:trPr>
          <w:trHeight w:val="625"/>
        </w:trPr>
        <w:tc>
          <w:tcPr>
            <w:tcW w:w="1413" w:type="dxa"/>
            <w:vMerge/>
            <w:tcBorders>
              <w:left w:val="single" w:sz="4" w:space="0" w:color="000000"/>
              <w:right w:val="single" w:sz="4" w:space="0" w:color="000000"/>
            </w:tcBorders>
            <w:shd w:val="clear" w:color="auto" w:fill="auto"/>
          </w:tcPr>
          <w:p w:rsidR="001B4A0E" w:rsidRPr="00325581" w:rsidRDefault="001B4A0E" w:rsidP="00140452">
            <w:pPr>
              <w:spacing w:after="0" w:line="100" w:lineRule="atLeast"/>
              <w:jc w:val="center"/>
              <w:rPr>
                <w:rFonts w:ascii="Times New Roman" w:hAnsi="Times New Roman"/>
                <w:b/>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B4A0E" w:rsidRPr="001A028F" w:rsidRDefault="001B4A0E" w:rsidP="00140452">
            <w:pPr>
              <w:spacing w:after="0" w:line="100" w:lineRule="atLeast"/>
              <w:jc w:val="both"/>
              <w:rPr>
                <w:rFonts w:ascii="Times New Roman" w:hAnsi="Times New Roman"/>
              </w:rPr>
            </w:pPr>
            <w:r w:rsidRPr="001A028F">
              <w:rPr>
                <w:rFonts w:ascii="Times New Roman" w:hAnsi="Times New Roman"/>
              </w:rPr>
              <w:t>Количество потоков процессора</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1B4A0E" w:rsidRPr="001A028F" w:rsidRDefault="001B4A0E" w:rsidP="00140452">
            <w:pPr>
              <w:spacing w:after="0" w:line="100" w:lineRule="atLeast"/>
              <w:rPr>
                <w:rFonts w:ascii="Times New Roman" w:hAnsi="Times New Roman"/>
              </w:rPr>
            </w:pPr>
            <w:r w:rsidRPr="001A028F">
              <w:rPr>
                <w:rFonts w:ascii="Times New Roman" w:hAnsi="Times New Roman"/>
              </w:rPr>
              <w:t>Больше или равно 4 Шт.</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1B4A0E" w:rsidRPr="00B90C93" w:rsidRDefault="001B4A0E" w:rsidP="00140452">
            <w:pPr>
              <w:spacing w:after="0" w:line="100" w:lineRule="atLeast"/>
              <w:jc w:val="both"/>
              <w:rPr>
                <w:rFonts w:ascii="Times New Roman" w:hAnsi="Times New Roman"/>
              </w:rPr>
            </w:pPr>
            <w:r w:rsidRPr="00B90C93">
              <w:rPr>
                <w:rFonts w:ascii="Times New Roman" w:hAnsi="Times New Roman"/>
              </w:rPr>
              <w:t>Согласно КТРУ</w:t>
            </w:r>
          </w:p>
        </w:tc>
        <w:tc>
          <w:tcPr>
            <w:tcW w:w="850" w:type="dxa"/>
            <w:vMerge/>
            <w:tcBorders>
              <w:left w:val="single" w:sz="4" w:space="0" w:color="000000"/>
              <w:right w:val="single" w:sz="4" w:space="0" w:color="000000"/>
            </w:tcBorders>
            <w:shd w:val="clear" w:color="auto" w:fill="auto"/>
          </w:tcPr>
          <w:p w:rsidR="001B4A0E" w:rsidRPr="00B90C93" w:rsidRDefault="001B4A0E" w:rsidP="00140452">
            <w:pPr>
              <w:spacing w:after="0" w:line="100" w:lineRule="atLeast"/>
              <w:jc w:val="center"/>
              <w:rPr>
                <w:rFonts w:ascii="Times New Roman" w:hAnsi="Times New Roman"/>
                <w:b/>
              </w:rPr>
            </w:pPr>
          </w:p>
        </w:tc>
      </w:tr>
      <w:tr w:rsidR="001B4A0E" w:rsidRPr="00325581" w:rsidTr="00140452">
        <w:trPr>
          <w:trHeight w:val="625"/>
        </w:trPr>
        <w:tc>
          <w:tcPr>
            <w:tcW w:w="1413" w:type="dxa"/>
            <w:vMerge/>
            <w:tcBorders>
              <w:left w:val="single" w:sz="4" w:space="0" w:color="000000"/>
              <w:right w:val="single" w:sz="4" w:space="0" w:color="000000"/>
            </w:tcBorders>
            <w:shd w:val="clear" w:color="auto" w:fill="auto"/>
          </w:tcPr>
          <w:p w:rsidR="001B4A0E" w:rsidRPr="00325581" w:rsidRDefault="001B4A0E" w:rsidP="00140452">
            <w:pPr>
              <w:spacing w:after="0" w:line="100" w:lineRule="atLeast"/>
              <w:jc w:val="center"/>
              <w:rPr>
                <w:rFonts w:ascii="Times New Roman" w:hAnsi="Times New Roman"/>
                <w:b/>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B4A0E" w:rsidRPr="001A028F" w:rsidRDefault="001B4A0E" w:rsidP="00140452">
            <w:pPr>
              <w:spacing w:after="0" w:line="100" w:lineRule="atLeast"/>
              <w:jc w:val="both"/>
              <w:rPr>
                <w:rFonts w:ascii="Times New Roman" w:hAnsi="Times New Roman"/>
              </w:rPr>
            </w:pPr>
            <w:r w:rsidRPr="001A028F">
              <w:rPr>
                <w:rFonts w:ascii="Times New Roman" w:hAnsi="Times New Roman"/>
              </w:rPr>
              <w:t>Мощность блока питания</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1B4A0E" w:rsidRPr="001A028F" w:rsidRDefault="001B4A0E" w:rsidP="00140452">
            <w:pPr>
              <w:spacing w:after="0" w:line="100" w:lineRule="atLeast"/>
              <w:rPr>
                <w:rFonts w:ascii="Times New Roman" w:hAnsi="Times New Roman"/>
              </w:rPr>
            </w:pPr>
            <w:r w:rsidRPr="001A028F">
              <w:rPr>
                <w:rFonts w:ascii="Times New Roman" w:hAnsi="Times New Roman"/>
              </w:rPr>
              <w:t>Больше или равно 400 Ватт</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1B4A0E" w:rsidRPr="00B90C93" w:rsidRDefault="001B4A0E" w:rsidP="00140452">
            <w:pPr>
              <w:spacing w:after="0" w:line="100" w:lineRule="atLeast"/>
              <w:jc w:val="both"/>
              <w:rPr>
                <w:rFonts w:ascii="Times New Roman" w:hAnsi="Times New Roman"/>
              </w:rPr>
            </w:pPr>
            <w:r w:rsidRPr="00B90C93">
              <w:rPr>
                <w:rFonts w:ascii="Times New Roman" w:hAnsi="Times New Roman"/>
              </w:rPr>
              <w:t>Согласно КТРУ</w:t>
            </w:r>
          </w:p>
        </w:tc>
        <w:tc>
          <w:tcPr>
            <w:tcW w:w="850" w:type="dxa"/>
            <w:vMerge/>
            <w:tcBorders>
              <w:left w:val="single" w:sz="4" w:space="0" w:color="000000"/>
              <w:right w:val="single" w:sz="4" w:space="0" w:color="000000"/>
            </w:tcBorders>
            <w:shd w:val="clear" w:color="auto" w:fill="auto"/>
          </w:tcPr>
          <w:p w:rsidR="001B4A0E" w:rsidRPr="00B90C93" w:rsidRDefault="001B4A0E" w:rsidP="00140452">
            <w:pPr>
              <w:spacing w:after="0" w:line="100" w:lineRule="atLeast"/>
              <w:jc w:val="center"/>
              <w:rPr>
                <w:rFonts w:ascii="Times New Roman" w:hAnsi="Times New Roman"/>
                <w:b/>
              </w:rPr>
            </w:pPr>
          </w:p>
        </w:tc>
      </w:tr>
      <w:tr w:rsidR="001B4A0E" w:rsidRPr="00325581" w:rsidTr="00140452">
        <w:trPr>
          <w:trHeight w:val="625"/>
        </w:trPr>
        <w:tc>
          <w:tcPr>
            <w:tcW w:w="1413" w:type="dxa"/>
            <w:vMerge/>
            <w:tcBorders>
              <w:left w:val="single" w:sz="4" w:space="0" w:color="000000"/>
              <w:right w:val="single" w:sz="4" w:space="0" w:color="000000"/>
            </w:tcBorders>
            <w:shd w:val="clear" w:color="auto" w:fill="auto"/>
          </w:tcPr>
          <w:p w:rsidR="001B4A0E" w:rsidRPr="00325581" w:rsidRDefault="001B4A0E" w:rsidP="00140452">
            <w:pPr>
              <w:spacing w:after="0" w:line="100" w:lineRule="atLeast"/>
              <w:jc w:val="center"/>
              <w:rPr>
                <w:rFonts w:ascii="Times New Roman" w:hAnsi="Times New Roman"/>
                <w:b/>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B4A0E" w:rsidRPr="001A028F" w:rsidRDefault="001B4A0E" w:rsidP="00140452">
            <w:pPr>
              <w:spacing w:after="0" w:line="100" w:lineRule="atLeast"/>
              <w:jc w:val="both"/>
              <w:rPr>
                <w:rFonts w:ascii="Times New Roman" w:hAnsi="Times New Roman"/>
              </w:rPr>
            </w:pPr>
            <w:r w:rsidRPr="001A028F">
              <w:rPr>
                <w:rFonts w:ascii="Times New Roman" w:hAnsi="Times New Roman"/>
              </w:rPr>
              <w:t>Наличие системы охлаждения процессора</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1B4A0E" w:rsidRPr="001A028F" w:rsidRDefault="001B4A0E" w:rsidP="00140452">
            <w:pPr>
              <w:spacing w:after="0" w:line="100" w:lineRule="atLeast"/>
              <w:rPr>
                <w:rFonts w:ascii="Times New Roman" w:hAnsi="Times New Roman"/>
              </w:rPr>
            </w:pPr>
            <w:r w:rsidRPr="001A028F">
              <w:rPr>
                <w:rFonts w:ascii="Times New Roman" w:hAnsi="Times New Roman"/>
              </w:rPr>
              <w:t xml:space="preserve">Да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1B4A0E" w:rsidRPr="00B90C93" w:rsidRDefault="001B4A0E" w:rsidP="00140452">
            <w:pPr>
              <w:spacing w:after="0" w:line="100" w:lineRule="atLeast"/>
              <w:jc w:val="both"/>
              <w:rPr>
                <w:rFonts w:ascii="Times New Roman" w:hAnsi="Times New Roman"/>
              </w:rPr>
            </w:pPr>
            <w:r w:rsidRPr="00022046">
              <w:rPr>
                <w:rFonts w:ascii="Times New Roman" w:hAnsi="Times New Roman"/>
              </w:rPr>
              <w:t>Согласно КТРУ</w:t>
            </w:r>
          </w:p>
        </w:tc>
        <w:tc>
          <w:tcPr>
            <w:tcW w:w="850" w:type="dxa"/>
            <w:vMerge/>
            <w:tcBorders>
              <w:left w:val="single" w:sz="4" w:space="0" w:color="000000"/>
              <w:right w:val="single" w:sz="4" w:space="0" w:color="000000"/>
            </w:tcBorders>
            <w:shd w:val="clear" w:color="auto" w:fill="auto"/>
          </w:tcPr>
          <w:p w:rsidR="001B4A0E" w:rsidRPr="00B90C93" w:rsidRDefault="001B4A0E" w:rsidP="00140452">
            <w:pPr>
              <w:spacing w:after="0" w:line="100" w:lineRule="atLeast"/>
              <w:jc w:val="center"/>
              <w:rPr>
                <w:rFonts w:ascii="Times New Roman" w:hAnsi="Times New Roman"/>
                <w:b/>
              </w:rPr>
            </w:pPr>
          </w:p>
        </w:tc>
      </w:tr>
      <w:tr w:rsidR="001B4A0E" w:rsidRPr="00325581" w:rsidTr="00140452">
        <w:trPr>
          <w:trHeight w:val="625"/>
        </w:trPr>
        <w:tc>
          <w:tcPr>
            <w:tcW w:w="1413" w:type="dxa"/>
            <w:vMerge/>
            <w:tcBorders>
              <w:left w:val="single" w:sz="4" w:space="0" w:color="000000"/>
              <w:right w:val="single" w:sz="4" w:space="0" w:color="000000"/>
            </w:tcBorders>
            <w:shd w:val="clear" w:color="auto" w:fill="auto"/>
          </w:tcPr>
          <w:p w:rsidR="001B4A0E" w:rsidRPr="00325581" w:rsidRDefault="001B4A0E" w:rsidP="00140452">
            <w:pPr>
              <w:spacing w:after="0" w:line="100" w:lineRule="atLeast"/>
              <w:jc w:val="center"/>
              <w:rPr>
                <w:rFonts w:ascii="Times New Roman" w:hAnsi="Times New Roman"/>
                <w:b/>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B4A0E" w:rsidRPr="001A028F" w:rsidRDefault="001B4A0E" w:rsidP="00140452">
            <w:pPr>
              <w:spacing w:after="0" w:line="100" w:lineRule="atLeast"/>
              <w:jc w:val="both"/>
              <w:rPr>
                <w:rFonts w:ascii="Times New Roman" w:hAnsi="Times New Roman"/>
              </w:rPr>
            </w:pPr>
            <w:r w:rsidRPr="001A028F">
              <w:rPr>
                <w:rFonts w:ascii="Times New Roman" w:hAnsi="Times New Roman"/>
              </w:rPr>
              <w:t>Наличие встроенного видеоадаптера</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1B4A0E" w:rsidRPr="001A028F" w:rsidRDefault="001B4A0E" w:rsidP="00140452">
            <w:pPr>
              <w:spacing w:after="0" w:line="100" w:lineRule="atLeast"/>
              <w:rPr>
                <w:rFonts w:ascii="Times New Roman" w:hAnsi="Times New Roman"/>
              </w:rPr>
            </w:pPr>
            <w:r w:rsidRPr="001A028F">
              <w:rPr>
                <w:rFonts w:ascii="Times New Roman" w:hAnsi="Times New Roman"/>
              </w:rPr>
              <w:t>Да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1B4A0E" w:rsidRPr="00B90C93" w:rsidRDefault="001B4A0E" w:rsidP="00140452">
            <w:pPr>
              <w:spacing w:after="0" w:line="100" w:lineRule="atLeast"/>
              <w:jc w:val="both"/>
              <w:rPr>
                <w:rFonts w:ascii="Times New Roman" w:hAnsi="Times New Roman"/>
              </w:rPr>
            </w:pPr>
            <w:r w:rsidRPr="00B90C93">
              <w:rPr>
                <w:rFonts w:ascii="Times New Roman" w:hAnsi="Times New Roman"/>
              </w:rPr>
              <w:t>Согласно КТРУ</w:t>
            </w:r>
          </w:p>
        </w:tc>
        <w:tc>
          <w:tcPr>
            <w:tcW w:w="850" w:type="dxa"/>
            <w:vMerge/>
            <w:tcBorders>
              <w:left w:val="single" w:sz="4" w:space="0" w:color="000000"/>
              <w:right w:val="single" w:sz="4" w:space="0" w:color="000000"/>
            </w:tcBorders>
            <w:shd w:val="clear" w:color="auto" w:fill="auto"/>
          </w:tcPr>
          <w:p w:rsidR="001B4A0E" w:rsidRPr="00B90C93" w:rsidRDefault="001B4A0E" w:rsidP="00140452">
            <w:pPr>
              <w:spacing w:after="0" w:line="100" w:lineRule="atLeast"/>
              <w:jc w:val="center"/>
              <w:rPr>
                <w:rFonts w:ascii="Times New Roman" w:hAnsi="Times New Roman"/>
                <w:b/>
              </w:rPr>
            </w:pPr>
          </w:p>
        </w:tc>
      </w:tr>
      <w:tr w:rsidR="001B4A0E" w:rsidRPr="00325581" w:rsidTr="00140452">
        <w:trPr>
          <w:trHeight w:val="625"/>
        </w:trPr>
        <w:tc>
          <w:tcPr>
            <w:tcW w:w="1413" w:type="dxa"/>
            <w:vMerge/>
            <w:tcBorders>
              <w:left w:val="single" w:sz="4" w:space="0" w:color="000000"/>
              <w:right w:val="single" w:sz="4" w:space="0" w:color="000000"/>
            </w:tcBorders>
            <w:shd w:val="clear" w:color="auto" w:fill="auto"/>
          </w:tcPr>
          <w:p w:rsidR="001B4A0E" w:rsidRPr="00325581" w:rsidRDefault="001B4A0E" w:rsidP="00140452">
            <w:pPr>
              <w:spacing w:after="0" w:line="100" w:lineRule="atLeast"/>
              <w:jc w:val="center"/>
              <w:rPr>
                <w:rFonts w:ascii="Times New Roman" w:hAnsi="Times New Roman"/>
                <w:b/>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B4A0E" w:rsidRPr="001A028F" w:rsidRDefault="001B4A0E" w:rsidP="00140452">
            <w:pPr>
              <w:spacing w:after="0" w:line="100" w:lineRule="atLeast"/>
              <w:jc w:val="both"/>
              <w:rPr>
                <w:rFonts w:ascii="Times New Roman" w:hAnsi="Times New Roman"/>
              </w:rPr>
            </w:pPr>
            <w:r w:rsidRPr="001A028F">
              <w:rPr>
                <w:rFonts w:ascii="Times New Roman" w:hAnsi="Times New Roman"/>
              </w:rPr>
              <w:t>Наличие интегрированного звукового контроллера</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1B4A0E" w:rsidRPr="001A028F" w:rsidRDefault="001B4A0E" w:rsidP="00140452">
            <w:pPr>
              <w:spacing w:after="0" w:line="100" w:lineRule="atLeast"/>
              <w:jc w:val="both"/>
              <w:rPr>
                <w:rFonts w:ascii="Times New Roman" w:hAnsi="Times New Roman"/>
              </w:rPr>
            </w:pPr>
            <w:r w:rsidRPr="001A028F">
              <w:rPr>
                <w:rFonts w:ascii="Times New Roman" w:hAnsi="Times New Roman"/>
              </w:rPr>
              <w:t>Да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1B4A0E" w:rsidRPr="00B90C93" w:rsidRDefault="001B4A0E" w:rsidP="00140452">
            <w:pPr>
              <w:spacing w:after="0" w:line="100" w:lineRule="atLeast"/>
              <w:jc w:val="both"/>
              <w:rPr>
                <w:rFonts w:ascii="Times New Roman" w:hAnsi="Times New Roman"/>
              </w:rPr>
            </w:pPr>
            <w:r w:rsidRPr="00B90C93">
              <w:rPr>
                <w:rFonts w:ascii="Times New Roman" w:hAnsi="Times New Roman"/>
              </w:rPr>
              <w:t>Согласно КТРУ</w:t>
            </w:r>
          </w:p>
        </w:tc>
        <w:tc>
          <w:tcPr>
            <w:tcW w:w="850" w:type="dxa"/>
            <w:vMerge/>
            <w:tcBorders>
              <w:left w:val="single" w:sz="4" w:space="0" w:color="000000"/>
              <w:right w:val="single" w:sz="4" w:space="0" w:color="000000"/>
            </w:tcBorders>
            <w:shd w:val="clear" w:color="auto" w:fill="auto"/>
          </w:tcPr>
          <w:p w:rsidR="001B4A0E" w:rsidRPr="00B90C93" w:rsidRDefault="001B4A0E" w:rsidP="00140452">
            <w:pPr>
              <w:spacing w:after="0" w:line="100" w:lineRule="atLeast"/>
              <w:jc w:val="center"/>
              <w:rPr>
                <w:rFonts w:ascii="Times New Roman" w:hAnsi="Times New Roman"/>
                <w:b/>
              </w:rPr>
            </w:pPr>
          </w:p>
        </w:tc>
      </w:tr>
      <w:tr w:rsidR="001B4A0E" w:rsidRPr="00325581" w:rsidTr="00140452">
        <w:trPr>
          <w:trHeight w:val="625"/>
        </w:trPr>
        <w:tc>
          <w:tcPr>
            <w:tcW w:w="1413" w:type="dxa"/>
            <w:vMerge/>
            <w:tcBorders>
              <w:left w:val="single" w:sz="4" w:space="0" w:color="000000"/>
              <w:right w:val="single" w:sz="4" w:space="0" w:color="000000"/>
            </w:tcBorders>
            <w:shd w:val="clear" w:color="auto" w:fill="auto"/>
          </w:tcPr>
          <w:p w:rsidR="001B4A0E" w:rsidRPr="00325581" w:rsidRDefault="001B4A0E" w:rsidP="00140452">
            <w:pPr>
              <w:spacing w:after="0" w:line="100" w:lineRule="atLeast"/>
              <w:jc w:val="center"/>
              <w:rPr>
                <w:rFonts w:ascii="Times New Roman" w:hAnsi="Times New Roman"/>
                <w:b/>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B4A0E" w:rsidRPr="001A028F" w:rsidRDefault="001B4A0E" w:rsidP="00140452">
            <w:pPr>
              <w:spacing w:after="0" w:line="100" w:lineRule="atLeast"/>
              <w:jc w:val="both"/>
              <w:rPr>
                <w:rFonts w:ascii="Times New Roman" w:hAnsi="Times New Roman"/>
              </w:rPr>
            </w:pPr>
            <w:r w:rsidRPr="001A028F">
              <w:rPr>
                <w:rFonts w:ascii="Times New Roman" w:hAnsi="Times New Roman"/>
              </w:rPr>
              <w:t>Наличие модуля доверенной загрузки</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1B4A0E" w:rsidRPr="001A028F" w:rsidRDefault="001B4A0E" w:rsidP="00140452">
            <w:pPr>
              <w:spacing w:after="0" w:line="100" w:lineRule="atLeast"/>
              <w:jc w:val="both"/>
              <w:rPr>
                <w:rFonts w:ascii="Times New Roman" w:hAnsi="Times New Roman"/>
              </w:rPr>
            </w:pPr>
            <w:r w:rsidRPr="001A028F">
              <w:rPr>
                <w:rFonts w:ascii="Times New Roman" w:hAnsi="Times New Roman"/>
              </w:rPr>
              <w:t>Да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1B4A0E" w:rsidRPr="00B90C93" w:rsidRDefault="001B4A0E" w:rsidP="00140452">
            <w:pPr>
              <w:spacing w:after="0" w:line="100" w:lineRule="atLeast"/>
              <w:jc w:val="both"/>
              <w:rPr>
                <w:rFonts w:ascii="Times New Roman" w:hAnsi="Times New Roman"/>
              </w:rPr>
            </w:pPr>
            <w:r w:rsidRPr="00022046">
              <w:rPr>
                <w:rFonts w:ascii="Times New Roman" w:hAnsi="Times New Roman"/>
              </w:rPr>
              <w:t>Согласно КТРУ</w:t>
            </w:r>
          </w:p>
        </w:tc>
        <w:tc>
          <w:tcPr>
            <w:tcW w:w="850" w:type="dxa"/>
            <w:vMerge/>
            <w:tcBorders>
              <w:left w:val="single" w:sz="4" w:space="0" w:color="000000"/>
              <w:right w:val="single" w:sz="4" w:space="0" w:color="000000"/>
            </w:tcBorders>
            <w:shd w:val="clear" w:color="auto" w:fill="auto"/>
          </w:tcPr>
          <w:p w:rsidR="001B4A0E" w:rsidRPr="00B90C93" w:rsidRDefault="001B4A0E" w:rsidP="00140452">
            <w:pPr>
              <w:spacing w:after="0" w:line="100" w:lineRule="atLeast"/>
              <w:jc w:val="center"/>
              <w:rPr>
                <w:rFonts w:ascii="Times New Roman" w:hAnsi="Times New Roman"/>
                <w:b/>
              </w:rPr>
            </w:pPr>
          </w:p>
        </w:tc>
      </w:tr>
      <w:tr w:rsidR="001B4A0E" w:rsidRPr="00325581" w:rsidTr="00140452">
        <w:trPr>
          <w:trHeight w:val="625"/>
        </w:trPr>
        <w:tc>
          <w:tcPr>
            <w:tcW w:w="1413" w:type="dxa"/>
            <w:vMerge/>
            <w:tcBorders>
              <w:left w:val="single" w:sz="4" w:space="0" w:color="000000"/>
              <w:right w:val="single" w:sz="4" w:space="0" w:color="000000"/>
            </w:tcBorders>
            <w:shd w:val="clear" w:color="auto" w:fill="auto"/>
          </w:tcPr>
          <w:p w:rsidR="001B4A0E" w:rsidRPr="00325581" w:rsidRDefault="001B4A0E" w:rsidP="00140452">
            <w:pPr>
              <w:spacing w:after="0" w:line="100" w:lineRule="atLeast"/>
              <w:jc w:val="center"/>
              <w:rPr>
                <w:rFonts w:ascii="Times New Roman" w:hAnsi="Times New Roman"/>
                <w:b/>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B4A0E" w:rsidRPr="001A028F" w:rsidRDefault="001B4A0E" w:rsidP="00140452">
            <w:pPr>
              <w:spacing w:after="0" w:line="100" w:lineRule="atLeast"/>
              <w:jc w:val="both"/>
              <w:rPr>
                <w:rFonts w:ascii="Times New Roman" w:hAnsi="Times New Roman"/>
              </w:rPr>
            </w:pPr>
            <w:r w:rsidRPr="001A028F">
              <w:rPr>
                <w:rFonts w:ascii="Times New Roman" w:hAnsi="Times New Roman"/>
              </w:rPr>
              <w:t>Сетевой интерфейс 8P8C (RJ-45)</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1B4A0E" w:rsidRPr="001A028F" w:rsidRDefault="001B4A0E" w:rsidP="00140452">
            <w:pPr>
              <w:spacing w:after="0" w:line="100" w:lineRule="atLeast"/>
              <w:jc w:val="both"/>
              <w:rPr>
                <w:rFonts w:ascii="Times New Roman" w:hAnsi="Times New Roman"/>
              </w:rPr>
            </w:pPr>
            <w:r w:rsidRPr="001A028F">
              <w:rPr>
                <w:rFonts w:ascii="Times New Roman" w:hAnsi="Times New Roman"/>
              </w:rPr>
              <w:t>Больше или равно 1 Шт.</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1B4A0E" w:rsidRPr="00B90C93" w:rsidRDefault="001B4A0E" w:rsidP="00140452">
            <w:pPr>
              <w:spacing w:after="0" w:line="100" w:lineRule="atLeast"/>
              <w:jc w:val="both"/>
              <w:rPr>
                <w:rFonts w:ascii="Times New Roman" w:hAnsi="Times New Roman"/>
              </w:rPr>
            </w:pPr>
            <w:r w:rsidRPr="00B90C93">
              <w:rPr>
                <w:rFonts w:ascii="Times New Roman" w:hAnsi="Times New Roman"/>
              </w:rPr>
              <w:t>Согласно КТРУ</w:t>
            </w:r>
          </w:p>
        </w:tc>
        <w:tc>
          <w:tcPr>
            <w:tcW w:w="850" w:type="dxa"/>
            <w:vMerge/>
            <w:tcBorders>
              <w:left w:val="single" w:sz="4" w:space="0" w:color="000000"/>
              <w:right w:val="single" w:sz="4" w:space="0" w:color="000000"/>
            </w:tcBorders>
            <w:shd w:val="clear" w:color="auto" w:fill="auto"/>
          </w:tcPr>
          <w:p w:rsidR="001B4A0E" w:rsidRPr="00B90C93" w:rsidRDefault="001B4A0E" w:rsidP="00140452">
            <w:pPr>
              <w:spacing w:after="0" w:line="100" w:lineRule="atLeast"/>
              <w:jc w:val="center"/>
              <w:rPr>
                <w:rFonts w:ascii="Times New Roman" w:hAnsi="Times New Roman"/>
                <w:b/>
              </w:rPr>
            </w:pPr>
          </w:p>
        </w:tc>
      </w:tr>
      <w:tr w:rsidR="001B4A0E" w:rsidRPr="00325581" w:rsidTr="00140452">
        <w:trPr>
          <w:trHeight w:val="625"/>
        </w:trPr>
        <w:tc>
          <w:tcPr>
            <w:tcW w:w="1413" w:type="dxa"/>
            <w:vMerge/>
            <w:tcBorders>
              <w:left w:val="single" w:sz="4" w:space="0" w:color="000000"/>
              <w:right w:val="single" w:sz="4" w:space="0" w:color="000000"/>
            </w:tcBorders>
            <w:shd w:val="clear" w:color="auto" w:fill="auto"/>
          </w:tcPr>
          <w:p w:rsidR="001B4A0E" w:rsidRPr="00325581" w:rsidRDefault="001B4A0E" w:rsidP="00140452">
            <w:pPr>
              <w:spacing w:after="0" w:line="100" w:lineRule="atLeast"/>
              <w:jc w:val="center"/>
              <w:rPr>
                <w:rFonts w:ascii="Times New Roman" w:hAnsi="Times New Roman"/>
                <w:b/>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B4A0E" w:rsidRPr="001A028F" w:rsidRDefault="001B4A0E" w:rsidP="00140452">
            <w:pPr>
              <w:spacing w:after="0" w:line="100" w:lineRule="atLeast"/>
              <w:jc w:val="both"/>
              <w:rPr>
                <w:rFonts w:ascii="Times New Roman" w:hAnsi="Times New Roman"/>
              </w:rPr>
            </w:pPr>
            <w:r w:rsidRPr="001A028F">
              <w:rPr>
                <w:rFonts w:ascii="Times New Roman" w:hAnsi="Times New Roman"/>
              </w:rPr>
              <w:t>Тип видеокарты</w:t>
            </w:r>
            <w:r w:rsidRPr="001A028F">
              <w:rPr>
                <w:rFonts w:ascii="Times New Roman" w:hAnsi="Times New Roman"/>
              </w:rPr>
              <w:tab/>
            </w:r>
            <w:r w:rsidRPr="001A028F">
              <w:rPr>
                <w:rFonts w:ascii="Times New Roman" w:hAnsi="Times New Roman"/>
              </w:rPr>
              <w:tab/>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1B4A0E" w:rsidRPr="001A028F" w:rsidRDefault="001B4A0E" w:rsidP="00140452">
            <w:pPr>
              <w:spacing w:after="0" w:line="100" w:lineRule="atLeast"/>
              <w:jc w:val="both"/>
              <w:rPr>
                <w:rFonts w:ascii="Times New Roman" w:hAnsi="Times New Roman"/>
              </w:rPr>
            </w:pPr>
            <w:r w:rsidRPr="001A028F">
              <w:rPr>
                <w:rFonts w:ascii="Times New Roman" w:hAnsi="Times New Roman"/>
              </w:rPr>
              <w:t>Интегрированная</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1B4A0E" w:rsidRPr="00B90C93" w:rsidRDefault="001B4A0E" w:rsidP="00140452">
            <w:pPr>
              <w:spacing w:after="0" w:line="100" w:lineRule="atLeast"/>
              <w:jc w:val="both"/>
              <w:rPr>
                <w:rFonts w:ascii="Times New Roman" w:hAnsi="Times New Roman"/>
              </w:rPr>
            </w:pPr>
            <w:r w:rsidRPr="00022046">
              <w:rPr>
                <w:rFonts w:ascii="Times New Roman" w:hAnsi="Times New Roman"/>
              </w:rPr>
              <w:t>Согласно КТРУ</w:t>
            </w:r>
          </w:p>
        </w:tc>
        <w:tc>
          <w:tcPr>
            <w:tcW w:w="850" w:type="dxa"/>
            <w:vMerge/>
            <w:tcBorders>
              <w:left w:val="single" w:sz="4" w:space="0" w:color="000000"/>
              <w:right w:val="single" w:sz="4" w:space="0" w:color="000000"/>
            </w:tcBorders>
            <w:shd w:val="clear" w:color="auto" w:fill="auto"/>
          </w:tcPr>
          <w:p w:rsidR="001B4A0E" w:rsidRPr="00B90C93" w:rsidRDefault="001B4A0E" w:rsidP="00140452">
            <w:pPr>
              <w:spacing w:after="0" w:line="100" w:lineRule="atLeast"/>
              <w:jc w:val="center"/>
              <w:rPr>
                <w:rFonts w:ascii="Times New Roman" w:hAnsi="Times New Roman"/>
                <w:b/>
              </w:rPr>
            </w:pPr>
          </w:p>
        </w:tc>
      </w:tr>
      <w:tr w:rsidR="001B4A0E" w:rsidRPr="00325581" w:rsidTr="00140452">
        <w:trPr>
          <w:trHeight w:val="625"/>
        </w:trPr>
        <w:tc>
          <w:tcPr>
            <w:tcW w:w="1413" w:type="dxa"/>
            <w:vMerge/>
            <w:tcBorders>
              <w:left w:val="single" w:sz="4" w:space="0" w:color="000000"/>
              <w:right w:val="single" w:sz="4" w:space="0" w:color="000000"/>
            </w:tcBorders>
            <w:shd w:val="clear" w:color="auto" w:fill="auto"/>
          </w:tcPr>
          <w:p w:rsidR="001B4A0E" w:rsidRPr="00325581" w:rsidRDefault="001B4A0E" w:rsidP="00140452">
            <w:pPr>
              <w:spacing w:after="0" w:line="100" w:lineRule="atLeast"/>
              <w:jc w:val="center"/>
              <w:rPr>
                <w:rFonts w:ascii="Times New Roman" w:hAnsi="Times New Roman"/>
                <w:b/>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B4A0E" w:rsidRPr="001A028F" w:rsidRDefault="001B4A0E" w:rsidP="00140452">
            <w:pPr>
              <w:spacing w:after="0" w:line="100" w:lineRule="atLeast"/>
              <w:jc w:val="both"/>
              <w:rPr>
                <w:rFonts w:ascii="Times New Roman" w:hAnsi="Times New Roman"/>
              </w:rPr>
            </w:pPr>
            <w:r w:rsidRPr="001A028F">
              <w:rPr>
                <w:rFonts w:ascii="Times New Roman" w:hAnsi="Times New Roman"/>
              </w:rPr>
              <w:t>Тип порта видеовыхода</w:t>
            </w:r>
            <w:r w:rsidRPr="001A028F">
              <w:rPr>
                <w:rFonts w:ascii="Times New Roman" w:hAnsi="Times New Roman"/>
              </w:rPr>
              <w:tab/>
            </w:r>
            <w:r w:rsidRPr="001A028F">
              <w:rPr>
                <w:rFonts w:ascii="Times New Roman" w:hAnsi="Times New Roman"/>
              </w:rPr>
              <w:tab/>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1B4A0E" w:rsidRPr="001A028F" w:rsidRDefault="001B4A0E" w:rsidP="00140452">
            <w:pPr>
              <w:spacing w:after="0" w:line="100" w:lineRule="atLeast"/>
              <w:jc w:val="both"/>
              <w:rPr>
                <w:rFonts w:ascii="Times New Roman" w:hAnsi="Times New Roman"/>
              </w:rPr>
            </w:pPr>
            <w:r w:rsidRPr="001A028F">
              <w:rPr>
                <w:rFonts w:ascii="Times New Roman" w:hAnsi="Times New Roman"/>
              </w:rPr>
              <w:t>DVI-I</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1B4A0E" w:rsidRPr="00B90C93" w:rsidRDefault="001B4A0E" w:rsidP="00140452">
            <w:pPr>
              <w:spacing w:after="0" w:line="100" w:lineRule="atLeast"/>
              <w:jc w:val="both"/>
              <w:rPr>
                <w:rFonts w:ascii="Times New Roman" w:hAnsi="Times New Roman"/>
              </w:rPr>
            </w:pPr>
            <w:r w:rsidRPr="00022046">
              <w:rPr>
                <w:rFonts w:ascii="Times New Roman" w:hAnsi="Times New Roman"/>
              </w:rPr>
              <w:t>Согласно КТРУ</w:t>
            </w:r>
          </w:p>
        </w:tc>
        <w:tc>
          <w:tcPr>
            <w:tcW w:w="850" w:type="dxa"/>
            <w:vMerge/>
            <w:tcBorders>
              <w:left w:val="single" w:sz="4" w:space="0" w:color="000000"/>
              <w:right w:val="single" w:sz="4" w:space="0" w:color="000000"/>
            </w:tcBorders>
            <w:shd w:val="clear" w:color="auto" w:fill="auto"/>
          </w:tcPr>
          <w:p w:rsidR="001B4A0E" w:rsidRPr="00B90C93" w:rsidRDefault="001B4A0E" w:rsidP="00140452">
            <w:pPr>
              <w:spacing w:after="0" w:line="100" w:lineRule="atLeast"/>
              <w:jc w:val="center"/>
              <w:rPr>
                <w:rFonts w:ascii="Times New Roman" w:hAnsi="Times New Roman"/>
                <w:b/>
              </w:rPr>
            </w:pPr>
          </w:p>
        </w:tc>
      </w:tr>
      <w:tr w:rsidR="001B4A0E" w:rsidRPr="00325581" w:rsidTr="00140452">
        <w:trPr>
          <w:trHeight w:val="625"/>
        </w:trPr>
        <w:tc>
          <w:tcPr>
            <w:tcW w:w="1413" w:type="dxa"/>
            <w:vMerge/>
            <w:tcBorders>
              <w:left w:val="single" w:sz="4" w:space="0" w:color="000000"/>
              <w:right w:val="single" w:sz="4" w:space="0" w:color="000000"/>
            </w:tcBorders>
            <w:shd w:val="clear" w:color="auto" w:fill="auto"/>
          </w:tcPr>
          <w:p w:rsidR="001B4A0E" w:rsidRPr="00325581" w:rsidRDefault="001B4A0E" w:rsidP="00140452">
            <w:pPr>
              <w:spacing w:after="0" w:line="100" w:lineRule="atLeast"/>
              <w:jc w:val="center"/>
              <w:rPr>
                <w:rFonts w:ascii="Times New Roman" w:hAnsi="Times New Roman"/>
                <w:b/>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B4A0E" w:rsidRPr="001A028F" w:rsidRDefault="001B4A0E" w:rsidP="00140452">
            <w:pPr>
              <w:spacing w:after="0" w:line="100" w:lineRule="atLeast"/>
              <w:jc w:val="both"/>
              <w:rPr>
                <w:rFonts w:ascii="Times New Roman" w:hAnsi="Times New Roman"/>
              </w:rPr>
            </w:pPr>
            <w:r w:rsidRPr="001A028F">
              <w:rPr>
                <w:rFonts w:ascii="Times New Roman" w:hAnsi="Times New Roman"/>
              </w:rPr>
              <w:t>Скорость передачи данных проводного сетевого адаптера</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1B4A0E" w:rsidRPr="001A028F" w:rsidRDefault="001B4A0E" w:rsidP="00140452">
            <w:pPr>
              <w:spacing w:after="0" w:line="100" w:lineRule="atLeast"/>
              <w:rPr>
                <w:rFonts w:ascii="Times New Roman" w:hAnsi="Times New Roman"/>
              </w:rPr>
            </w:pPr>
            <w:r w:rsidRPr="001A028F">
              <w:rPr>
                <w:rFonts w:ascii="Times New Roman" w:hAnsi="Times New Roman"/>
              </w:rPr>
              <w:t>Больше или равно 1000 Мегабит в секунду</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1B4A0E" w:rsidRPr="00B90C93" w:rsidRDefault="001B4A0E" w:rsidP="00140452">
            <w:pPr>
              <w:spacing w:after="0" w:line="100" w:lineRule="atLeast"/>
              <w:jc w:val="both"/>
              <w:rPr>
                <w:rFonts w:ascii="Times New Roman" w:hAnsi="Times New Roman"/>
              </w:rPr>
            </w:pPr>
            <w:r w:rsidRPr="00B90C93">
              <w:rPr>
                <w:rFonts w:ascii="Times New Roman" w:hAnsi="Times New Roman"/>
              </w:rPr>
              <w:t>Согласно КТРУ</w:t>
            </w:r>
          </w:p>
        </w:tc>
        <w:tc>
          <w:tcPr>
            <w:tcW w:w="850" w:type="dxa"/>
            <w:vMerge/>
            <w:tcBorders>
              <w:left w:val="single" w:sz="4" w:space="0" w:color="000000"/>
              <w:right w:val="single" w:sz="4" w:space="0" w:color="000000"/>
            </w:tcBorders>
            <w:shd w:val="clear" w:color="auto" w:fill="auto"/>
          </w:tcPr>
          <w:p w:rsidR="001B4A0E" w:rsidRPr="00B90C93" w:rsidRDefault="001B4A0E" w:rsidP="00140452">
            <w:pPr>
              <w:spacing w:after="0" w:line="100" w:lineRule="atLeast"/>
              <w:jc w:val="center"/>
              <w:rPr>
                <w:rFonts w:ascii="Times New Roman" w:hAnsi="Times New Roman"/>
                <w:b/>
              </w:rPr>
            </w:pPr>
          </w:p>
        </w:tc>
      </w:tr>
      <w:tr w:rsidR="001B4A0E" w:rsidRPr="00325581" w:rsidTr="00140452">
        <w:trPr>
          <w:trHeight w:val="625"/>
        </w:trPr>
        <w:tc>
          <w:tcPr>
            <w:tcW w:w="1413" w:type="dxa"/>
            <w:vMerge/>
            <w:tcBorders>
              <w:left w:val="single" w:sz="4" w:space="0" w:color="000000"/>
              <w:right w:val="single" w:sz="4" w:space="0" w:color="000000"/>
            </w:tcBorders>
            <w:shd w:val="clear" w:color="auto" w:fill="auto"/>
          </w:tcPr>
          <w:p w:rsidR="001B4A0E" w:rsidRPr="00325581" w:rsidRDefault="001B4A0E" w:rsidP="00140452">
            <w:pPr>
              <w:spacing w:after="0" w:line="100" w:lineRule="atLeast"/>
              <w:jc w:val="center"/>
              <w:rPr>
                <w:rFonts w:ascii="Times New Roman" w:hAnsi="Times New Roman"/>
                <w:b/>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B4A0E" w:rsidRPr="001A028F" w:rsidRDefault="001B4A0E" w:rsidP="00140452">
            <w:pPr>
              <w:spacing w:after="0" w:line="100" w:lineRule="atLeast"/>
              <w:jc w:val="both"/>
              <w:rPr>
                <w:rFonts w:ascii="Times New Roman" w:hAnsi="Times New Roman"/>
              </w:rPr>
            </w:pPr>
            <w:r w:rsidRPr="001A028F">
              <w:rPr>
                <w:rFonts w:ascii="Times New Roman" w:hAnsi="Times New Roman"/>
              </w:rPr>
              <w:t>Стандарт блока питания</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1B4A0E" w:rsidRPr="001A028F" w:rsidRDefault="001B4A0E" w:rsidP="00140452">
            <w:pPr>
              <w:spacing w:after="0" w:line="100" w:lineRule="atLeast"/>
              <w:rPr>
                <w:rFonts w:ascii="Times New Roman" w:hAnsi="Times New Roman"/>
              </w:rPr>
            </w:pPr>
            <w:r w:rsidRPr="001A028F">
              <w:rPr>
                <w:rFonts w:ascii="Times New Roman" w:hAnsi="Times New Roman"/>
              </w:rPr>
              <w:t>ATX</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1B4A0E" w:rsidRPr="00B90C93" w:rsidRDefault="001B4A0E" w:rsidP="00140452">
            <w:pPr>
              <w:spacing w:after="0" w:line="100" w:lineRule="atLeast"/>
              <w:jc w:val="both"/>
              <w:rPr>
                <w:rFonts w:ascii="Times New Roman" w:hAnsi="Times New Roman"/>
              </w:rPr>
            </w:pPr>
            <w:r w:rsidRPr="00B90C93">
              <w:rPr>
                <w:rFonts w:ascii="Times New Roman" w:hAnsi="Times New Roman"/>
              </w:rPr>
              <w:t>Согласно КТРУ</w:t>
            </w:r>
          </w:p>
        </w:tc>
        <w:tc>
          <w:tcPr>
            <w:tcW w:w="850" w:type="dxa"/>
            <w:vMerge/>
            <w:tcBorders>
              <w:left w:val="single" w:sz="4" w:space="0" w:color="000000"/>
              <w:right w:val="single" w:sz="4" w:space="0" w:color="000000"/>
            </w:tcBorders>
            <w:shd w:val="clear" w:color="auto" w:fill="auto"/>
          </w:tcPr>
          <w:p w:rsidR="001B4A0E" w:rsidRPr="00B90C93" w:rsidRDefault="001B4A0E" w:rsidP="00140452">
            <w:pPr>
              <w:spacing w:after="0" w:line="100" w:lineRule="atLeast"/>
              <w:jc w:val="center"/>
              <w:rPr>
                <w:rFonts w:ascii="Times New Roman" w:hAnsi="Times New Roman"/>
                <w:b/>
              </w:rPr>
            </w:pPr>
          </w:p>
        </w:tc>
      </w:tr>
      <w:tr w:rsidR="001B4A0E" w:rsidRPr="00325581" w:rsidTr="00140452">
        <w:trPr>
          <w:trHeight w:val="625"/>
        </w:trPr>
        <w:tc>
          <w:tcPr>
            <w:tcW w:w="1413" w:type="dxa"/>
            <w:vMerge/>
            <w:tcBorders>
              <w:left w:val="single" w:sz="4" w:space="0" w:color="000000"/>
              <w:right w:val="single" w:sz="4" w:space="0" w:color="000000"/>
            </w:tcBorders>
            <w:shd w:val="clear" w:color="auto" w:fill="auto"/>
          </w:tcPr>
          <w:p w:rsidR="001B4A0E" w:rsidRPr="00325581" w:rsidRDefault="001B4A0E" w:rsidP="00140452">
            <w:pPr>
              <w:spacing w:after="0" w:line="100" w:lineRule="atLeast"/>
              <w:jc w:val="center"/>
              <w:rPr>
                <w:rFonts w:ascii="Times New Roman" w:hAnsi="Times New Roman"/>
                <w:b/>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B4A0E" w:rsidRPr="001A028F" w:rsidRDefault="001B4A0E" w:rsidP="00140452">
            <w:pPr>
              <w:spacing w:after="0" w:line="100" w:lineRule="atLeast"/>
              <w:jc w:val="both"/>
              <w:rPr>
                <w:rFonts w:ascii="Times New Roman" w:hAnsi="Times New Roman"/>
              </w:rPr>
            </w:pPr>
            <w:r w:rsidRPr="001A028F">
              <w:rPr>
                <w:rFonts w:ascii="Times New Roman" w:hAnsi="Times New Roman"/>
              </w:rPr>
              <w:t>Количество портов USB 2.0 на передней панели</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1B4A0E" w:rsidRPr="001A028F" w:rsidRDefault="001B4A0E" w:rsidP="00140452">
            <w:pPr>
              <w:spacing w:after="0" w:line="100" w:lineRule="atLeast"/>
              <w:rPr>
                <w:rFonts w:ascii="Times New Roman" w:hAnsi="Times New Roman"/>
              </w:rPr>
            </w:pPr>
            <w:r w:rsidRPr="001A028F">
              <w:rPr>
                <w:rFonts w:ascii="Times New Roman" w:hAnsi="Times New Roman"/>
              </w:rPr>
              <w:t xml:space="preserve">Больше или равно </w:t>
            </w:r>
            <w:r>
              <w:rPr>
                <w:rFonts w:ascii="Times New Roman" w:hAnsi="Times New Roman"/>
              </w:rPr>
              <w:t>2 шт.</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1B4A0E" w:rsidRPr="00B90C93" w:rsidRDefault="001B4A0E" w:rsidP="00140452">
            <w:pPr>
              <w:spacing w:after="0" w:line="100" w:lineRule="atLeast"/>
              <w:jc w:val="both"/>
              <w:rPr>
                <w:rFonts w:ascii="Times New Roman" w:hAnsi="Times New Roman"/>
              </w:rPr>
            </w:pPr>
            <w:r w:rsidRPr="00022046">
              <w:rPr>
                <w:rFonts w:ascii="Times New Roman" w:hAnsi="Times New Roman"/>
              </w:rPr>
              <w:t>Согласно КТРУ</w:t>
            </w:r>
          </w:p>
        </w:tc>
        <w:tc>
          <w:tcPr>
            <w:tcW w:w="850" w:type="dxa"/>
            <w:vMerge/>
            <w:tcBorders>
              <w:left w:val="single" w:sz="4" w:space="0" w:color="000000"/>
              <w:right w:val="single" w:sz="4" w:space="0" w:color="000000"/>
            </w:tcBorders>
            <w:shd w:val="clear" w:color="auto" w:fill="auto"/>
          </w:tcPr>
          <w:p w:rsidR="001B4A0E" w:rsidRPr="00B90C93" w:rsidRDefault="001B4A0E" w:rsidP="00140452">
            <w:pPr>
              <w:spacing w:after="0" w:line="100" w:lineRule="atLeast"/>
              <w:jc w:val="center"/>
              <w:rPr>
                <w:rFonts w:ascii="Times New Roman" w:hAnsi="Times New Roman"/>
                <w:b/>
              </w:rPr>
            </w:pPr>
          </w:p>
        </w:tc>
      </w:tr>
      <w:tr w:rsidR="001B4A0E" w:rsidRPr="00325581" w:rsidTr="00140452">
        <w:trPr>
          <w:trHeight w:val="625"/>
        </w:trPr>
        <w:tc>
          <w:tcPr>
            <w:tcW w:w="1413" w:type="dxa"/>
            <w:vMerge/>
            <w:tcBorders>
              <w:left w:val="single" w:sz="4" w:space="0" w:color="000000"/>
              <w:right w:val="single" w:sz="4" w:space="0" w:color="000000"/>
            </w:tcBorders>
            <w:shd w:val="clear" w:color="auto" w:fill="auto"/>
          </w:tcPr>
          <w:p w:rsidR="001B4A0E" w:rsidRPr="00325581" w:rsidRDefault="001B4A0E" w:rsidP="00140452">
            <w:pPr>
              <w:spacing w:after="0" w:line="100" w:lineRule="atLeast"/>
              <w:jc w:val="center"/>
              <w:rPr>
                <w:rFonts w:ascii="Times New Roman" w:hAnsi="Times New Roman"/>
                <w:b/>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B4A0E" w:rsidRPr="001A028F" w:rsidRDefault="001B4A0E" w:rsidP="00140452">
            <w:pPr>
              <w:spacing w:after="0" w:line="100" w:lineRule="atLeast"/>
              <w:jc w:val="both"/>
              <w:rPr>
                <w:rFonts w:ascii="Times New Roman" w:hAnsi="Times New Roman"/>
              </w:rPr>
            </w:pPr>
            <w:r w:rsidRPr="001A028F">
              <w:rPr>
                <w:rFonts w:ascii="Times New Roman" w:hAnsi="Times New Roman"/>
              </w:rPr>
              <w:t>Суммарное количество встроенных в корпус портов USB 2.0</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1B4A0E" w:rsidRPr="001A028F" w:rsidRDefault="001B4A0E" w:rsidP="00140452">
            <w:pPr>
              <w:spacing w:after="0" w:line="100" w:lineRule="atLeast"/>
              <w:rPr>
                <w:rFonts w:ascii="Times New Roman" w:hAnsi="Times New Roman"/>
              </w:rPr>
            </w:pPr>
            <w:r w:rsidRPr="001A028F">
              <w:rPr>
                <w:rFonts w:ascii="Times New Roman" w:hAnsi="Times New Roman"/>
              </w:rPr>
              <w:t xml:space="preserve">Больше или равно </w:t>
            </w:r>
            <w:r>
              <w:rPr>
                <w:rFonts w:ascii="Times New Roman" w:hAnsi="Times New Roman"/>
              </w:rPr>
              <w:t>6 шт.</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1B4A0E" w:rsidRPr="00B90C93" w:rsidRDefault="001B4A0E" w:rsidP="00140452">
            <w:pPr>
              <w:spacing w:after="0" w:line="100" w:lineRule="atLeast"/>
              <w:jc w:val="both"/>
              <w:rPr>
                <w:rFonts w:ascii="Times New Roman" w:hAnsi="Times New Roman"/>
              </w:rPr>
            </w:pPr>
            <w:r w:rsidRPr="00B90C93">
              <w:rPr>
                <w:rFonts w:ascii="Times New Roman" w:hAnsi="Times New Roman"/>
              </w:rPr>
              <w:t>Согласно КТРУ</w:t>
            </w:r>
          </w:p>
        </w:tc>
        <w:tc>
          <w:tcPr>
            <w:tcW w:w="850" w:type="dxa"/>
            <w:vMerge/>
            <w:tcBorders>
              <w:left w:val="single" w:sz="4" w:space="0" w:color="000000"/>
              <w:right w:val="single" w:sz="4" w:space="0" w:color="000000"/>
            </w:tcBorders>
            <w:shd w:val="clear" w:color="auto" w:fill="auto"/>
          </w:tcPr>
          <w:p w:rsidR="001B4A0E" w:rsidRPr="00B90C93" w:rsidRDefault="001B4A0E" w:rsidP="00140452">
            <w:pPr>
              <w:spacing w:after="0" w:line="100" w:lineRule="atLeast"/>
              <w:jc w:val="center"/>
              <w:rPr>
                <w:rFonts w:ascii="Times New Roman" w:hAnsi="Times New Roman"/>
                <w:b/>
              </w:rPr>
            </w:pPr>
          </w:p>
        </w:tc>
      </w:tr>
      <w:tr w:rsidR="001B4A0E" w:rsidRPr="00325581" w:rsidTr="00140452">
        <w:trPr>
          <w:trHeight w:val="625"/>
        </w:trPr>
        <w:tc>
          <w:tcPr>
            <w:tcW w:w="1413" w:type="dxa"/>
            <w:vMerge w:val="restart"/>
            <w:tcBorders>
              <w:left w:val="single" w:sz="4" w:space="0" w:color="auto"/>
              <w:bottom w:val="single" w:sz="4" w:space="0" w:color="auto"/>
              <w:right w:val="single" w:sz="4" w:space="0" w:color="auto"/>
            </w:tcBorders>
            <w:shd w:val="clear" w:color="auto" w:fill="auto"/>
          </w:tcPr>
          <w:p w:rsidR="001B4A0E" w:rsidRPr="00325581" w:rsidRDefault="001B4A0E" w:rsidP="00140452">
            <w:pPr>
              <w:spacing w:after="0" w:line="100" w:lineRule="atLeast"/>
              <w:jc w:val="center"/>
              <w:rPr>
                <w:rFonts w:ascii="Times New Roman" w:hAnsi="Times New Roman"/>
                <w:b/>
                <w:sz w:val="24"/>
                <w:szCs w:val="24"/>
              </w:rPr>
            </w:pPr>
          </w:p>
        </w:tc>
        <w:tc>
          <w:tcPr>
            <w:tcW w:w="2551" w:type="dxa"/>
            <w:tcBorders>
              <w:top w:val="single" w:sz="4" w:space="0" w:color="000000"/>
              <w:left w:val="single" w:sz="4" w:space="0" w:color="auto"/>
              <w:bottom w:val="single" w:sz="4" w:space="0" w:color="000000"/>
              <w:right w:val="single" w:sz="4" w:space="0" w:color="000000"/>
            </w:tcBorders>
            <w:shd w:val="clear" w:color="auto" w:fill="auto"/>
          </w:tcPr>
          <w:p w:rsidR="001B4A0E" w:rsidRPr="001A028F" w:rsidRDefault="001B4A0E" w:rsidP="00140452">
            <w:pPr>
              <w:spacing w:after="0" w:line="100" w:lineRule="atLeast"/>
              <w:jc w:val="both"/>
              <w:rPr>
                <w:rFonts w:ascii="Times New Roman" w:hAnsi="Times New Roman"/>
              </w:rPr>
            </w:pPr>
            <w:r w:rsidRPr="001A028F">
              <w:rPr>
                <w:rFonts w:ascii="Times New Roman" w:hAnsi="Times New Roman"/>
              </w:rPr>
              <w:t xml:space="preserve">Наличие выходного </w:t>
            </w:r>
            <w:proofErr w:type="spellStart"/>
            <w:r w:rsidRPr="001A028F">
              <w:rPr>
                <w:rFonts w:ascii="Times New Roman" w:hAnsi="Times New Roman"/>
              </w:rPr>
              <w:t>аудиоразъема</w:t>
            </w:r>
            <w:proofErr w:type="spellEnd"/>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1B4A0E" w:rsidRPr="001A028F" w:rsidRDefault="001B4A0E" w:rsidP="00140452">
            <w:pPr>
              <w:spacing w:after="0" w:line="100" w:lineRule="atLeast"/>
              <w:jc w:val="both"/>
              <w:rPr>
                <w:rFonts w:ascii="Times New Roman" w:hAnsi="Times New Roman"/>
              </w:rPr>
            </w:pPr>
            <w:r w:rsidRPr="001A028F">
              <w:rPr>
                <w:rFonts w:ascii="Times New Roman" w:hAnsi="Times New Roman"/>
              </w:rPr>
              <w:t xml:space="preserve">Да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1B4A0E" w:rsidRPr="00B90C93" w:rsidRDefault="001B4A0E" w:rsidP="00140452">
            <w:pPr>
              <w:spacing w:after="0" w:line="100" w:lineRule="atLeast"/>
              <w:jc w:val="both"/>
              <w:rPr>
                <w:rFonts w:ascii="Times New Roman" w:hAnsi="Times New Roman"/>
              </w:rPr>
            </w:pPr>
            <w:r w:rsidRPr="00022046">
              <w:rPr>
                <w:rFonts w:ascii="Times New Roman" w:hAnsi="Times New Roman"/>
              </w:rPr>
              <w:t>Согласно КТРУ</w:t>
            </w:r>
          </w:p>
        </w:tc>
        <w:tc>
          <w:tcPr>
            <w:tcW w:w="850" w:type="dxa"/>
            <w:vMerge w:val="restart"/>
            <w:tcBorders>
              <w:left w:val="single" w:sz="4" w:space="0" w:color="000000"/>
              <w:bottom w:val="single" w:sz="4" w:space="0" w:color="000000"/>
              <w:right w:val="single" w:sz="4" w:space="0" w:color="000000"/>
            </w:tcBorders>
            <w:shd w:val="clear" w:color="auto" w:fill="auto"/>
          </w:tcPr>
          <w:p w:rsidR="001B4A0E" w:rsidRPr="00B90C93" w:rsidRDefault="001B4A0E" w:rsidP="00140452">
            <w:pPr>
              <w:spacing w:after="0" w:line="100" w:lineRule="atLeast"/>
              <w:jc w:val="center"/>
              <w:rPr>
                <w:rFonts w:ascii="Times New Roman" w:hAnsi="Times New Roman"/>
                <w:b/>
              </w:rPr>
            </w:pPr>
          </w:p>
        </w:tc>
      </w:tr>
      <w:tr w:rsidR="001B4A0E" w:rsidRPr="00325581" w:rsidTr="00140452">
        <w:trPr>
          <w:trHeight w:val="625"/>
        </w:trPr>
        <w:tc>
          <w:tcPr>
            <w:tcW w:w="1413" w:type="dxa"/>
            <w:vMerge/>
            <w:tcBorders>
              <w:top w:val="single" w:sz="4" w:space="0" w:color="auto"/>
              <w:left w:val="single" w:sz="4" w:space="0" w:color="auto"/>
              <w:bottom w:val="single" w:sz="4" w:space="0" w:color="auto"/>
              <w:right w:val="single" w:sz="4" w:space="0" w:color="auto"/>
            </w:tcBorders>
            <w:shd w:val="clear" w:color="auto" w:fill="auto"/>
          </w:tcPr>
          <w:p w:rsidR="001B4A0E" w:rsidRPr="00325581" w:rsidRDefault="001B4A0E" w:rsidP="00140452">
            <w:pPr>
              <w:spacing w:after="0" w:line="100" w:lineRule="atLeast"/>
              <w:jc w:val="center"/>
              <w:rPr>
                <w:rFonts w:ascii="Times New Roman" w:hAnsi="Times New Roman"/>
                <w:b/>
                <w:sz w:val="24"/>
                <w:szCs w:val="24"/>
              </w:rPr>
            </w:pPr>
          </w:p>
        </w:tc>
        <w:tc>
          <w:tcPr>
            <w:tcW w:w="2551" w:type="dxa"/>
            <w:tcBorders>
              <w:top w:val="single" w:sz="4" w:space="0" w:color="000000"/>
              <w:left w:val="single" w:sz="4" w:space="0" w:color="auto"/>
              <w:bottom w:val="single" w:sz="4" w:space="0" w:color="000000"/>
              <w:right w:val="single" w:sz="4" w:space="0" w:color="000000"/>
            </w:tcBorders>
            <w:shd w:val="clear" w:color="auto" w:fill="auto"/>
          </w:tcPr>
          <w:p w:rsidR="001B4A0E" w:rsidRPr="001A028F" w:rsidRDefault="001B4A0E" w:rsidP="00140452">
            <w:pPr>
              <w:spacing w:after="0" w:line="100" w:lineRule="atLeast"/>
              <w:jc w:val="both"/>
              <w:rPr>
                <w:rFonts w:ascii="Times New Roman" w:hAnsi="Times New Roman"/>
              </w:rPr>
            </w:pPr>
            <w:r w:rsidRPr="001A028F">
              <w:rPr>
                <w:rFonts w:ascii="Times New Roman" w:hAnsi="Times New Roman"/>
              </w:rPr>
              <w:t xml:space="preserve">Наличие выходного </w:t>
            </w:r>
            <w:proofErr w:type="spellStart"/>
            <w:r w:rsidRPr="001A028F">
              <w:rPr>
                <w:rFonts w:ascii="Times New Roman" w:hAnsi="Times New Roman"/>
              </w:rPr>
              <w:t>аудиоразъема</w:t>
            </w:r>
            <w:proofErr w:type="spellEnd"/>
            <w:r w:rsidRPr="001A028F">
              <w:rPr>
                <w:rFonts w:ascii="Times New Roman" w:hAnsi="Times New Roman"/>
              </w:rPr>
              <w:t xml:space="preserve"> на передней панели</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1B4A0E" w:rsidRPr="001A028F" w:rsidRDefault="001B4A0E" w:rsidP="00140452">
            <w:pPr>
              <w:spacing w:after="0" w:line="100" w:lineRule="atLeast"/>
              <w:jc w:val="both"/>
              <w:rPr>
                <w:rFonts w:ascii="Times New Roman" w:hAnsi="Times New Roman"/>
              </w:rPr>
            </w:pPr>
            <w:r w:rsidRPr="001A028F">
              <w:rPr>
                <w:rFonts w:ascii="Times New Roman" w:hAnsi="Times New Roman"/>
              </w:rPr>
              <w:t xml:space="preserve">Да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1B4A0E" w:rsidRPr="00B90C93" w:rsidRDefault="001B4A0E" w:rsidP="00140452">
            <w:pPr>
              <w:spacing w:after="0" w:line="100" w:lineRule="atLeast"/>
              <w:jc w:val="both"/>
              <w:rPr>
                <w:rFonts w:ascii="Times New Roman" w:hAnsi="Times New Roman"/>
              </w:rPr>
            </w:pPr>
            <w:r w:rsidRPr="00022046">
              <w:rPr>
                <w:rFonts w:ascii="Times New Roman" w:hAnsi="Times New Roman"/>
              </w:rPr>
              <w:t>Согласно КТРУ</w:t>
            </w:r>
          </w:p>
        </w:tc>
        <w:tc>
          <w:tcPr>
            <w:tcW w:w="850" w:type="dxa"/>
            <w:vMerge/>
            <w:tcBorders>
              <w:left w:val="single" w:sz="4" w:space="0" w:color="000000"/>
              <w:bottom w:val="single" w:sz="4" w:space="0" w:color="000000"/>
              <w:right w:val="single" w:sz="4" w:space="0" w:color="000000"/>
            </w:tcBorders>
            <w:shd w:val="clear" w:color="auto" w:fill="auto"/>
          </w:tcPr>
          <w:p w:rsidR="001B4A0E" w:rsidRPr="00B90C93" w:rsidRDefault="001B4A0E" w:rsidP="00140452">
            <w:pPr>
              <w:spacing w:after="0" w:line="100" w:lineRule="atLeast"/>
              <w:jc w:val="center"/>
              <w:rPr>
                <w:rFonts w:ascii="Times New Roman" w:hAnsi="Times New Roman"/>
                <w:b/>
              </w:rPr>
            </w:pPr>
          </w:p>
        </w:tc>
      </w:tr>
      <w:tr w:rsidR="001B4A0E" w:rsidRPr="00396316" w:rsidTr="00140452">
        <w:trPr>
          <w:trHeight w:val="533"/>
        </w:trPr>
        <w:tc>
          <w:tcPr>
            <w:tcW w:w="1413" w:type="dxa"/>
            <w:vMerge w:val="restart"/>
            <w:tcBorders>
              <w:top w:val="single" w:sz="4" w:space="0" w:color="auto"/>
              <w:left w:val="single" w:sz="4" w:space="0" w:color="000000"/>
              <w:right w:val="single" w:sz="4" w:space="0" w:color="000000"/>
            </w:tcBorders>
            <w:shd w:val="clear" w:color="auto" w:fill="auto"/>
          </w:tcPr>
          <w:p w:rsidR="001B4A0E" w:rsidRPr="00396316" w:rsidRDefault="001B4A0E" w:rsidP="00140452">
            <w:pPr>
              <w:spacing w:after="0" w:line="100" w:lineRule="atLeast"/>
              <w:jc w:val="center"/>
              <w:rPr>
                <w:rFonts w:ascii="Times New Roman" w:hAnsi="Times New Roman"/>
                <w:b/>
              </w:rPr>
            </w:pPr>
            <w:r w:rsidRPr="00396316">
              <w:rPr>
                <w:rFonts w:ascii="Times New Roman" w:hAnsi="Times New Roman"/>
                <w:b/>
              </w:rPr>
              <w:t>Монитор</w:t>
            </w:r>
          </w:p>
          <w:p w:rsidR="001B4A0E" w:rsidRPr="00396316" w:rsidRDefault="001B4A0E" w:rsidP="00140452">
            <w:pPr>
              <w:spacing w:after="0" w:line="100" w:lineRule="atLeast"/>
              <w:jc w:val="center"/>
              <w:rPr>
                <w:rFonts w:ascii="Times New Roman" w:hAnsi="Times New Roman"/>
                <w:b/>
              </w:rPr>
            </w:pPr>
          </w:p>
          <w:p w:rsidR="001B4A0E" w:rsidRPr="00396316" w:rsidRDefault="001B4A0E" w:rsidP="00140452">
            <w:pPr>
              <w:spacing w:after="0" w:line="100" w:lineRule="atLeast"/>
              <w:jc w:val="center"/>
              <w:rPr>
                <w:rFonts w:ascii="Times New Roman" w:hAnsi="Times New Roman"/>
                <w:b/>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B4A0E" w:rsidRPr="00396316" w:rsidRDefault="001B4A0E" w:rsidP="00140452">
            <w:pPr>
              <w:spacing w:after="0" w:line="100" w:lineRule="atLeast"/>
              <w:jc w:val="both"/>
              <w:rPr>
                <w:rFonts w:ascii="Times New Roman" w:hAnsi="Times New Roman"/>
              </w:rPr>
            </w:pPr>
            <w:r w:rsidRPr="00396316">
              <w:rPr>
                <w:rFonts w:ascii="Times New Roman" w:hAnsi="Times New Roman"/>
              </w:rPr>
              <w:t>Интерфейс подключения</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1B4A0E" w:rsidRPr="00396316" w:rsidRDefault="001B4A0E" w:rsidP="00140452">
            <w:pPr>
              <w:spacing w:after="0" w:line="100" w:lineRule="atLeast"/>
              <w:jc w:val="both"/>
              <w:rPr>
                <w:rFonts w:ascii="Times New Roman" w:hAnsi="Times New Roman"/>
              </w:rPr>
            </w:pPr>
            <w:r w:rsidRPr="00396316">
              <w:rPr>
                <w:rFonts w:ascii="Times New Roman" w:hAnsi="Times New Roman"/>
              </w:rPr>
              <w:t>DVI, VGA</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1B4A0E" w:rsidRPr="00396316" w:rsidRDefault="001B4A0E" w:rsidP="00140452">
            <w:pPr>
              <w:spacing w:after="0" w:line="100" w:lineRule="atLeast"/>
              <w:jc w:val="both"/>
              <w:rPr>
                <w:rFonts w:ascii="Times New Roman" w:hAnsi="Times New Roman"/>
              </w:rPr>
            </w:pPr>
            <w:r w:rsidRPr="00B90C93">
              <w:rPr>
                <w:rFonts w:ascii="Times New Roman" w:hAnsi="Times New Roman"/>
              </w:rPr>
              <w:t>Согласно КТРУ</w:t>
            </w:r>
          </w:p>
        </w:tc>
        <w:tc>
          <w:tcPr>
            <w:tcW w:w="850" w:type="dxa"/>
            <w:vMerge w:val="restart"/>
            <w:tcBorders>
              <w:top w:val="single" w:sz="4" w:space="0" w:color="000000"/>
              <w:left w:val="single" w:sz="4" w:space="0" w:color="000000"/>
              <w:right w:val="single" w:sz="4" w:space="0" w:color="000000"/>
            </w:tcBorders>
            <w:shd w:val="clear" w:color="auto" w:fill="auto"/>
          </w:tcPr>
          <w:p w:rsidR="001B4A0E" w:rsidRPr="00396316" w:rsidRDefault="001B4A0E" w:rsidP="00140452">
            <w:pPr>
              <w:spacing w:after="0" w:line="100" w:lineRule="atLeast"/>
              <w:jc w:val="center"/>
              <w:rPr>
                <w:rFonts w:ascii="Times New Roman" w:hAnsi="Times New Roman"/>
                <w:b/>
              </w:rPr>
            </w:pPr>
            <w:r>
              <w:rPr>
                <w:rFonts w:ascii="Times New Roman" w:hAnsi="Times New Roman"/>
                <w:b/>
              </w:rPr>
              <w:t>22</w:t>
            </w:r>
          </w:p>
        </w:tc>
      </w:tr>
      <w:tr w:rsidR="001B4A0E" w:rsidRPr="00396316" w:rsidTr="00140452">
        <w:trPr>
          <w:trHeight w:val="625"/>
        </w:trPr>
        <w:tc>
          <w:tcPr>
            <w:tcW w:w="1413" w:type="dxa"/>
            <w:vMerge/>
            <w:tcBorders>
              <w:left w:val="single" w:sz="4" w:space="0" w:color="000000"/>
              <w:right w:val="single" w:sz="4" w:space="0" w:color="000000"/>
            </w:tcBorders>
            <w:shd w:val="clear" w:color="auto" w:fill="auto"/>
          </w:tcPr>
          <w:p w:rsidR="001B4A0E" w:rsidRPr="00396316" w:rsidRDefault="001B4A0E" w:rsidP="00140452">
            <w:pPr>
              <w:spacing w:after="0" w:line="100" w:lineRule="atLeast"/>
              <w:jc w:val="center"/>
              <w:rPr>
                <w:rFonts w:ascii="Times New Roman" w:hAnsi="Times New Roman"/>
                <w:b/>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B4A0E" w:rsidRPr="00396316" w:rsidRDefault="001B4A0E" w:rsidP="00140452">
            <w:pPr>
              <w:spacing w:after="0" w:line="100" w:lineRule="atLeast"/>
              <w:jc w:val="both"/>
              <w:rPr>
                <w:rFonts w:ascii="Times New Roman" w:hAnsi="Times New Roman"/>
              </w:rPr>
            </w:pPr>
            <w:r w:rsidRPr="00396316">
              <w:rPr>
                <w:rFonts w:ascii="Times New Roman" w:hAnsi="Times New Roman"/>
              </w:rPr>
              <w:t>Наличие встроенных динамиков</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1B4A0E" w:rsidRPr="00396316" w:rsidRDefault="001B4A0E" w:rsidP="00140452">
            <w:pPr>
              <w:spacing w:after="0" w:line="100" w:lineRule="atLeast"/>
              <w:jc w:val="both"/>
              <w:rPr>
                <w:rFonts w:ascii="Times New Roman" w:hAnsi="Times New Roman"/>
              </w:rPr>
            </w:pPr>
            <w:r w:rsidRPr="00396316">
              <w:rPr>
                <w:rFonts w:ascii="Times New Roman" w:hAnsi="Times New Roman"/>
              </w:rPr>
              <w:t>Да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1B4A0E" w:rsidRPr="00396316" w:rsidRDefault="001B4A0E" w:rsidP="00140452">
            <w:pPr>
              <w:spacing w:after="0" w:line="100" w:lineRule="atLeast"/>
              <w:jc w:val="both"/>
              <w:rPr>
                <w:rFonts w:ascii="Times New Roman" w:hAnsi="Times New Roman"/>
              </w:rPr>
            </w:pPr>
            <w:r w:rsidRPr="00B90C93">
              <w:rPr>
                <w:rFonts w:ascii="Times New Roman" w:hAnsi="Times New Roman"/>
              </w:rPr>
              <w:t>Согласно КТРУ</w:t>
            </w:r>
          </w:p>
        </w:tc>
        <w:tc>
          <w:tcPr>
            <w:tcW w:w="850" w:type="dxa"/>
            <w:vMerge/>
            <w:tcBorders>
              <w:left w:val="single" w:sz="4" w:space="0" w:color="000000"/>
              <w:right w:val="single" w:sz="4" w:space="0" w:color="000000"/>
            </w:tcBorders>
            <w:shd w:val="clear" w:color="auto" w:fill="auto"/>
          </w:tcPr>
          <w:p w:rsidR="001B4A0E" w:rsidRPr="00396316" w:rsidRDefault="001B4A0E" w:rsidP="00140452">
            <w:pPr>
              <w:spacing w:after="0" w:line="100" w:lineRule="atLeast"/>
              <w:jc w:val="center"/>
              <w:rPr>
                <w:rFonts w:ascii="Times New Roman" w:hAnsi="Times New Roman"/>
                <w:b/>
              </w:rPr>
            </w:pPr>
          </w:p>
        </w:tc>
      </w:tr>
      <w:tr w:rsidR="001B4A0E" w:rsidRPr="00396316" w:rsidTr="00140452">
        <w:trPr>
          <w:trHeight w:val="625"/>
        </w:trPr>
        <w:tc>
          <w:tcPr>
            <w:tcW w:w="1413" w:type="dxa"/>
            <w:vMerge/>
            <w:tcBorders>
              <w:left w:val="single" w:sz="4" w:space="0" w:color="000000"/>
              <w:right w:val="single" w:sz="4" w:space="0" w:color="000000"/>
            </w:tcBorders>
            <w:shd w:val="clear" w:color="auto" w:fill="auto"/>
          </w:tcPr>
          <w:p w:rsidR="001B4A0E" w:rsidRPr="00396316" w:rsidRDefault="001B4A0E" w:rsidP="00140452">
            <w:pPr>
              <w:spacing w:after="0" w:line="100" w:lineRule="atLeast"/>
              <w:jc w:val="center"/>
              <w:rPr>
                <w:rFonts w:ascii="Times New Roman" w:hAnsi="Times New Roman"/>
                <w:b/>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B4A0E" w:rsidRPr="00396316" w:rsidRDefault="001B4A0E" w:rsidP="00140452">
            <w:pPr>
              <w:spacing w:after="0" w:line="100" w:lineRule="atLeast"/>
              <w:rPr>
                <w:rFonts w:ascii="Times New Roman" w:hAnsi="Times New Roman"/>
                <w:sz w:val="24"/>
                <w:szCs w:val="24"/>
              </w:rPr>
            </w:pPr>
            <w:r w:rsidRPr="00396316">
              <w:rPr>
                <w:rFonts w:ascii="Times New Roman" w:hAnsi="Times New Roman"/>
              </w:rPr>
              <w:t>Размер диагонали</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1B4A0E" w:rsidRPr="00396316" w:rsidRDefault="001B4A0E" w:rsidP="00140452">
            <w:pPr>
              <w:spacing w:after="0" w:line="100" w:lineRule="atLeast"/>
              <w:jc w:val="both"/>
              <w:rPr>
                <w:rFonts w:ascii="Times New Roman" w:hAnsi="Times New Roman"/>
                <w:sz w:val="24"/>
                <w:szCs w:val="24"/>
              </w:rPr>
            </w:pPr>
            <w:r>
              <w:rPr>
                <w:rFonts w:ascii="Times New Roman" w:hAnsi="Times New Roman"/>
              </w:rPr>
              <w:t>Больше или равно</w:t>
            </w:r>
            <w:r w:rsidRPr="00396316">
              <w:rPr>
                <w:rFonts w:ascii="Times New Roman" w:hAnsi="Times New Roman"/>
              </w:rPr>
              <w:t xml:space="preserve"> 22 Дюйм (25,4 мм)</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1B4A0E" w:rsidRPr="00396316" w:rsidRDefault="001B4A0E" w:rsidP="00140452">
            <w:pPr>
              <w:spacing w:after="0" w:line="100" w:lineRule="atLeast"/>
              <w:jc w:val="both"/>
              <w:rPr>
                <w:rFonts w:ascii="Times New Roman" w:hAnsi="Times New Roman"/>
                <w:sz w:val="24"/>
                <w:szCs w:val="24"/>
              </w:rPr>
            </w:pPr>
            <w:r w:rsidRPr="00B90C93">
              <w:rPr>
                <w:rFonts w:ascii="Times New Roman" w:hAnsi="Times New Roman"/>
              </w:rPr>
              <w:t>Согласно КТРУ</w:t>
            </w:r>
          </w:p>
        </w:tc>
        <w:tc>
          <w:tcPr>
            <w:tcW w:w="850" w:type="dxa"/>
            <w:vMerge/>
            <w:tcBorders>
              <w:left w:val="single" w:sz="4" w:space="0" w:color="000000"/>
              <w:right w:val="single" w:sz="4" w:space="0" w:color="000000"/>
            </w:tcBorders>
            <w:shd w:val="clear" w:color="auto" w:fill="auto"/>
          </w:tcPr>
          <w:p w:rsidR="001B4A0E" w:rsidRPr="00396316" w:rsidRDefault="001B4A0E" w:rsidP="00140452">
            <w:pPr>
              <w:spacing w:after="0" w:line="100" w:lineRule="atLeast"/>
              <w:jc w:val="center"/>
              <w:rPr>
                <w:rFonts w:ascii="Times New Roman" w:hAnsi="Times New Roman"/>
                <w:b/>
                <w:sz w:val="24"/>
                <w:szCs w:val="24"/>
              </w:rPr>
            </w:pPr>
          </w:p>
        </w:tc>
      </w:tr>
      <w:tr w:rsidR="001B4A0E" w:rsidRPr="00396316" w:rsidTr="00140452">
        <w:trPr>
          <w:trHeight w:val="625"/>
        </w:trPr>
        <w:tc>
          <w:tcPr>
            <w:tcW w:w="1413" w:type="dxa"/>
            <w:vMerge/>
            <w:tcBorders>
              <w:left w:val="single" w:sz="4" w:space="0" w:color="000000"/>
              <w:right w:val="single" w:sz="4" w:space="0" w:color="000000"/>
            </w:tcBorders>
            <w:shd w:val="clear" w:color="auto" w:fill="auto"/>
          </w:tcPr>
          <w:p w:rsidR="001B4A0E" w:rsidRPr="00396316" w:rsidRDefault="001B4A0E" w:rsidP="00140452">
            <w:pPr>
              <w:spacing w:after="0" w:line="100" w:lineRule="atLeast"/>
              <w:jc w:val="center"/>
              <w:rPr>
                <w:rFonts w:ascii="Times New Roman" w:hAnsi="Times New Roman"/>
                <w:b/>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B4A0E" w:rsidRPr="00396316" w:rsidRDefault="001B4A0E" w:rsidP="00140452">
            <w:pPr>
              <w:spacing w:after="0" w:line="100" w:lineRule="atLeast"/>
              <w:rPr>
                <w:rFonts w:ascii="Times New Roman" w:hAnsi="Times New Roman"/>
                <w:sz w:val="24"/>
                <w:szCs w:val="24"/>
              </w:rPr>
            </w:pPr>
            <w:r w:rsidRPr="00396316">
              <w:rPr>
                <w:rFonts w:ascii="Times New Roman" w:hAnsi="Times New Roman"/>
              </w:rPr>
              <w:t>Разрешение экрана</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1B4A0E" w:rsidRPr="00396316" w:rsidRDefault="001B4A0E" w:rsidP="00140452">
            <w:pPr>
              <w:spacing w:after="0" w:line="100" w:lineRule="atLeast"/>
              <w:jc w:val="both"/>
              <w:rPr>
                <w:rFonts w:ascii="Times New Roman" w:hAnsi="Times New Roman"/>
                <w:sz w:val="24"/>
                <w:szCs w:val="24"/>
              </w:rPr>
            </w:pPr>
            <w:r w:rsidRPr="00396316">
              <w:rPr>
                <w:rFonts w:ascii="Times New Roman" w:hAnsi="Times New Roman"/>
              </w:rPr>
              <w:t>1920 x 1080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1B4A0E" w:rsidRPr="00396316" w:rsidRDefault="001B4A0E" w:rsidP="00140452">
            <w:pPr>
              <w:spacing w:after="0" w:line="100" w:lineRule="atLeast"/>
              <w:jc w:val="both"/>
              <w:rPr>
                <w:rFonts w:ascii="Times New Roman" w:hAnsi="Times New Roman"/>
                <w:sz w:val="24"/>
                <w:szCs w:val="24"/>
              </w:rPr>
            </w:pPr>
            <w:r w:rsidRPr="00B90C93">
              <w:rPr>
                <w:rFonts w:ascii="Times New Roman" w:hAnsi="Times New Roman"/>
              </w:rPr>
              <w:t>Согласно КТРУ</w:t>
            </w:r>
          </w:p>
        </w:tc>
        <w:tc>
          <w:tcPr>
            <w:tcW w:w="850" w:type="dxa"/>
            <w:vMerge/>
            <w:tcBorders>
              <w:left w:val="single" w:sz="4" w:space="0" w:color="000000"/>
              <w:right w:val="single" w:sz="4" w:space="0" w:color="000000"/>
            </w:tcBorders>
            <w:shd w:val="clear" w:color="auto" w:fill="auto"/>
          </w:tcPr>
          <w:p w:rsidR="001B4A0E" w:rsidRPr="00396316" w:rsidRDefault="001B4A0E" w:rsidP="00140452">
            <w:pPr>
              <w:spacing w:after="0" w:line="100" w:lineRule="atLeast"/>
              <w:jc w:val="center"/>
              <w:rPr>
                <w:rFonts w:ascii="Times New Roman" w:hAnsi="Times New Roman"/>
                <w:b/>
                <w:sz w:val="24"/>
                <w:szCs w:val="24"/>
              </w:rPr>
            </w:pPr>
          </w:p>
        </w:tc>
      </w:tr>
      <w:tr w:rsidR="001B4A0E" w:rsidRPr="00396316" w:rsidTr="00140452">
        <w:trPr>
          <w:trHeight w:val="625"/>
        </w:trPr>
        <w:tc>
          <w:tcPr>
            <w:tcW w:w="1413" w:type="dxa"/>
            <w:vMerge/>
            <w:tcBorders>
              <w:left w:val="single" w:sz="4" w:space="0" w:color="000000"/>
              <w:right w:val="single" w:sz="4" w:space="0" w:color="000000"/>
            </w:tcBorders>
            <w:shd w:val="clear" w:color="auto" w:fill="auto"/>
          </w:tcPr>
          <w:p w:rsidR="001B4A0E" w:rsidRPr="00396316" w:rsidRDefault="001B4A0E" w:rsidP="00140452">
            <w:pPr>
              <w:spacing w:after="0" w:line="100" w:lineRule="atLeast"/>
              <w:jc w:val="center"/>
              <w:rPr>
                <w:rFonts w:ascii="Times New Roman" w:hAnsi="Times New Roman"/>
                <w:b/>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B4A0E" w:rsidRPr="00396316" w:rsidRDefault="001B4A0E" w:rsidP="00140452">
            <w:pPr>
              <w:spacing w:after="0" w:line="100" w:lineRule="atLeast"/>
              <w:rPr>
                <w:rFonts w:ascii="Times New Roman" w:hAnsi="Times New Roman"/>
                <w:sz w:val="24"/>
                <w:szCs w:val="24"/>
              </w:rPr>
            </w:pPr>
            <w:r w:rsidRPr="00396316">
              <w:rPr>
                <w:rFonts w:ascii="Times New Roman" w:hAnsi="Times New Roman"/>
              </w:rPr>
              <w:t>Тип матрицы</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1B4A0E" w:rsidRPr="00396316" w:rsidRDefault="001B4A0E" w:rsidP="00140452">
            <w:pPr>
              <w:spacing w:after="0" w:line="100" w:lineRule="atLeast"/>
              <w:jc w:val="both"/>
              <w:rPr>
                <w:rFonts w:ascii="Times New Roman" w:hAnsi="Times New Roman"/>
                <w:sz w:val="24"/>
                <w:szCs w:val="24"/>
              </w:rPr>
            </w:pPr>
            <w:r w:rsidRPr="00396316">
              <w:rPr>
                <w:rFonts w:ascii="Times New Roman" w:hAnsi="Times New Roman"/>
              </w:rPr>
              <w:t>IPS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1B4A0E" w:rsidRPr="00396316" w:rsidRDefault="001B4A0E" w:rsidP="00140452">
            <w:pPr>
              <w:spacing w:after="0" w:line="100" w:lineRule="atLeast"/>
              <w:jc w:val="both"/>
              <w:rPr>
                <w:rFonts w:ascii="Times New Roman" w:hAnsi="Times New Roman"/>
                <w:sz w:val="24"/>
                <w:szCs w:val="24"/>
              </w:rPr>
            </w:pPr>
            <w:r w:rsidRPr="00B90C93">
              <w:rPr>
                <w:rFonts w:ascii="Times New Roman" w:hAnsi="Times New Roman"/>
              </w:rPr>
              <w:t>Согласно КТРУ</w:t>
            </w:r>
          </w:p>
        </w:tc>
        <w:tc>
          <w:tcPr>
            <w:tcW w:w="850" w:type="dxa"/>
            <w:vMerge/>
            <w:tcBorders>
              <w:left w:val="single" w:sz="4" w:space="0" w:color="000000"/>
              <w:right w:val="single" w:sz="4" w:space="0" w:color="000000"/>
            </w:tcBorders>
            <w:shd w:val="clear" w:color="auto" w:fill="auto"/>
          </w:tcPr>
          <w:p w:rsidR="001B4A0E" w:rsidRPr="00396316" w:rsidRDefault="001B4A0E" w:rsidP="00140452">
            <w:pPr>
              <w:spacing w:after="0" w:line="100" w:lineRule="atLeast"/>
              <w:jc w:val="center"/>
              <w:rPr>
                <w:rFonts w:ascii="Times New Roman" w:hAnsi="Times New Roman"/>
                <w:b/>
                <w:sz w:val="24"/>
                <w:szCs w:val="24"/>
              </w:rPr>
            </w:pPr>
          </w:p>
        </w:tc>
      </w:tr>
      <w:tr w:rsidR="001B4A0E" w:rsidRPr="00396316" w:rsidTr="00140452">
        <w:trPr>
          <w:trHeight w:val="625"/>
        </w:trPr>
        <w:tc>
          <w:tcPr>
            <w:tcW w:w="1413" w:type="dxa"/>
            <w:vMerge/>
            <w:tcBorders>
              <w:left w:val="single" w:sz="4" w:space="0" w:color="000000"/>
              <w:right w:val="single" w:sz="4" w:space="0" w:color="000000"/>
            </w:tcBorders>
            <w:shd w:val="clear" w:color="auto" w:fill="auto"/>
          </w:tcPr>
          <w:p w:rsidR="001B4A0E" w:rsidRPr="00396316" w:rsidRDefault="001B4A0E" w:rsidP="00140452">
            <w:pPr>
              <w:spacing w:after="0" w:line="100" w:lineRule="atLeast"/>
              <w:jc w:val="center"/>
              <w:rPr>
                <w:rFonts w:ascii="Times New Roman" w:hAnsi="Times New Roman"/>
                <w:b/>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B4A0E" w:rsidRPr="00396316" w:rsidRDefault="001B4A0E" w:rsidP="00140452">
            <w:pPr>
              <w:spacing w:after="0" w:line="100" w:lineRule="atLeast"/>
              <w:rPr>
                <w:rFonts w:ascii="Times New Roman" w:hAnsi="Times New Roman"/>
                <w:sz w:val="24"/>
                <w:szCs w:val="24"/>
              </w:rPr>
            </w:pPr>
            <w:r w:rsidRPr="00396316">
              <w:rPr>
                <w:rFonts w:ascii="Times New Roman" w:hAnsi="Times New Roman"/>
              </w:rPr>
              <w:t>Угол обзора по горизонтали, градус</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1B4A0E" w:rsidRPr="00396316" w:rsidRDefault="001B4A0E" w:rsidP="00140452">
            <w:pPr>
              <w:spacing w:after="0" w:line="100" w:lineRule="atLeast"/>
              <w:jc w:val="both"/>
              <w:rPr>
                <w:rFonts w:ascii="Times New Roman" w:hAnsi="Times New Roman"/>
                <w:sz w:val="24"/>
                <w:szCs w:val="24"/>
              </w:rPr>
            </w:pPr>
            <w:r>
              <w:rPr>
                <w:rFonts w:ascii="Times New Roman" w:hAnsi="Times New Roman"/>
              </w:rPr>
              <w:t>Больше или равно</w:t>
            </w:r>
            <w:r w:rsidRPr="00396316">
              <w:rPr>
                <w:rFonts w:ascii="Times New Roman" w:hAnsi="Times New Roman"/>
              </w:rPr>
              <w:t xml:space="preserve"> 170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1B4A0E" w:rsidRPr="00396316" w:rsidRDefault="001B4A0E" w:rsidP="00140452">
            <w:pPr>
              <w:spacing w:after="0" w:line="100" w:lineRule="atLeast"/>
              <w:jc w:val="both"/>
              <w:rPr>
                <w:rFonts w:ascii="Times New Roman" w:hAnsi="Times New Roman"/>
                <w:sz w:val="24"/>
                <w:szCs w:val="24"/>
              </w:rPr>
            </w:pPr>
            <w:r w:rsidRPr="00B90C93">
              <w:rPr>
                <w:rFonts w:ascii="Times New Roman" w:hAnsi="Times New Roman"/>
              </w:rPr>
              <w:t>Согласно КТРУ</w:t>
            </w:r>
          </w:p>
        </w:tc>
        <w:tc>
          <w:tcPr>
            <w:tcW w:w="850" w:type="dxa"/>
            <w:vMerge/>
            <w:tcBorders>
              <w:left w:val="single" w:sz="4" w:space="0" w:color="000000"/>
              <w:right w:val="single" w:sz="4" w:space="0" w:color="000000"/>
            </w:tcBorders>
            <w:shd w:val="clear" w:color="auto" w:fill="auto"/>
          </w:tcPr>
          <w:p w:rsidR="001B4A0E" w:rsidRPr="00396316" w:rsidRDefault="001B4A0E" w:rsidP="00140452">
            <w:pPr>
              <w:spacing w:after="0" w:line="100" w:lineRule="atLeast"/>
              <w:jc w:val="center"/>
              <w:rPr>
                <w:rFonts w:ascii="Times New Roman" w:hAnsi="Times New Roman"/>
                <w:b/>
                <w:sz w:val="24"/>
                <w:szCs w:val="24"/>
              </w:rPr>
            </w:pPr>
          </w:p>
        </w:tc>
      </w:tr>
      <w:tr w:rsidR="001B4A0E" w:rsidRPr="00396316" w:rsidTr="00140452">
        <w:trPr>
          <w:trHeight w:val="625"/>
        </w:trPr>
        <w:tc>
          <w:tcPr>
            <w:tcW w:w="1413" w:type="dxa"/>
            <w:vMerge/>
            <w:tcBorders>
              <w:left w:val="single" w:sz="4" w:space="0" w:color="000000"/>
              <w:bottom w:val="single" w:sz="4" w:space="0" w:color="000000"/>
              <w:right w:val="single" w:sz="4" w:space="0" w:color="000000"/>
            </w:tcBorders>
            <w:shd w:val="clear" w:color="auto" w:fill="auto"/>
          </w:tcPr>
          <w:p w:rsidR="001B4A0E" w:rsidRPr="00396316" w:rsidRDefault="001B4A0E" w:rsidP="00140452">
            <w:pPr>
              <w:spacing w:after="0" w:line="100" w:lineRule="atLeast"/>
              <w:jc w:val="center"/>
              <w:rPr>
                <w:rFonts w:ascii="Times New Roman" w:hAnsi="Times New Roman"/>
                <w:b/>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B4A0E" w:rsidRPr="00396316" w:rsidRDefault="001B4A0E" w:rsidP="00140452">
            <w:pPr>
              <w:spacing w:after="0" w:line="100" w:lineRule="atLeast"/>
              <w:rPr>
                <w:rFonts w:ascii="Times New Roman" w:hAnsi="Times New Roman"/>
                <w:sz w:val="24"/>
                <w:szCs w:val="24"/>
              </w:rPr>
            </w:pPr>
            <w:r w:rsidRPr="00396316">
              <w:rPr>
                <w:rFonts w:ascii="Times New Roman" w:hAnsi="Times New Roman"/>
              </w:rPr>
              <w:t>Угол обзора по вертикали, градус</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1B4A0E" w:rsidRPr="00396316" w:rsidRDefault="001B4A0E" w:rsidP="00140452">
            <w:pPr>
              <w:spacing w:after="0" w:line="100" w:lineRule="atLeast"/>
              <w:jc w:val="both"/>
              <w:rPr>
                <w:rFonts w:ascii="Times New Roman" w:hAnsi="Times New Roman"/>
                <w:sz w:val="24"/>
                <w:szCs w:val="24"/>
              </w:rPr>
            </w:pPr>
            <w:r>
              <w:rPr>
                <w:rFonts w:ascii="Times New Roman" w:hAnsi="Times New Roman"/>
              </w:rPr>
              <w:t xml:space="preserve">Больше или равно </w:t>
            </w:r>
            <w:r w:rsidRPr="00396316">
              <w:rPr>
                <w:rFonts w:ascii="Times New Roman" w:hAnsi="Times New Roman"/>
              </w:rPr>
              <w:t>160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1B4A0E" w:rsidRPr="00396316" w:rsidRDefault="001B4A0E" w:rsidP="00140452">
            <w:pPr>
              <w:spacing w:after="0" w:line="100" w:lineRule="atLeast"/>
              <w:jc w:val="both"/>
              <w:rPr>
                <w:rFonts w:ascii="Times New Roman" w:hAnsi="Times New Roman"/>
                <w:sz w:val="24"/>
                <w:szCs w:val="24"/>
              </w:rPr>
            </w:pPr>
            <w:r w:rsidRPr="00B90C93">
              <w:rPr>
                <w:rFonts w:ascii="Times New Roman" w:hAnsi="Times New Roman"/>
              </w:rPr>
              <w:t>Согласно КТРУ</w:t>
            </w:r>
          </w:p>
        </w:tc>
        <w:tc>
          <w:tcPr>
            <w:tcW w:w="850" w:type="dxa"/>
            <w:vMerge/>
            <w:tcBorders>
              <w:left w:val="single" w:sz="4" w:space="0" w:color="000000"/>
              <w:bottom w:val="single" w:sz="4" w:space="0" w:color="000000"/>
              <w:right w:val="single" w:sz="4" w:space="0" w:color="000000"/>
            </w:tcBorders>
            <w:shd w:val="clear" w:color="auto" w:fill="auto"/>
          </w:tcPr>
          <w:p w:rsidR="001B4A0E" w:rsidRPr="00396316" w:rsidRDefault="001B4A0E" w:rsidP="00140452">
            <w:pPr>
              <w:spacing w:after="0" w:line="100" w:lineRule="atLeast"/>
              <w:jc w:val="center"/>
              <w:rPr>
                <w:rFonts w:ascii="Times New Roman" w:hAnsi="Times New Roman"/>
                <w:b/>
                <w:sz w:val="24"/>
                <w:szCs w:val="24"/>
              </w:rPr>
            </w:pPr>
          </w:p>
        </w:tc>
      </w:tr>
    </w:tbl>
    <w:p w:rsidR="001B4A0E" w:rsidRDefault="001B4A0E" w:rsidP="001B4A0E">
      <w:pPr>
        <w:pStyle w:val="11"/>
        <w:ind w:left="0"/>
        <w:rPr>
          <w:b/>
        </w:rPr>
      </w:pPr>
      <w:r>
        <w:rPr>
          <w:b/>
        </w:rPr>
        <w:t xml:space="preserve">КОД и наименование по КТРУ </w:t>
      </w:r>
    </w:p>
    <w:p w:rsidR="001B4A0E" w:rsidRDefault="001B4A0E" w:rsidP="001B4A0E">
      <w:pPr>
        <w:pStyle w:val="11"/>
        <w:ind w:left="0"/>
      </w:pPr>
      <w:r>
        <w:t>26.20.17.110-00000036 - Монитор, подключаемый к компьютеру</w:t>
      </w:r>
    </w:p>
    <w:p w:rsidR="001B4A0E" w:rsidRPr="00396316" w:rsidRDefault="001B4A0E" w:rsidP="001B4A0E">
      <w:pPr>
        <w:pStyle w:val="11"/>
        <w:ind w:left="0"/>
        <w:rPr>
          <w:b/>
        </w:rPr>
      </w:pPr>
      <w:r>
        <w:t>26.20.15.000-00000026 - Системный блок</w:t>
      </w:r>
    </w:p>
    <w:p w:rsidR="001B4A0E" w:rsidRPr="00396316" w:rsidRDefault="001B4A0E" w:rsidP="001B4A0E">
      <w:pPr>
        <w:pStyle w:val="11"/>
        <w:ind w:left="0"/>
        <w:jc w:val="center"/>
      </w:pPr>
      <w:r w:rsidRPr="00396316">
        <w:rPr>
          <w:b/>
        </w:rPr>
        <w:t>Общие требования к товару</w:t>
      </w:r>
    </w:p>
    <w:p w:rsidR="001B4A0E" w:rsidRPr="00396316" w:rsidRDefault="001B4A0E" w:rsidP="001B4A0E">
      <w:pPr>
        <w:spacing w:after="0" w:line="100" w:lineRule="atLeast"/>
        <w:jc w:val="both"/>
        <w:rPr>
          <w:rFonts w:ascii="Times New Roman" w:hAnsi="Times New Roman"/>
          <w:sz w:val="24"/>
          <w:szCs w:val="24"/>
        </w:rPr>
      </w:pPr>
      <w:r w:rsidRPr="00396316">
        <w:rPr>
          <w:rFonts w:ascii="Times New Roman" w:hAnsi="Times New Roman"/>
          <w:sz w:val="24"/>
          <w:szCs w:val="24"/>
        </w:rPr>
        <w:t>Все Системные блоки и мониторы должны быть одинаковой модели. Соответствие поставляемого Товара требованиям нормативных документов: ГОСТ Р МЭК 60950-1-2009, ГОСТ Р 51318.22-99, ГОСТ Р 51318.24-99, ГОСТ Р 51317.3.2-2006(Разд.6, 7), ГОСТ Р 51317.3.3-2008.</w:t>
      </w:r>
    </w:p>
    <w:p w:rsidR="001B4A0E" w:rsidRPr="00396316" w:rsidRDefault="001B4A0E" w:rsidP="001B4A0E">
      <w:pPr>
        <w:pStyle w:val="2"/>
        <w:widowControl w:val="0"/>
        <w:numPr>
          <w:ilvl w:val="0"/>
          <w:numId w:val="0"/>
        </w:numPr>
        <w:tabs>
          <w:tab w:val="left" w:pos="0"/>
        </w:tabs>
        <w:spacing w:before="0" w:after="0"/>
        <w:jc w:val="center"/>
      </w:pPr>
      <w:bookmarkStart w:id="0" w:name="_Toc374106553"/>
      <w:r w:rsidRPr="00396316">
        <w:rPr>
          <w:bCs w:val="0"/>
        </w:rPr>
        <w:t>Требования к электропитанию</w:t>
      </w:r>
      <w:bookmarkEnd w:id="0"/>
    </w:p>
    <w:p w:rsidR="001B4A0E" w:rsidRPr="00396316" w:rsidRDefault="001B4A0E" w:rsidP="001B4A0E">
      <w:pPr>
        <w:pStyle w:val="11"/>
        <w:tabs>
          <w:tab w:val="left" w:pos="0"/>
        </w:tabs>
        <w:ind w:left="0"/>
        <w:jc w:val="both"/>
      </w:pPr>
      <w:r w:rsidRPr="00396316">
        <w:tab/>
        <w:t xml:space="preserve">Напряжение питания должно быть (220 </w:t>
      </w:r>
      <w:r>
        <w:t xml:space="preserve">± </w:t>
      </w:r>
      <w:r w:rsidRPr="00396316">
        <w:t>20) В при частоте 50 Гц.</w:t>
      </w:r>
    </w:p>
    <w:p w:rsidR="001B4A0E" w:rsidRPr="00396316" w:rsidRDefault="001B4A0E" w:rsidP="001B4A0E">
      <w:pPr>
        <w:pStyle w:val="11"/>
        <w:tabs>
          <w:tab w:val="left" w:pos="0"/>
        </w:tabs>
        <w:ind w:left="0"/>
        <w:jc w:val="both"/>
      </w:pPr>
      <w:r w:rsidRPr="00396316">
        <w:tab/>
        <w:t>Защитному заземлению (</w:t>
      </w:r>
      <w:proofErr w:type="spellStart"/>
      <w:r w:rsidRPr="00396316">
        <w:t>занулению</w:t>
      </w:r>
      <w:proofErr w:type="spellEnd"/>
      <w:r w:rsidRPr="00396316">
        <w:t>) подлежат все металлические части электроустановки, которые могут оказаться под опасным напряжением вследствие нарушения изоляции частей и проводников, находящихся под напряжением, в соответствии с действующими правилами электробезопасности.</w:t>
      </w:r>
    </w:p>
    <w:p w:rsidR="001B4A0E" w:rsidRPr="00396316" w:rsidRDefault="001B4A0E" w:rsidP="001B4A0E">
      <w:pPr>
        <w:pStyle w:val="2"/>
        <w:widowControl w:val="0"/>
        <w:numPr>
          <w:ilvl w:val="0"/>
          <w:numId w:val="0"/>
        </w:numPr>
        <w:tabs>
          <w:tab w:val="left" w:pos="0"/>
        </w:tabs>
        <w:spacing w:before="0" w:after="0"/>
        <w:jc w:val="center"/>
      </w:pPr>
      <w:bookmarkStart w:id="1" w:name="_Toc374106554"/>
      <w:r w:rsidRPr="00396316">
        <w:rPr>
          <w:bCs w:val="0"/>
        </w:rPr>
        <w:t>Требования к комплектности</w:t>
      </w:r>
      <w:bookmarkEnd w:id="1"/>
    </w:p>
    <w:p w:rsidR="001B4A0E" w:rsidRPr="00396316" w:rsidRDefault="001B4A0E" w:rsidP="001B4A0E">
      <w:pPr>
        <w:pStyle w:val="11"/>
        <w:tabs>
          <w:tab w:val="left" w:pos="0"/>
        </w:tabs>
        <w:ind w:left="0"/>
        <w:jc w:val="both"/>
      </w:pPr>
      <w:r w:rsidRPr="00396316">
        <w:tab/>
        <w:t>Товар должен быть поставлен комплектно и обеспечивать конструктивную и функциональную совместимость (если это опция).</w:t>
      </w:r>
      <w:r>
        <w:t xml:space="preserve"> </w:t>
      </w:r>
      <w:r w:rsidRPr="00396316">
        <w:tab/>
        <w:t>Поставщик должен обеспечить работоспособность всего предлагаемого Товара, как в составе комплекта, так и в качестве самостоятельных единиц и включить в комплект поставки все необходимые компоненты для обеспечения данного требования.</w:t>
      </w:r>
    </w:p>
    <w:p w:rsidR="001B4A0E" w:rsidRPr="00396316" w:rsidRDefault="001B4A0E" w:rsidP="001B4A0E">
      <w:pPr>
        <w:pStyle w:val="2"/>
        <w:widowControl w:val="0"/>
        <w:numPr>
          <w:ilvl w:val="0"/>
          <w:numId w:val="0"/>
        </w:numPr>
        <w:tabs>
          <w:tab w:val="left" w:pos="0"/>
        </w:tabs>
        <w:spacing w:before="0" w:after="0"/>
        <w:jc w:val="center"/>
      </w:pPr>
      <w:bookmarkStart w:id="2" w:name="_Toc374106555"/>
      <w:r w:rsidRPr="00396316">
        <w:rPr>
          <w:bCs w:val="0"/>
        </w:rPr>
        <w:t>Требования к маркировке</w:t>
      </w:r>
      <w:bookmarkEnd w:id="2"/>
    </w:p>
    <w:p w:rsidR="001B4A0E" w:rsidRPr="00396316" w:rsidRDefault="001B4A0E" w:rsidP="001B4A0E">
      <w:pPr>
        <w:pStyle w:val="11"/>
        <w:tabs>
          <w:tab w:val="left" w:pos="0"/>
        </w:tabs>
        <w:ind w:left="0"/>
        <w:jc w:val="both"/>
      </w:pPr>
      <w:r w:rsidRPr="00396316">
        <w:tab/>
        <w:t>Маркировка поставляемого Товара должна соответствовать требованиям стандартов, установленных действующим законодательством РФ. Импортный товар - международным стандартам маркировки.</w:t>
      </w:r>
    </w:p>
    <w:p w:rsidR="001B4A0E" w:rsidRPr="00396316" w:rsidRDefault="001B4A0E" w:rsidP="001B4A0E">
      <w:pPr>
        <w:pStyle w:val="2"/>
        <w:widowControl w:val="0"/>
        <w:numPr>
          <w:ilvl w:val="0"/>
          <w:numId w:val="0"/>
        </w:numPr>
        <w:tabs>
          <w:tab w:val="left" w:pos="0"/>
        </w:tabs>
        <w:spacing w:before="0" w:after="0"/>
        <w:jc w:val="center"/>
      </w:pPr>
      <w:bookmarkStart w:id="3" w:name="_Toc374106556"/>
      <w:r w:rsidRPr="00396316">
        <w:rPr>
          <w:bCs w:val="0"/>
        </w:rPr>
        <w:lastRenderedPageBreak/>
        <w:t>Требования к упаковке</w:t>
      </w:r>
      <w:bookmarkEnd w:id="3"/>
    </w:p>
    <w:p w:rsidR="001B4A0E" w:rsidRPr="00325581" w:rsidRDefault="001B4A0E" w:rsidP="001B4A0E">
      <w:pPr>
        <w:pStyle w:val="11"/>
        <w:tabs>
          <w:tab w:val="left" w:pos="0"/>
        </w:tabs>
        <w:ind w:left="0"/>
        <w:jc w:val="both"/>
      </w:pPr>
      <w:r w:rsidRPr="00396316">
        <w:tab/>
        <w:t>Товар должен поставляться в специальной упаковке, соответствующей стандартам, техническим условиям, обязательным правилам и тре</w:t>
      </w:r>
      <w:r w:rsidRPr="00325581">
        <w:t xml:space="preserve">бованиям для тары и упаковки. Упаковка должна обеспечивать полную сохранность товара на весь срок его транспортировки с учетом перегрузок и длительного хранения, в соответствии с действующим ГОСТ 21552-84 </w:t>
      </w:r>
      <w:proofErr w:type="spellStart"/>
      <w:r w:rsidRPr="00325581">
        <w:t>Cредства</w:t>
      </w:r>
      <w:proofErr w:type="spellEnd"/>
      <w:r w:rsidRPr="00325581">
        <w:t xml:space="preserve"> вычислительной техники. Общие технические требования, приемка, методы испытаний, маркировка, упаковка, транспортирование и хранение.</w:t>
      </w:r>
    </w:p>
    <w:p w:rsidR="001B4A0E" w:rsidRPr="00325581" w:rsidRDefault="001B4A0E" w:rsidP="001B4A0E">
      <w:pPr>
        <w:pStyle w:val="1"/>
        <w:keepLines/>
        <w:tabs>
          <w:tab w:val="left" w:pos="0"/>
          <w:tab w:val="left" w:pos="708"/>
        </w:tabs>
        <w:ind w:left="0"/>
        <w:jc w:val="center"/>
      </w:pPr>
      <w:bookmarkStart w:id="4" w:name="_Toc374106559"/>
      <w:r w:rsidRPr="00325581">
        <w:t>Требования к объему и/или сроку предоставления гарантий</w:t>
      </w:r>
      <w:bookmarkEnd w:id="4"/>
    </w:p>
    <w:p w:rsidR="001B4A0E" w:rsidRPr="00325581" w:rsidRDefault="001B4A0E" w:rsidP="001B4A0E">
      <w:pPr>
        <w:pStyle w:val="11"/>
        <w:tabs>
          <w:tab w:val="left" w:pos="0"/>
        </w:tabs>
        <w:ind w:left="0"/>
        <w:jc w:val="both"/>
      </w:pPr>
      <w:r w:rsidRPr="00325581">
        <w:tab/>
        <w:t xml:space="preserve">Поставщик должен обладать полномочиями распространять гарантийные обязательства от изготовителя на поставляемый Товар и проводить гарантийное обслуживание на территории Российской Федерации (подтверждается наличием Свидетельства изготовителя, дилерского соглашения или другим документом, подтверждающим полномочия). </w:t>
      </w:r>
    </w:p>
    <w:p w:rsidR="001B4A0E" w:rsidRPr="00325581" w:rsidRDefault="001B4A0E" w:rsidP="001B4A0E">
      <w:pPr>
        <w:pStyle w:val="11"/>
        <w:tabs>
          <w:tab w:val="left" w:pos="0"/>
        </w:tabs>
        <w:ind w:left="0"/>
        <w:jc w:val="both"/>
      </w:pPr>
      <w:r w:rsidRPr="00325581">
        <w:tab/>
        <w:t xml:space="preserve">Предлагаемый к поставке Товар должен иметь гарантийные обязательства, необходимые сертификаты, паспорта, документацию по инсталляции и эксплуатации, поставляться в фирменной упаковке. </w:t>
      </w:r>
    </w:p>
    <w:p w:rsidR="001B4A0E" w:rsidRPr="00CE41B3" w:rsidRDefault="001B4A0E" w:rsidP="001B4A0E">
      <w:pPr>
        <w:pStyle w:val="11"/>
        <w:tabs>
          <w:tab w:val="left" w:pos="0"/>
        </w:tabs>
        <w:ind w:left="0"/>
        <w:jc w:val="both"/>
        <w:rPr>
          <w:b/>
        </w:rPr>
      </w:pPr>
      <w:r w:rsidRPr="00325581">
        <w:tab/>
      </w:r>
      <w:r w:rsidRPr="00E77381">
        <w:t xml:space="preserve">Гарантийный срок для Товара – в соответствии с условиями производителя, </w:t>
      </w:r>
      <w:r w:rsidRPr="00CE41B3">
        <w:rPr>
          <w:b/>
          <w:highlight w:val="yellow"/>
        </w:rPr>
        <w:t>но не менее 36 (тридцати шести) месяцев.</w:t>
      </w:r>
    </w:p>
    <w:p w:rsidR="001B4A0E" w:rsidRDefault="001B4A0E" w:rsidP="001B4A0E">
      <w:pPr>
        <w:widowControl w:val="0"/>
        <w:tabs>
          <w:tab w:val="left" w:pos="2760"/>
        </w:tabs>
        <w:spacing w:after="0" w:line="100" w:lineRule="atLeast"/>
        <w:jc w:val="both"/>
        <w:rPr>
          <w:rFonts w:ascii="Times New Roman" w:hAnsi="Times New Roman"/>
          <w:sz w:val="24"/>
          <w:szCs w:val="24"/>
        </w:rPr>
      </w:pPr>
      <w:r>
        <w:rPr>
          <w:rFonts w:ascii="Times New Roman" w:hAnsi="Times New Roman"/>
          <w:b/>
          <w:sz w:val="24"/>
          <w:szCs w:val="24"/>
        </w:rPr>
        <w:t xml:space="preserve">          </w:t>
      </w:r>
      <w:r w:rsidRPr="00325581">
        <w:rPr>
          <w:rFonts w:ascii="Times New Roman" w:hAnsi="Times New Roman"/>
          <w:b/>
          <w:sz w:val="24"/>
          <w:szCs w:val="24"/>
        </w:rPr>
        <w:t>Место поставки -</w:t>
      </w:r>
      <w:r w:rsidRPr="00325581">
        <w:rPr>
          <w:rFonts w:ascii="Times New Roman" w:hAnsi="Times New Roman"/>
          <w:sz w:val="24"/>
          <w:szCs w:val="24"/>
        </w:rPr>
        <w:t xml:space="preserve"> Великий Новгород, ул. Псковская, дом 15, </w:t>
      </w:r>
      <w:proofErr w:type="spellStart"/>
      <w:r w:rsidRPr="00325581">
        <w:rPr>
          <w:rFonts w:ascii="Times New Roman" w:hAnsi="Times New Roman"/>
          <w:sz w:val="24"/>
          <w:szCs w:val="24"/>
        </w:rPr>
        <w:t>каб</w:t>
      </w:r>
      <w:proofErr w:type="spellEnd"/>
      <w:r w:rsidRPr="00325581">
        <w:rPr>
          <w:rFonts w:ascii="Times New Roman" w:hAnsi="Times New Roman"/>
          <w:sz w:val="24"/>
          <w:szCs w:val="24"/>
        </w:rPr>
        <w:t>. 11 (3 этаж).</w:t>
      </w:r>
    </w:p>
    <w:p w:rsidR="001B4A0E" w:rsidRPr="00325581" w:rsidRDefault="001B4A0E" w:rsidP="001B4A0E">
      <w:pPr>
        <w:widowControl w:val="0"/>
        <w:tabs>
          <w:tab w:val="left" w:pos="2760"/>
        </w:tabs>
        <w:spacing w:after="0" w:line="100" w:lineRule="atLeast"/>
        <w:jc w:val="both"/>
        <w:rPr>
          <w:rFonts w:ascii="Times New Roman" w:hAnsi="Times New Roman"/>
          <w:b/>
          <w:color w:val="FF0000"/>
          <w:sz w:val="24"/>
          <w:szCs w:val="24"/>
        </w:rPr>
      </w:pPr>
      <w:r w:rsidRPr="00CE41B3">
        <w:rPr>
          <w:rFonts w:ascii="Times New Roman" w:hAnsi="Times New Roman"/>
          <w:b/>
          <w:sz w:val="24"/>
          <w:szCs w:val="24"/>
        </w:rPr>
        <w:t xml:space="preserve">          </w:t>
      </w:r>
      <w:bookmarkStart w:id="5" w:name="_GoBack"/>
      <w:r w:rsidRPr="00CE41B3">
        <w:rPr>
          <w:rFonts w:ascii="Times New Roman" w:hAnsi="Times New Roman"/>
          <w:b/>
          <w:sz w:val="24"/>
          <w:szCs w:val="24"/>
        </w:rPr>
        <w:t>Срок поставки</w:t>
      </w:r>
      <w:r>
        <w:rPr>
          <w:rFonts w:ascii="Times New Roman" w:hAnsi="Times New Roman"/>
          <w:sz w:val="24"/>
          <w:szCs w:val="24"/>
        </w:rPr>
        <w:t xml:space="preserve"> </w:t>
      </w:r>
      <w:r w:rsidRPr="00E3269E">
        <w:rPr>
          <w:rFonts w:ascii="Times New Roman" w:hAnsi="Times New Roman"/>
          <w:sz w:val="24"/>
          <w:szCs w:val="24"/>
        </w:rPr>
        <w:t>-</w:t>
      </w:r>
      <w:r w:rsidRPr="00E3269E">
        <w:rPr>
          <w:rFonts w:ascii="Times New Roman" w:hAnsi="Times New Roman" w:cs="Times New Roman"/>
          <w:sz w:val="24"/>
          <w:szCs w:val="24"/>
        </w:rPr>
        <w:t xml:space="preserve"> </w:t>
      </w:r>
      <w:r>
        <w:rPr>
          <w:rFonts w:ascii="Times New Roman" w:hAnsi="Times New Roman" w:cs="Times New Roman"/>
          <w:sz w:val="24"/>
          <w:szCs w:val="24"/>
        </w:rPr>
        <w:t>в течении 20 календарных дней с момента подписания Контракта</w:t>
      </w:r>
      <w:r>
        <w:rPr>
          <w:rFonts w:ascii="Times New Roman" w:hAnsi="Times New Roman"/>
          <w:sz w:val="24"/>
          <w:szCs w:val="24"/>
        </w:rPr>
        <w:t>.</w:t>
      </w:r>
    </w:p>
    <w:bookmarkEnd w:id="5"/>
    <w:p w:rsidR="001B4A0E" w:rsidRDefault="001B4A0E" w:rsidP="001B4A0E">
      <w:pPr>
        <w:jc w:val="center"/>
      </w:pPr>
    </w:p>
    <w:sectPr w:rsidR="001B4A0E" w:rsidSect="001B4A0E">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pStyle w:val="2"/>
      <w:lvlText w:val="%1."/>
      <w:lvlJc w:val="left"/>
      <w:pPr>
        <w:tabs>
          <w:tab w:val="num" w:pos="0"/>
        </w:tabs>
        <w:ind w:left="0" w:firstLine="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A0E"/>
    <w:rsid w:val="001B4A0E"/>
    <w:rsid w:val="005110D9"/>
    <w:rsid w:val="005706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3C3442-3957-47B0-B2E0-F4881BBA3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0"/>
    <w:link w:val="10"/>
    <w:qFormat/>
    <w:rsid w:val="001B4A0E"/>
    <w:pPr>
      <w:suppressAutoHyphens/>
      <w:spacing w:before="28" w:after="28" w:line="100" w:lineRule="atLeast"/>
      <w:ind w:left="150"/>
      <w:outlineLvl w:val="0"/>
    </w:pPr>
    <w:rPr>
      <w:rFonts w:ascii="Times New Roman" w:eastAsia="Times New Roman" w:hAnsi="Times New Roman" w:cs="Times New Roman"/>
      <w:b/>
      <w:bCs/>
      <w:kern w:val="1"/>
      <w:sz w:val="24"/>
      <w:szCs w:val="24"/>
      <w:lang w:eastAsia="ar-SA"/>
    </w:rPr>
  </w:style>
  <w:style w:type="paragraph" w:styleId="2">
    <w:name w:val="heading 2"/>
    <w:basedOn w:val="a"/>
    <w:next w:val="a0"/>
    <w:link w:val="20"/>
    <w:qFormat/>
    <w:rsid w:val="001B4A0E"/>
    <w:pPr>
      <w:keepNext/>
      <w:keepLines/>
      <w:numPr>
        <w:numId w:val="1"/>
      </w:numPr>
      <w:tabs>
        <w:tab w:val="left" w:pos="336"/>
      </w:tabs>
      <w:suppressAutoHyphens/>
      <w:spacing w:before="240" w:after="60" w:line="100" w:lineRule="atLeast"/>
      <w:outlineLvl w:val="1"/>
    </w:pPr>
    <w:rPr>
      <w:rFonts w:ascii="Times New Roman" w:eastAsia="Times New Roman" w:hAnsi="Times New Roman" w:cs="Times New Roman"/>
      <w:b/>
      <w:bCs/>
      <w:iCs/>
      <w:kern w:val="1"/>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B4A0E"/>
    <w:rPr>
      <w:rFonts w:ascii="Times New Roman" w:eastAsia="Times New Roman" w:hAnsi="Times New Roman" w:cs="Times New Roman"/>
      <w:b/>
      <w:bCs/>
      <w:kern w:val="1"/>
      <w:sz w:val="24"/>
      <w:szCs w:val="24"/>
      <w:lang w:eastAsia="ar-SA"/>
    </w:rPr>
  </w:style>
  <w:style w:type="character" w:customStyle="1" w:styleId="20">
    <w:name w:val="Заголовок 2 Знак"/>
    <w:basedOn w:val="a1"/>
    <w:link w:val="2"/>
    <w:rsid w:val="001B4A0E"/>
    <w:rPr>
      <w:rFonts w:ascii="Times New Roman" w:eastAsia="Times New Roman" w:hAnsi="Times New Roman" w:cs="Times New Roman"/>
      <w:b/>
      <w:bCs/>
      <w:iCs/>
      <w:kern w:val="1"/>
      <w:sz w:val="24"/>
      <w:szCs w:val="24"/>
      <w:lang w:eastAsia="ar-SA"/>
    </w:rPr>
  </w:style>
  <w:style w:type="paragraph" w:customStyle="1" w:styleId="11">
    <w:name w:val="Абзац списка1"/>
    <w:basedOn w:val="a"/>
    <w:rsid w:val="001B4A0E"/>
    <w:pPr>
      <w:suppressAutoHyphens/>
      <w:spacing w:after="0" w:line="100" w:lineRule="atLeast"/>
      <w:ind w:left="708"/>
    </w:pPr>
    <w:rPr>
      <w:rFonts w:ascii="Times New Roman" w:eastAsia="Times New Roman" w:hAnsi="Times New Roman" w:cs="Times New Roman"/>
      <w:kern w:val="1"/>
      <w:sz w:val="24"/>
      <w:szCs w:val="24"/>
      <w:lang w:eastAsia="ar-SA"/>
    </w:r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
    <w:link w:val="a5"/>
    <w:uiPriority w:val="99"/>
    <w:qFormat/>
    <w:rsid w:val="001B4A0E"/>
    <w:pPr>
      <w:spacing w:after="60" w:line="240" w:lineRule="auto"/>
      <w:jc w:val="both"/>
    </w:pPr>
    <w:rPr>
      <w:rFonts w:ascii="Times New Roman" w:eastAsia="Times New Roman" w:hAnsi="Times New Roman" w:cs="Times New Roman"/>
      <w:sz w:val="20"/>
      <w:szCs w:val="20"/>
      <w:lang w:eastAsia="ru-RU"/>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1"/>
    <w:link w:val="a4"/>
    <w:uiPriority w:val="99"/>
    <w:rsid w:val="001B4A0E"/>
    <w:rPr>
      <w:rFonts w:ascii="Times New Roman" w:eastAsia="Times New Roman" w:hAnsi="Times New Roman" w:cs="Times New Roman"/>
      <w:sz w:val="20"/>
      <w:szCs w:val="20"/>
      <w:lang w:eastAsia="ru-RU"/>
    </w:rPr>
  </w:style>
  <w:style w:type="paragraph" w:styleId="a0">
    <w:name w:val="Body Text"/>
    <w:basedOn w:val="a"/>
    <w:link w:val="a6"/>
    <w:uiPriority w:val="99"/>
    <w:semiHidden/>
    <w:unhideWhenUsed/>
    <w:rsid w:val="001B4A0E"/>
    <w:pPr>
      <w:spacing w:after="120"/>
    </w:pPr>
  </w:style>
  <w:style w:type="character" w:customStyle="1" w:styleId="a6">
    <w:name w:val="Основной текст Знак"/>
    <w:basedOn w:val="a1"/>
    <w:link w:val="a0"/>
    <w:uiPriority w:val="99"/>
    <w:semiHidden/>
    <w:rsid w:val="001B4A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1142</Words>
  <Characters>6513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Жукова Анна Геннадьевна</dc:creator>
  <cp:keywords/>
  <dc:description/>
  <cp:lastModifiedBy>Жукова Анна Геннадьевна</cp:lastModifiedBy>
  <cp:revision>2</cp:revision>
  <dcterms:created xsi:type="dcterms:W3CDTF">2021-06-25T07:51:00Z</dcterms:created>
  <dcterms:modified xsi:type="dcterms:W3CDTF">2021-06-25T07:54:00Z</dcterms:modified>
</cp:coreProperties>
</file>