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C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5189C" w:rsidRDefault="00526EB6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E46382">
        <w:rPr>
          <w:rFonts w:ascii="Times New Roman" w:hAnsi="Times New Roman" w:cs="Times New Roman"/>
          <w:sz w:val="24"/>
          <w:szCs w:val="24"/>
        </w:rPr>
        <w:t>аппаратов</w:t>
      </w:r>
      <w:r w:rsidR="00540AF0">
        <w:rPr>
          <w:rFonts w:ascii="Times New Roman" w:hAnsi="Times New Roman" w:cs="Times New Roman"/>
          <w:sz w:val="24"/>
          <w:szCs w:val="24"/>
        </w:rPr>
        <w:t xml:space="preserve"> на нижние конечности для </w:t>
      </w:r>
    </w:p>
    <w:p w:rsidR="00D86661" w:rsidRDefault="00526EB6" w:rsidP="00CF5A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>инвалид</w:t>
      </w:r>
      <w:r w:rsidR="00E31F7F">
        <w:rPr>
          <w:rFonts w:ascii="Times New Roman" w:hAnsi="Times New Roman" w:cs="Times New Roman"/>
          <w:sz w:val="24"/>
          <w:szCs w:val="24"/>
        </w:rPr>
        <w:t>ам</w:t>
      </w:r>
      <w:r w:rsidRPr="00526EB6">
        <w:rPr>
          <w:rFonts w:ascii="Times New Roman" w:hAnsi="Times New Roman" w:cs="Times New Roman"/>
          <w:sz w:val="24"/>
          <w:szCs w:val="24"/>
        </w:rPr>
        <w:t xml:space="preserve"> </w:t>
      </w:r>
      <w:r w:rsidR="00E31F7F" w:rsidRPr="00E31F7F">
        <w:rPr>
          <w:rFonts w:ascii="Times New Roman" w:hAnsi="Times New Roman" w:cs="Times New Roman"/>
          <w:sz w:val="24"/>
          <w:szCs w:val="24"/>
        </w:rPr>
        <w:t>и отдельным категориям граждан из числа ветеранов</w:t>
      </w:r>
      <w:r w:rsidR="00E31F7F" w:rsidRPr="00526EB6">
        <w:rPr>
          <w:rFonts w:ascii="Times New Roman" w:hAnsi="Times New Roman" w:cs="Times New Roman"/>
          <w:sz w:val="24"/>
          <w:szCs w:val="24"/>
        </w:rPr>
        <w:t xml:space="preserve"> </w:t>
      </w:r>
      <w:r w:rsidRPr="00526EB6">
        <w:rPr>
          <w:rFonts w:ascii="Times New Roman" w:hAnsi="Times New Roman" w:cs="Times New Roman"/>
          <w:sz w:val="24"/>
          <w:szCs w:val="24"/>
        </w:rPr>
        <w:t>в 202</w:t>
      </w:r>
      <w:r w:rsidR="0049419E">
        <w:rPr>
          <w:rFonts w:ascii="Times New Roman" w:hAnsi="Times New Roman" w:cs="Times New Roman"/>
          <w:sz w:val="24"/>
          <w:szCs w:val="24"/>
        </w:rPr>
        <w:t>1</w:t>
      </w:r>
      <w:r w:rsidRPr="00526EB6">
        <w:rPr>
          <w:rFonts w:ascii="Times New Roman" w:hAnsi="Times New Roman" w:cs="Times New Roman"/>
          <w:sz w:val="24"/>
          <w:szCs w:val="24"/>
        </w:rPr>
        <w:t xml:space="preserve"> году</w:t>
      </w:r>
      <w:r w:rsidR="002103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9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541"/>
        <w:gridCol w:w="992"/>
        <w:gridCol w:w="1843"/>
      </w:tblGrid>
      <w:tr w:rsidR="00EC1324" w:rsidRPr="00526EB6" w:rsidTr="00EC1324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1324" w:rsidRPr="00526EB6" w:rsidRDefault="00EC1324" w:rsidP="007B69D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EB6">
              <w:rPr>
                <w:rFonts w:ascii="Times New Roman" w:eastAsia="Times New Roman" w:hAnsi="Times New Roman" w:cs="Times New Roman"/>
                <w:bCs/>
              </w:rPr>
              <w:t>№п/п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324" w:rsidRPr="00526EB6" w:rsidRDefault="00EC1324" w:rsidP="000715B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Описание характеристик </w:t>
            </w:r>
            <w:r w:rsidR="000715BD">
              <w:rPr>
                <w:rFonts w:ascii="Times New Roman" w:eastAsia="Times New Roman" w:hAnsi="Times New Roman" w:cs="Times New Roman"/>
                <w:bCs/>
              </w:rPr>
              <w:t>аппаратов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324" w:rsidRDefault="00EC1324" w:rsidP="007B69D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Кол-во (шт.)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1324" w:rsidRDefault="00EC1324" w:rsidP="007B69D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за ед.</w:t>
            </w:r>
          </w:p>
        </w:tc>
      </w:tr>
      <w:tr w:rsidR="00EC1324" w:rsidRPr="0015189C" w:rsidTr="00EC1324">
        <w:trPr>
          <w:trHeight w:val="6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324" w:rsidRPr="0015189C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5189C">
              <w:rPr>
                <w:rFonts w:ascii="Times New Roman" w:hAnsi="Times New Roman" w:cs="Times New Roman"/>
                <w:kern w:val="2"/>
              </w:rPr>
              <w:t>Аппарат на голеностопный сустав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324" w:rsidRPr="00BF263C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  <w:r w:rsidRPr="00435892">
              <w:rPr>
                <w:rFonts w:ascii="Times New Roman" w:hAnsi="Times New Roman" w:cs="Times New Roman"/>
                <w:kern w:val="2"/>
              </w:rPr>
              <w:t>Аппарат нижней конечности на голеностопный сустав с захватом стопы и голени, фиксирующий конечность в заданном положении (корригирующий) с функцией разгрузки. Изготовление по слепкам с конечности, материал приемной гильзы: листовой термопласт методом вакуумного формования, движение в голеностопном суставе обеспечивается голеностопными шарнирами, позволяющими регулировать объем и усилие движения. Конструкция ложемента стопы должна позволять использовать специальную обувь. Крепление аппарата должно осуществляться с помощью застежек из контактной ленты. Назначение: постоянное.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4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Pr="00B058A2" w:rsidRDefault="00EC1324" w:rsidP="00EC1324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24" w:rsidRPr="00B058A2" w:rsidRDefault="00EC1324" w:rsidP="00823253">
            <w:pPr>
              <w:suppressAutoHyphens w:val="0"/>
              <w:jc w:val="center"/>
              <w:rPr>
                <w:rFonts w:ascii="Times New Roman" w:hAnsi="Times New Roman" w:cs="Times New Roman"/>
                <w:bCs/>
              </w:rPr>
            </w:pPr>
            <w:r w:rsidRPr="00B058A2">
              <w:rPr>
                <w:rFonts w:ascii="Times New Roman" w:hAnsi="Times New Roman" w:cs="Times New Roman"/>
                <w:bCs/>
              </w:rPr>
              <w:t>4</w:t>
            </w:r>
            <w:r w:rsidR="00823253">
              <w:rPr>
                <w:rFonts w:ascii="Times New Roman" w:hAnsi="Times New Roman" w:cs="Times New Roman"/>
                <w:bCs/>
              </w:rPr>
              <w:t>4</w:t>
            </w:r>
            <w:r w:rsidRPr="00B058A2">
              <w:rPr>
                <w:rFonts w:ascii="Times New Roman" w:hAnsi="Times New Roman" w:cs="Times New Roman"/>
                <w:bCs/>
              </w:rPr>
              <w:t xml:space="preserve"> </w:t>
            </w:r>
            <w:r w:rsidR="006850BB">
              <w:rPr>
                <w:rFonts w:ascii="Times New Roman" w:hAnsi="Times New Roman" w:cs="Times New Roman"/>
                <w:bCs/>
              </w:rPr>
              <w:t>347</w:t>
            </w:r>
            <w:r w:rsidRPr="00B058A2">
              <w:rPr>
                <w:rFonts w:ascii="Times New Roman" w:hAnsi="Times New Roman" w:cs="Times New Roman"/>
                <w:bCs/>
              </w:rPr>
              <w:t>,</w:t>
            </w:r>
            <w:r w:rsidR="00823253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EC1324" w:rsidRPr="0015189C" w:rsidTr="00EC1324">
        <w:trPr>
          <w:trHeight w:val="6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324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Аппарат </w:t>
            </w:r>
            <w:r w:rsidRPr="00435892">
              <w:rPr>
                <w:rFonts w:ascii="Times New Roman" w:hAnsi="Times New Roman" w:cs="Times New Roman"/>
                <w:kern w:val="2"/>
              </w:rPr>
              <w:t xml:space="preserve">на коленный </w:t>
            </w:r>
          </w:p>
          <w:p w:rsidR="00EC1324" w:rsidRPr="0015189C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35892">
              <w:rPr>
                <w:rFonts w:ascii="Times New Roman" w:hAnsi="Times New Roman" w:cs="Times New Roman"/>
                <w:kern w:val="2"/>
              </w:rPr>
              <w:t>сустав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324" w:rsidRPr="005B1023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  <w:r w:rsidRPr="00435892">
              <w:rPr>
                <w:rFonts w:ascii="Times New Roman" w:hAnsi="Times New Roman" w:cs="Times New Roman"/>
                <w:kern w:val="2"/>
              </w:rPr>
              <w:t>Аппарат ортопедический на коленный сустав, фиксирующий, гильза голени и бедра из эластичного материала, шины металлические из легких сплавов, крепление застежкой ворсовой «Контакт», изготовление по обмерам, назна</w:t>
            </w:r>
            <w:r>
              <w:rPr>
                <w:rFonts w:ascii="Times New Roman" w:hAnsi="Times New Roman" w:cs="Times New Roman"/>
                <w:kern w:val="2"/>
              </w:rPr>
              <w:t>чение- постоянное, специальное.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Pr="00B058A2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24" w:rsidRPr="00B058A2" w:rsidRDefault="00EC1324" w:rsidP="008232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58A2">
              <w:rPr>
                <w:rFonts w:ascii="Times New Roman" w:hAnsi="Times New Roman" w:cs="Times New Roman"/>
                <w:bCs/>
              </w:rPr>
              <w:t>20 45</w:t>
            </w:r>
            <w:r w:rsidR="00823253">
              <w:rPr>
                <w:rFonts w:ascii="Times New Roman" w:hAnsi="Times New Roman" w:cs="Times New Roman"/>
                <w:bCs/>
              </w:rPr>
              <w:t>2</w:t>
            </w:r>
            <w:r w:rsidRPr="00B058A2">
              <w:rPr>
                <w:rFonts w:ascii="Times New Roman" w:hAnsi="Times New Roman" w:cs="Times New Roman"/>
                <w:bCs/>
              </w:rPr>
              <w:t>,</w:t>
            </w:r>
            <w:r w:rsidR="006850BB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EC1324" w:rsidRPr="0015189C" w:rsidTr="00EC1324">
        <w:trPr>
          <w:trHeight w:val="6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324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Аппарат </w:t>
            </w:r>
            <w:r w:rsidRPr="00435892">
              <w:rPr>
                <w:rFonts w:ascii="Times New Roman" w:hAnsi="Times New Roman" w:cs="Times New Roman"/>
                <w:kern w:val="2"/>
              </w:rPr>
              <w:t xml:space="preserve">на коленный </w:t>
            </w:r>
          </w:p>
          <w:p w:rsidR="00EC1324" w:rsidRPr="0015189C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35892">
              <w:rPr>
                <w:rFonts w:ascii="Times New Roman" w:hAnsi="Times New Roman" w:cs="Times New Roman"/>
                <w:kern w:val="2"/>
              </w:rPr>
              <w:t>сустав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324" w:rsidRPr="00435892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  <w:r w:rsidRPr="00435892">
              <w:rPr>
                <w:rFonts w:ascii="Times New Roman" w:hAnsi="Times New Roman" w:cs="Times New Roman"/>
                <w:kern w:val="2"/>
              </w:rPr>
              <w:t>Апп</w:t>
            </w:r>
            <w:r>
              <w:rPr>
                <w:rFonts w:ascii="Times New Roman" w:hAnsi="Times New Roman" w:cs="Times New Roman"/>
                <w:kern w:val="2"/>
              </w:rPr>
              <w:t xml:space="preserve">арат ортопедический </w:t>
            </w:r>
            <w:r w:rsidRPr="00435892">
              <w:rPr>
                <w:rFonts w:ascii="Times New Roman" w:hAnsi="Times New Roman" w:cs="Times New Roman"/>
                <w:kern w:val="2"/>
              </w:rPr>
              <w:t>на коленный сустав, фиксирующий, корригирующий, гильзы голени и бедра кожаные или из полиэтилена, или других современных отечественных термопластов с применением вакуумной формовки, крепление на шнуровке или с помощью застежек из контактной ленты, шины стальные или из легких сплавов, с замком или без замка в коленном шарнире, изготовление по слепку, назначение – постоянное.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Pr="00B058A2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24" w:rsidRPr="00B058A2" w:rsidRDefault="006850BB" w:rsidP="006850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8232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215,59</w:t>
            </w:r>
            <w:r w:rsidR="00EC1324" w:rsidRPr="00B058A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C1324" w:rsidRPr="0015189C" w:rsidTr="00EC1324">
        <w:trPr>
          <w:trHeight w:val="6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324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C24AC">
              <w:rPr>
                <w:rFonts w:ascii="Times New Roman" w:hAnsi="Times New Roman" w:cs="Times New Roman"/>
                <w:kern w:val="2"/>
              </w:rPr>
              <w:t xml:space="preserve">Аппарат </w:t>
            </w:r>
            <w:r>
              <w:rPr>
                <w:rFonts w:ascii="Times New Roman" w:hAnsi="Times New Roman" w:cs="Times New Roman"/>
                <w:kern w:val="2"/>
              </w:rPr>
              <w:t>на всю ногу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324" w:rsidRPr="00435892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  <w:r w:rsidRPr="006C24AC">
              <w:rPr>
                <w:rFonts w:ascii="Times New Roman" w:hAnsi="Times New Roman" w:cs="Times New Roman"/>
                <w:kern w:val="2"/>
              </w:rPr>
              <w:t>Аппарат ортопедический на всю ногу, фиксирующий, для пользователей всех половозрастных групп с нарушением функций опорно-двигательного аппарата различной тяжести, страдающих вялыми и спастическими параличами разного уровня поражения, а также парезами мышц нижних конечностей. Состоит: из башмачка, гильзы голени и гильзы бедра. Гильзы голени и бедра кожаные или из полиэтилена. Шины стальные или из легких сплавов, движением в голеностопных и коленных шарнирах или без движения в коленном шарнире. Башмачок и гильза голени шарнирно соеди</w:t>
            </w:r>
            <w:r>
              <w:rPr>
                <w:rFonts w:ascii="Times New Roman" w:hAnsi="Times New Roman" w:cs="Times New Roman"/>
                <w:kern w:val="2"/>
              </w:rPr>
              <w:t xml:space="preserve">нены между собой. Гильза бедра </w:t>
            </w:r>
            <w:r w:rsidRPr="006C24AC">
              <w:rPr>
                <w:rFonts w:ascii="Times New Roman" w:hAnsi="Times New Roman" w:cs="Times New Roman"/>
                <w:kern w:val="2"/>
              </w:rPr>
              <w:t>креп</w:t>
            </w:r>
            <w:r>
              <w:rPr>
                <w:rFonts w:ascii="Times New Roman" w:hAnsi="Times New Roman" w:cs="Times New Roman"/>
                <w:kern w:val="2"/>
              </w:rPr>
              <w:t xml:space="preserve">ится к шинам, которые шарнирно </w:t>
            </w:r>
            <w:r w:rsidRPr="006C24AC">
              <w:rPr>
                <w:rFonts w:ascii="Times New Roman" w:hAnsi="Times New Roman" w:cs="Times New Roman"/>
                <w:kern w:val="2"/>
              </w:rPr>
              <w:t>соединены с шинами голени. В области коленного шарнира к шинам бедра прикреплен замок – дужк</w:t>
            </w:r>
            <w:r>
              <w:rPr>
                <w:rFonts w:ascii="Times New Roman" w:hAnsi="Times New Roman" w:cs="Times New Roman"/>
                <w:kern w:val="2"/>
              </w:rPr>
              <w:t xml:space="preserve">а, имеющий тянку. Нижний конец </w:t>
            </w:r>
            <w:r w:rsidRPr="006C24AC">
              <w:rPr>
                <w:rFonts w:ascii="Times New Roman" w:hAnsi="Times New Roman" w:cs="Times New Roman"/>
                <w:kern w:val="2"/>
              </w:rPr>
              <w:t xml:space="preserve">тянки изготовлен из резиновой тесьмы и закреплен в нижней части гильзы голени.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Под действием резиновой тесьмы </w:t>
            </w:r>
            <w:r w:rsidRPr="006C24AC">
              <w:rPr>
                <w:rFonts w:ascii="Times New Roman" w:hAnsi="Times New Roman" w:cs="Times New Roman"/>
                <w:kern w:val="2"/>
              </w:rPr>
              <w:t>замок всегда находится в закрытом положении. Для замка верх</w:t>
            </w:r>
            <w:r>
              <w:rPr>
                <w:rFonts w:ascii="Times New Roman" w:hAnsi="Times New Roman" w:cs="Times New Roman"/>
                <w:kern w:val="2"/>
              </w:rPr>
              <w:t xml:space="preserve">няя половинка тянки закреплена </w:t>
            </w:r>
            <w:r w:rsidRPr="006C24AC">
              <w:rPr>
                <w:rFonts w:ascii="Times New Roman" w:hAnsi="Times New Roman" w:cs="Times New Roman"/>
                <w:kern w:val="2"/>
              </w:rPr>
              <w:t xml:space="preserve">на верхней </w:t>
            </w:r>
            <w:r>
              <w:rPr>
                <w:rFonts w:ascii="Times New Roman" w:hAnsi="Times New Roman" w:cs="Times New Roman"/>
                <w:kern w:val="2"/>
              </w:rPr>
              <w:t xml:space="preserve">части гильзы бедра. Натяжением </w:t>
            </w:r>
            <w:r w:rsidRPr="006C24AC">
              <w:rPr>
                <w:rFonts w:ascii="Times New Roman" w:hAnsi="Times New Roman" w:cs="Times New Roman"/>
                <w:kern w:val="2"/>
              </w:rPr>
              <w:t xml:space="preserve">тянки вверх дужка замка поднимается и открывает замок. Крепление на гильзах голени и бедра в виде </w:t>
            </w:r>
            <w:r>
              <w:rPr>
                <w:rFonts w:ascii="Times New Roman" w:hAnsi="Times New Roman" w:cs="Times New Roman"/>
                <w:kern w:val="2"/>
              </w:rPr>
              <w:t xml:space="preserve">застежек «контакт» или шнуровка, </w:t>
            </w:r>
            <w:r w:rsidRPr="00F8768E">
              <w:rPr>
                <w:rFonts w:ascii="Times New Roman" w:hAnsi="Times New Roman" w:cs="Times New Roman"/>
                <w:kern w:val="2"/>
              </w:rPr>
              <w:t>изготовление по слепку.</w:t>
            </w:r>
            <w:r w:rsidRPr="006C24AC">
              <w:rPr>
                <w:rFonts w:ascii="Times New Roman" w:hAnsi="Times New Roman" w:cs="Times New Roman"/>
                <w:kern w:val="2"/>
              </w:rPr>
              <w:t xml:space="preserve"> Назначение: постоянное.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Pr="00B058A2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24" w:rsidRPr="00B058A2" w:rsidRDefault="006850BB" w:rsidP="00B05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  <w:r w:rsidR="008232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758,61</w:t>
            </w:r>
          </w:p>
        </w:tc>
      </w:tr>
      <w:tr w:rsidR="00EC1324" w:rsidRPr="0015189C" w:rsidTr="00EC1324">
        <w:trPr>
          <w:trHeight w:val="6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324" w:rsidRPr="0015189C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Аппарат на тазобедренный сустав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324" w:rsidRPr="00B028DD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  <w:r w:rsidRPr="00B028DD">
              <w:rPr>
                <w:rFonts w:ascii="Times New Roman" w:hAnsi="Times New Roman" w:cs="Times New Roman"/>
                <w:kern w:val="2"/>
              </w:rPr>
              <w:t>Ортопедический аппарат тазобедренного сустава с шарниром универсальный, для поддержки бедра в правильном положении и ограничении объема движения. Состоит из трех компонентов – пояса, бедренной манжеты и боковой шины. Бедренная манжета состоит из двух пластмассовых пластин, соединяющихся между собой 4-мя ремнями, дающими возможность регулировки размера манжеты согласно анатомическим параметрам бедра пациента. Верхняя и нижняя шины имеют возможность регулировки по высоте согласно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B028DD">
              <w:rPr>
                <w:rFonts w:ascii="Times New Roman" w:hAnsi="Times New Roman" w:cs="Times New Roman"/>
                <w:kern w:val="2"/>
              </w:rPr>
              <w:t>роста пациента. Тазовый механизм наклона с регулировкой угла от 0 до 120 градусов, боковой поддерживающий шарнир для комфортного положения и сохранения контроля отведения/приведения бедра. Аппарат имеет смягчающие элементы из мягкой ворсовой ткани. Использование универсальное: правое/левое.</w:t>
            </w:r>
          </w:p>
          <w:p w:rsidR="00EC1324" w:rsidRPr="00435892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Pr="00B058A2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24" w:rsidRPr="00B058A2" w:rsidRDefault="00EC1324" w:rsidP="006850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58A2">
              <w:rPr>
                <w:rFonts w:ascii="Times New Roman" w:hAnsi="Times New Roman" w:cs="Times New Roman"/>
                <w:bCs/>
              </w:rPr>
              <w:t>27</w:t>
            </w:r>
            <w:r w:rsidR="006850BB">
              <w:rPr>
                <w:rFonts w:ascii="Times New Roman" w:hAnsi="Times New Roman" w:cs="Times New Roman"/>
                <w:bCs/>
              </w:rPr>
              <w:t> 242,29</w:t>
            </w:r>
          </w:p>
        </w:tc>
      </w:tr>
      <w:tr w:rsidR="00EC1324" w:rsidRPr="0015189C" w:rsidTr="00EC1324">
        <w:trPr>
          <w:trHeight w:val="6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324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Аппарат на тазобедренный сустав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324" w:rsidRPr="00B028DD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  <w:r w:rsidRPr="00B028DD">
              <w:rPr>
                <w:rFonts w:ascii="Times New Roman" w:hAnsi="Times New Roman" w:cs="Times New Roman"/>
                <w:kern w:val="2"/>
              </w:rPr>
              <w:t>Аппарат для разведения бедер, предназначен для разведения и супинации бедер, обеспечивает удержание туловища от флексии (сгибания вперед) в положении «сидя», при ходьбе позволяет создавать физиологически правильное движение в тазобедренном суставе.  Поясной ремень из термопласта, оказывающий максимальную поддержку туловища пациентам со слабыми мышцами ног, имеет застежку, расположенную спереди, со съемным элементом из мягкой ворсовой ткани с возможностью гигиенической обработки, металлические шины на бедро с фиксированным углом отведения, манжеты на бедро из термопласта со съемным элементом из мягкой ворсовой ткани с возможностью гигиенической обработки, застежки типа «велкро».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Pr="00B058A2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24" w:rsidRPr="00B058A2" w:rsidRDefault="006850BB" w:rsidP="006850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  <w:r w:rsidR="008232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688,83</w:t>
            </w:r>
          </w:p>
        </w:tc>
      </w:tr>
      <w:tr w:rsidR="00EC1324" w:rsidRPr="0015189C" w:rsidTr="00EC1324">
        <w:trPr>
          <w:trHeight w:val="64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1324" w:rsidRDefault="00EC1324" w:rsidP="00B058A2">
            <w:pPr>
              <w:suppressAutoHyphens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A663D">
              <w:rPr>
                <w:rFonts w:ascii="Times New Roman" w:hAnsi="Times New Roman" w:cs="Times New Roman"/>
                <w:kern w:val="2"/>
              </w:rPr>
              <w:t>Аппарат на голеностопный и коленный суставы</w:t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1324" w:rsidRPr="00CA663D" w:rsidRDefault="00EC1324" w:rsidP="00B058A2">
            <w:pPr>
              <w:pStyle w:val="Standard"/>
              <w:jc w:val="both"/>
              <w:rPr>
                <w:rFonts w:ascii="Times New Roman" w:hAnsi="Times New Roman" w:cs="Times New Roman"/>
                <w:kern w:val="2"/>
              </w:rPr>
            </w:pPr>
            <w:r w:rsidRPr="00CA663D">
              <w:rPr>
                <w:rFonts w:ascii="Times New Roman" w:hAnsi="Times New Roman" w:cs="Times New Roman"/>
                <w:kern w:val="2"/>
              </w:rPr>
              <w:t>Предназначен для детей-инвалидов, с целью реабилитации опорно-двигательных функций нижних конечностей у больных с различными по тяжести и распространенности, вялыми, спастическими параличами мышц нижней конечности различной этиологии.</w:t>
            </w:r>
          </w:p>
          <w:p w:rsidR="00EC1324" w:rsidRPr="00CA663D" w:rsidRDefault="00EC1324" w:rsidP="00B058A2">
            <w:pPr>
              <w:pStyle w:val="Standard"/>
              <w:jc w:val="both"/>
              <w:rPr>
                <w:rFonts w:ascii="Times New Roman" w:hAnsi="Times New Roman" w:cs="Times New Roman"/>
                <w:kern w:val="2"/>
              </w:rPr>
            </w:pPr>
            <w:r w:rsidRPr="00CA663D">
              <w:rPr>
                <w:rFonts w:ascii="Times New Roman" w:hAnsi="Times New Roman" w:cs="Times New Roman"/>
                <w:kern w:val="2"/>
              </w:rPr>
              <w:t xml:space="preserve">Аппарат обеспечивает опороспособность пораженной нижней конечности с одновременным удержанием ее сегментов в заданном положении, подвижность в суставах, необходимую для ходьбы и </w:t>
            </w:r>
            <w:r w:rsidRPr="00CA663D">
              <w:rPr>
                <w:rFonts w:ascii="Times New Roman" w:hAnsi="Times New Roman" w:cs="Times New Roman"/>
                <w:kern w:val="2"/>
              </w:rPr>
              <w:lastRenderedPageBreak/>
              <w:t>при сидении, а также при соответствующих медицинских показаниях, частичную разгрузку всей конечности или ее сегментов.</w:t>
            </w:r>
          </w:p>
          <w:p w:rsidR="00EC1324" w:rsidRPr="00CA663D" w:rsidRDefault="00EC1324" w:rsidP="00B058A2">
            <w:pPr>
              <w:pStyle w:val="Standard"/>
              <w:jc w:val="both"/>
              <w:rPr>
                <w:rFonts w:ascii="Times New Roman" w:hAnsi="Times New Roman" w:cs="Times New Roman"/>
                <w:kern w:val="2"/>
              </w:rPr>
            </w:pPr>
            <w:r w:rsidRPr="00CA663D">
              <w:rPr>
                <w:rFonts w:ascii="Times New Roman" w:hAnsi="Times New Roman" w:cs="Times New Roman"/>
                <w:kern w:val="2"/>
              </w:rPr>
              <w:t>Аппарат может быть с замковым или беззамковым коленным модулем, правого и левого исполнения.</w:t>
            </w:r>
          </w:p>
          <w:p w:rsidR="00EC1324" w:rsidRPr="00CA663D" w:rsidRDefault="00EC1324" w:rsidP="00B058A2">
            <w:pPr>
              <w:pStyle w:val="Standard"/>
              <w:jc w:val="both"/>
              <w:rPr>
                <w:rFonts w:ascii="Times New Roman" w:hAnsi="Times New Roman" w:cs="Times New Roman"/>
                <w:kern w:val="2"/>
              </w:rPr>
            </w:pPr>
            <w:r w:rsidRPr="00CA663D">
              <w:rPr>
                <w:rFonts w:ascii="Times New Roman" w:hAnsi="Times New Roman" w:cs="Times New Roman"/>
                <w:kern w:val="2"/>
              </w:rPr>
              <w:t>Гильзы изготавливаются из полиэтилена или других современных отечественных термопластов с применение вакуумной формовки.</w:t>
            </w:r>
          </w:p>
          <w:p w:rsidR="00EC1324" w:rsidRPr="00B028DD" w:rsidRDefault="00EC1324" w:rsidP="00B058A2">
            <w:pPr>
              <w:suppressLineNumbers/>
              <w:jc w:val="both"/>
              <w:rPr>
                <w:rFonts w:ascii="Times New Roman" w:hAnsi="Times New Roman" w:cs="Times New Roman"/>
                <w:kern w:val="2"/>
              </w:rPr>
            </w:pPr>
            <w:r w:rsidRPr="00CA663D">
              <w:rPr>
                <w:rFonts w:ascii="Times New Roman" w:hAnsi="Times New Roman" w:cs="Times New Roman"/>
                <w:kern w:val="2"/>
              </w:rPr>
              <w:t>Изготовление по слепку.  Назначение – постоянное.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C1324" w:rsidRPr="00B058A2" w:rsidRDefault="00EC1324" w:rsidP="00EC13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24" w:rsidRPr="00B058A2" w:rsidRDefault="006850BB" w:rsidP="00B058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  <w:r w:rsidR="008232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345,20</w:t>
            </w:r>
          </w:p>
        </w:tc>
      </w:tr>
    </w:tbl>
    <w:p w:rsidR="00526EB6" w:rsidRPr="002E40F2" w:rsidRDefault="00526EB6" w:rsidP="002A0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FC7" w:rsidRPr="00F455FE" w:rsidRDefault="00034FC7" w:rsidP="00751E70">
      <w:pPr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>Требования к качеству работ</w:t>
      </w:r>
      <w:r w:rsidR="001D5034">
        <w:rPr>
          <w:rFonts w:ascii="Times New Roman" w:hAnsi="Times New Roman" w:cs="Times New Roman"/>
          <w:b/>
          <w:kern w:val="2"/>
        </w:rPr>
        <w:t xml:space="preserve">, </w:t>
      </w:r>
      <w:r w:rsidR="001D5034" w:rsidRPr="001D5034">
        <w:rPr>
          <w:rFonts w:ascii="Times New Roman" w:hAnsi="Times New Roman" w:cs="Times New Roman"/>
          <w:b/>
          <w:kern w:val="2"/>
        </w:rPr>
        <w:t>техническим и функциональным характеристикам работ</w:t>
      </w:r>
      <w:r w:rsidRPr="00F455FE">
        <w:rPr>
          <w:rFonts w:ascii="Times New Roman" w:hAnsi="Times New Roman" w:cs="Times New Roman"/>
          <w:b/>
          <w:kern w:val="2"/>
        </w:rPr>
        <w:t>:</w:t>
      </w:r>
    </w:p>
    <w:p w:rsidR="00230ABB" w:rsidRPr="00230ABB" w:rsidRDefault="00230ABB" w:rsidP="002D3F38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230ABB">
        <w:rPr>
          <w:rFonts w:ascii="Times New Roman" w:hAnsi="Times New Roman" w:cs="Times New Roman"/>
          <w:kern w:val="2"/>
        </w:rPr>
        <w:t xml:space="preserve">Выполняемые работы по изготовлению инвалидам и отдельным категориям граждан из числа ветеранов аппаратов должны быть направлены на обеспечение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230ABB" w:rsidRPr="00230ABB" w:rsidRDefault="00230ABB" w:rsidP="002D3F38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230ABB">
        <w:rPr>
          <w:rFonts w:ascii="Times New Roman" w:hAnsi="Times New Roman" w:cs="Times New Roman"/>
          <w:kern w:val="2"/>
        </w:rPr>
        <w:t xml:space="preserve">Работы по изготовлению инвалидам и отдельным категориям граждан из числа ветеранов аппаратов выполняются в соответствии с назначениями медико-социальной экспертизы, а также врача. При выполнении работ по изготовлению инвалидам и отдельным категориям граждан из числа ветеранов аппаратов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230ABB" w:rsidRPr="00230ABB" w:rsidRDefault="00230ABB" w:rsidP="002D3F38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230ABB">
        <w:rPr>
          <w:rFonts w:ascii="Times New Roman" w:hAnsi="Times New Roman" w:cs="Times New Roman"/>
          <w:kern w:val="2"/>
        </w:rPr>
        <w:t xml:space="preserve">Выполняемые работы по изготовлению инвалидам и отдельным категориям граждан из числа ветеранов аппаратов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 </w:t>
      </w:r>
    </w:p>
    <w:p w:rsidR="006850BB" w:rsidRPr="006850BB" w:rsidRDefault="00230ABB" w:rsidP="002D3F38">
      <w:pPr>
        <w:shd w:val="clear" w:color="auto" w:fill="F4FFEC"/>
        <w:suppressAutoHyphens w:val="0"/>
        <w:ind w:firstLine="709"/>
        <w:jc w:val="both"/>
        <w:rPr>
          <w:rFonts w:ascii="Times New Roman" w:hAnsi="Times New Roman" w:cs="Times New Roman"/>
          <w:kern w:val="2"/>
        </w:rPr>
      </w:pPr>
      <w:r w:rsidRPr="00230ABB">
        <w:rPr>
          <w:rFonts w:ascii="Times New Roman" w:hAnsi="Times New Roman" w:cs="Times New Roman"/>
          <w:kern w:val="2"/>
        </w:rPr>
        <w:t xml:space="preserve">Аппараты должны отвечать требованиям Национального стандарта Российской Федерации ГОСТ Р ИСО 22523-2007 «Протезы конечностей и ортезы наружные. Требования и методы испытаний», ГОСТ ISO 10993-1-2011 «Изделия медицинские. Оценка биологического действия медицинских изделий. ГОСТ ISO 10993-5-2011 Часть 1. Оценка и исследование. Часть 5. Исследования на цитотоксичность: методы in vitro. ГОСТ ISO 10993-10-2011 Часть 10. Исследование раздражающего и сенсибилизирующего действия», ГОСТ Р 51632-2014 «Технические средства реабилитации людей с ограниченными возможностями. Общие технические требования и методы испытаний». Также должны соответствовать </w:t>
      </w:r>
      <w:r w:rsidR="006850BB" w:rsidRPr="006850BB">
        <w:rPr>
          <w:rFonts w:ascii="Times New Roman" w:hAnsi="Times New Roman" w:cs="Times New Roman"/>
          <w:kern w:val="2"/>
        </w:rPr>
        <w:t>ГОСТ Р 57765-2017 «Изделия протезно-ортопедические. Общие технические требования»</w:t>
      </w:r>
      <w:r w:rsidR="006850BB">
        <w:rPr>
          <w:rFonts w:ascii="Times New Roman" w:hAnsi="Times New Roman" w:cs="Times New Roman"/>
          <w:kern w:val="2"/>
        </w:rPr>
        <w:t>.</w:t>
      </w:r>
      <w:r w:rsidR="006850BB" w:rsidRPr="006850BB">
        <w:rPr>
          <w:rFonts w:ascii="Times New Roman" w:hAnsi="Times New Roman" w:cs="Times New Roman"/>
          <w:kern w:val="2"/>
        </w:rPr>
        <w:t xml:space="preserve">  </w:t>
      </w:r>
    </w:p>
    <w:p w:rsidR="006850BB" w:rsidRPr="006850BB" w:rsidRDefault="006850BB" w:rsidP="002D3F38">
      <w:pPr>
        <w:widowControl/>
        <w:shd w:val="clear" w:color="auto" w:fill="F4FFEC"/>
        <w:suppressAutoHyphens w:val="0"/>
        <w:autoSpaceDN/>
        <w:textAlignment w:val="auto"/>
        <w:rPr>
          <w:rFonts w:ascii="Times New Roman" w:hAnsi="Times New Roman" w:cs="Times New Roman"/>
          <w:kern w:val="2"/>
        </w:rPr>
      </w:pPr>
      <w:r w:rsidRPr="006850BB">
        <w:rPr>
          <w:rFonts w:ascii="Times New Roman" w:hAnsi="Times New Roman" w:cs="Times New Roman"/>
          <w:kern w:val="2"/>
        </w:rPr>
        <w:t> </w:t>
      </w:r>
    </w:p>
    <w:p w:rsidR="00034FC7" w:rsidRPr="00345635" w:rsidRDefault="00034FC7" w:rsidP="00751E70">
      <w:pPr>
        <w:ind w:firstLine="709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>Требования к безопасности работ:</w:t>
      </w:r>
    </w:p>
    <w:p w:rsidR="00855FE1" w:rsidRPr="000A2ED9" w:rsidRDefault="00855FE1" w:rsidP="002D3F38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0A2ED9">
        <w:rPr>
          <w:rFonts w:ascii="Times New Roman" w:hAnsi="Times New Roman" w:cs="Times New Roman"/>
          <w:kern w:val="2"/>
        </w:rPr>
        <w:t xml:space="preserve">Материалы, применяемые Исполнителем для изготовления </w:t>
      </w:r>
      <w:r w:rsidR="00B84B3B">
        <w:rPr>
          <w:rFonts w:ascii="Times New Roman" w:hAnsi="Times New Roman" w:cs="Times New Roman"/>
          <w:kern w:val="2"/>
        </w:rPr>
        <w:t>изделий</w:t>
      </w:r>
      <w:r w:rsidRPr="000A2ED9">
        <w:rPr>
          <w:rFonts w:ascii="Times New Roman" w:hAnsi="Times New Roman" w:cs="Times New Roman"/>
          <w:kern w:val="2"/>
        </w:rPr>
        <w:t>,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 и токсикологических испытаний».</w:t>
      </w:r>
    </w:p>
    <w:p w:rsidR="00D87ED1" w:rsidRPr="00345635" w:rsidRDefault="00D87ED1" w:rsidP="002D3F38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D87ED1" w:rsidRDefault="00D87ED1" w:rsidP="002D3F38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0A2ED9" w:rsidRPr="00345635" w:rsidRDefault="000A2ED9" w:rsidP="002D3F38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345635" w:rsidRDefault="00034FC7" w:rsidP="002D3F38">
      <w:pPr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 xml:space="preserve">Требования к </w:t>
      </w:r>
      <w:r w:rsidR="002A7D07">
        <w:rPr>
          <w:rFonts w:ascii="Times New Roman" w:hAnsi="Times New Roman" w:cs="Times New Roman"/>
          <w:b/>
          <w:kern w:val="2"/>
        </w:rPr>
        <w:t>Издели</w:t>
      </w:r>
      <w:r w:rsidR="008519F7">
        <w:rPr>
          <w:rFonts w:ascii="Times New Roman" w:hAnsi="Times New Roman" w:cs="Times New Roman"/>
          <w:b/>
          <w:kern w:val="2"/>
        </w:rPr>
        <w:t>ям</w:t>
      </w:r>
      <w:r w:rsidRPr="00345635">
        <w:rPr>
          <w:rFonts w:ascii="Times New Roman" w:hAnsi="Times New Roman" w:cs="Times New Roman"/>
          <w:b/>
          <w:kern w:val="2"/>
        </w:rPr>
        <w:t>, являющ</w:t>
      </w:r>
      <w:r w:rsidR="008519F7">
        <w:rPr>
          <w:rFonts w:ascii="Times New Roman" w:hAnsi="Times New Roman" w:cs="Times New Roman"/>
          <w:b/>
          <w:kern w:val="2"/>
        </w:rPr>
        <w:t>и</w:t>
      </w:r>
      <w:r w:rsidR="002A7D07">
        <w:rPr>
          <w:rFonts w:ascii="Times New Roman" w:hAnsi="Times New Roman" w:cs="Times New Roman"/>
          <w:b/>
          <w:kern w:val="2"/>
        </w:rPr>
        <w:t>мся</w:t>
      </w:r>
      <w:r w:rsidRPr="00345635">
        <w:rPr>
          <w:rFonts w:ascii="Times New Roman" w:hAnsi="Times New Roman" w:cs="Times New Roman"/>
          <w:b/>
          <w:kern w:val="2"/>
        </w:rPr>
        <w:t xml:space="preserve"> результатом </w:t>
      </w:r>
      <w:r w:rsidR="002A7D07">
        <w:rPr>
          <w:rFonts w:ascii="Times New Roman" w:hAnsi="Times New Roman" w:cs="Times New Roman"/>
          <w:b/>
          <w:kern w:val="2"/>
        </w:rPr>
        <w:t xml:space="preserve">выполнения </w:t>
      </w:r>
      <w:r w:rsidRPr="00345635">
        <w:rPr>
          <w:rFonts w:ascii="Times New Roman" w:hAnsi="Times New Roman" w:cs="Times New Roman"/>
          <w:b/>
          <w:kern w:val="2"/>
        </w:rPr>
        <w:t>работ:</w:t>
      </w:r>
    </w:p>
    <w:p w:rsidR="00DB38D5" w:rsidRDefault="00DB38D5" w:rsidP="002D3F38">
      <w:pPr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 выполнение работ по обеспечению инвалидов </w:t>
      </w:r>
      <w:r w:rsidR="00531A62">
        <w:rPr>
          <w:rFonts w:ascii="Times New Roman" w:eastAsia="Times New Roman" w:hAnsi="Times New Roman"/>
          <w:lang w:eastAsia="ar-SA"/>
        </w:rPr>
        <w:t>ортезами</w:t>
      </w:r>
      <w:r>
        <w:rPr>
          <w:rFonts w:ascii="Times New Roman" w:eastAsia="Times New Roman" w:hAnsi="Times New Roman"/>
          <w:lang w:eastAsia="ar-SA"/>
        </w:rPr>
        <w:t xml:space="preserve"> в части осмотра врача, </w:t>
      </w:r>
      <w:r>
        <w:rPr>
          <w:rFonts w:ascii="Times New Roman" w:eastAsia="Times New Roman" w:hAnsi="Times New Roman"/>
          <w:lang w:eastAsia="ar-SA"/>
        </w:rPr>
        <w:lastRenderedPageBreak/>
        <w:t>снятия слепков, замера, подбора и выбора конструкции протезно- 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при оказании первичной специализированной медико-санитарной помощи в амбулаторных условиях по травматологии и ортопедии.</w:t>
      </w:r>
    </w:p>
    <w:p w:rsidR="000A2ED9" w:rsidRPr="000A2ED9" w:rsidRDefault="00DB38D5" w:rsidP="002D3F3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794263">
        <w:rPr>
          <w:rFonts w:ascii="Times New Roman" w:eastAsia="Times New Roman" w:hAnsi="Times New Roman"/>
          <w:lang w:eastAsia="ar-SA"/>
        </w:rPr>
        <w:t xml:space="preserve">Работы по изготовлению </w:t>
      </w:r>
      <w:r w:rsidR="00531A62">
        <w:rPr>
          <w:rFonts w:ascii="Times New Roman" w:eastAsia="Times New Roman" w:hAnsi="Times New Roman"/>
          <w:lang w:eastAsia="ar-SA"/>
        </w:rPr>
        <w:t>аппаратов</w:t>
      </w:r>
      <w:r w:rsidRPr="00794263">
        <w:rPr>
          <w:rFonts w:ascii="Times New Roman" w:eastAsia="Times New Roman" w:hAnsi="Times New Roman"/>
          <w:lang w:eastAsia="ar-SA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</w:t>
      </w:r>
      <w:r>
        <w:rPr>
          <w:rFonts w:ascii="Times New Roman" w:eastAsia="Times New Roman" w:hAnsi="Times New Roman"/>
          <w:lang w:eastAsia="ar-SA"/>
        </w:rPr>
        <w:t xml:space="preserve">. </w:t>
      </w:r>
      <w:r w:rsidRPr="000A2ED9">
        <w:rPr>
          <w:rFonts w:ascii="Times New Roman" w:hAnsi="Times New Roman" w:cs="Times New Roman"/>
          <w:kern w:val="2"/>
        </w:rPr>
        <w:t>Работы должны быть выполнены с надлежащим качеством и в установленные срок</w:t>
      </w:r>
      <w:r>
        <w:rPr>
          <w:rFonts w:ascii="Times New Roman" w:hAnsi="Times New Roman" w:cs="Times New Roman"/>
          <w:kern w:val="2"/>
        </w:rPr>
        <w:t>.</w:t>
      </w:r>
    </w:p>
    <w:p w:rsidR="0097657F" w:rsidRDefault="0097657F" w:rsidP="002D3F38">
      <w:pPr>
        <w:jc w:val="center"/>
        <w:rPr>
          <w:rFonts w:ascii="Times New Roman" w:hAnsi="Times New Roman" w:cs="Times New Roman"/>
          <w:b/>
          <w:kern w:val="2"/>
        </w:rPr>
      </w:pPr>
    </w:p>
    <w:p w:rsidR="006F5893" w:rsidRPr="00345635" w:rsidRDefault="006F5893" w:rsidP="002D3F38">
      <w:pPr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 xml:space="preserve">Требования к упаковке </w:t>
      </w:r>
      <w:r>
        <w:rPr>
          <w:rFonts w:ascii="Times New Roman" w:hAnsi="Times New Roman" w:cs="Times New Roman"/>
          <w:b/>
          <w:kern w:val="2"/>
        </w:rPr>
        <w:t>Изделий</w:t>
      </w:r>
      <w:r w:rsidRPr="00345635">
        <w:rPr>
          <w:rFonts w:ascii="Times New Roman" w:hAnsi="Times New Roman" w:cs="Times New Roman"/>
          <w:b/>
          <w:kern w:val="2"/>
        </w:rPr>
        <w:t>:</w:t>
      </w:r>
    </w:p>
    <w:p w:rsidR="006F5893" w:rsidRDefault="006F5893" w:rsidP="002D3F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5635">
        <w:rPr>
          <w:rFonts w:ascii="Times New Roman" w:eastAsia="Times New Roman" w:hAnsi="Times New Roman" w:cs="Times New Roman"/>
        </w:rPr>
        <w:t>Упаков</w:t>
      </w:r>
      <w:r w:rsidRPr="00F455FE">
        <w:rPr>
          <w:rFonts w:ascii="Times New Roman" w:eastAsia="Times New Roman" w:hAnsi="Times New Roman" w:cs="Times New Roman"/>
        </w:rPr>
        <w:t xml:space="preserve">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  <w:r>
        <w:rPr>
          <w:rFonts w:ascii="Times New Roman" w:eastAsia="Times New Roman" w:hAnsi="Times New Roman" w:cs="Times New Roman"/>
        </w:rPr>
        <w:t xml:space="preserve"> </w:t>
      </w:r>
    </w:p>
    <w:p w:rsidR="008519F7" w:rsidRDefault="008519F7" w:rsidP="002D3F38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5A79BE" w:rsidRDefault="005A79BE" w:rsidP="002D3F38">
      <w:pPr>
        <w:contextualSpacing/>
        <w:jc w:val="both"/>
        <w:rPr>
          <w:rFonts w:ascii="Times New Roman" w:hAnsi="Times New Roman" w:cs="Times New Roman"/>
          <w:b/>
          <w:kern w:val="2"/>
        </w:rPr>
      </w:pPr>
    </w:p>
    <w:p w:rsidR="00034FC7" w:rsidRPr="00F455FE" w:rsidRDefault="00034FC7" w:rsidP="00751E70">
      <w:pPr>
        <w:contextualSpacing/>
        <w:jc w:val="center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>Требования к гарантийному сроку и (или) объему предоставления гарантий качества работ:</w:t>
      </w:r>
    </w:p>
    <w:p w:rsidR="000A2ED9" w:rsidRPr="000A2ED9" w:rsidRDefault="000A2ED9" w:rsidP="002D3F3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0A2ED9">
        <w:rPr>
          <w:rFonts w:ascii="Times New Roman" w:hAnsi="Times New Roman" w:cs="Times New Roman"/>
          <w:kern w:val="2"/>
        </w:rPr>
        <w:t xml:space="preserve">Гарантийный срок устанавливается в соответствии с техническими условиями производителя и составляет для </w:t>
      </w:r>
      <w:r w:rsidR="0097657F">
        <w:rPr>
          <w:rFonts w:ascii="Times New Roman" w:hAnsi="Times New Roman" w:cs="Times New Roman"/>
          <w:kern w:val="2"/>
        </w:rPr>
        <w:t>аппаратов</w:t>
      </w:r>
      <w:r w:rsidR="0095385E">
        <w:rPr>
          <w:rFonts w:ascii="Times New Roman" w:hAnsi="Times New Roman" w:cs="Times New Roman"/>
          <w:kern w:val="2"/>
        </w:rPr>
        <w:t xml:space="preserve"> </w:t>
      </w:r>
      <w:r w:rsidRPr="000A2ED9">
        <w:rPr>
          <w:rFonts w:ascii="Times New Roman" w:hAnsi="Times New Roman" w:cs="Times New Roman"/>
          <w:kern w:val="2"/>
        </w:rPr>
        <w:t xml:space="preserve">не менее 7 месяцев после подписания Акта сдачи–приемки работ Получателем. </w:t>
      </w:r>
    </w:p>
    <w:p w:rsidR="000A2ED9" w:rsidRPr="000A2ED9" w:rsidRDefault="000A2ED9" w:rsidP="002D3F38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0A2ED9">
        <w:rPr>
          <w:rFonts w:ascii="Times New Roman" w:hAnsi="Times New Roman" w:cs="Times New Roman"/>
          <w:kern w:val="2"/>
        </w:rPr>
        <w:t>В период гарантийного срока Исполнитель производит ремонт или замену за счет собственных средств.</w:t>
      </w:r>
    </w:p>
    <w:p w:rsidR="006F5893" w:rsidRPr="00F455FE" w:rsidRDefault="006F5893" w:rsidP="002D3F38">
      <w:pPr>
        <w:pStyle w:val="ab"/>
        <w:widowControl w:val="0"/>
        <w:numPr>
          <w:ilvl w:val="0"/>
          <w:numId w:val="2"/>
        </w:numPr>
        <w:tabs>
          <w:tab w:val="clear" w:pos="2130"/>
          <w:tab w:val="num" w:pos="708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</w:t>
      </w:r>
      <w:r w:rsidR="00976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аппаратами</w:t>
      </w:r>
      <w:r w:rsidR="00DC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Приказом Министерства труда и социальной защиты Росс</w:t>
      </w:r>
      <w:r w:rsidR="00B920A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ийской Федерации от </w:t>
      </w:r>
      <w:r w:rsidR="0039693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05.03.2021</w:t>
      </w:r>
      <w:r w:rsidR="00B920A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№</w:t>
      </w:r>
      <w:r w:rsidR="0039693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107</w:t>
      </w:r>
      <w:r w:rsidR="006850BB"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</w:t>
      </w:r>
      <w:r w:rsidR="006850BB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«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E27B2" w:rsidRDefault="006F5893" w:rsidP="002D3F38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455FE">
        <w:rPr>
          <w:rFonts w:ascii="Times New Roman" w:eastAsia="Times New Roman" w:hAnsi="Times New Roman" w:cs="Times New Roman"/>
        </w:rPr>
        <w:t>Срок дополнительной гарантии качества Изделия не должен превышать срока службы Изделия.</w:t>
      </w:r>
    </w:p>
    <w:p w:rsidR="00FE20B1" w:rsidRPr="00F666EC" w:rsidRDefault="00FE20B1" w:rsidP="002D3F38">
      <w:pPr>
        <w:spacing w:line="100" w:lineRule="atLeast"/>
        <w:ind w:left="-284"/>
        <w:jc w:val="center"/>
        <w:rPr>
          <w:rFonts w:ascii="Times New Roman" w:eastAsia="Andale Sans UI" w:hAnsi="Times New Roman"/>
          <w:b/>
          <w:bCs/>
          <w:u w:val="single"/>
          <w:lang w:val="de-DE" w:eastAsia="ja-JP" w:bidi="fa-IR"/>
        </w:rPr>
      </w:pPr>
      <w:r w:rsidRPr="00F666EC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Условия оплаты по Контракту</w:t>
      </w:r>
    </w:p>
    <w:p w:rsidR="00FE20B1" w:rsidRPr="00F666EC" w:rsidRDefault="00FE20B1" w:rsidP="002D3F38">
      <w:pPr>
        <w:ind w:firstLine="709"/>
        <w:jc w:val="both"/>
        <w:rPr>
          <w:rFonts w:ascii="Times New Roman" w:hAnsi="Times New Roman"/>
        </w:rPr>
      </w:pPr>
      <w:r w:rsidRPr="00F666EC">
        <w:rPr>
          <w:rFonts w:ascii="Times New Roman" w:hAnsi="Times New Roman"/>
        </w:rPr>
        <w:t xml:space="preserve">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FE20B1" w:rsidRPr="00F666EC" w:rsidRDefault="00FE20B1" w:rsidP="002D3F38">
      <w:pPr>
        <w:ind w:firstLine="709"/>
        <w:jc w:val="both"/>
        <w:rPr>
          <w:rFonts w:ascii="Times New Roman" w:hAnsi="Times New Roman"/>
        </w:rPr>
      </w:pPr>
      <w:r w:rsidRPr="00F666EC">
        <w:rPr>
          <w:rFonts w:ascii="Times New Roman" w:hAnsi="Times New Roman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49419E" w:rsidRDefault="0049419E" w:rsidP="002D3F38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DF7460" w:rsidRPr="00FA7DC8" w:rsidRDefault="00DF7460" w:rsidP="002D3F38">
      <w:pPr>
        <w:spacing w:line="100" w:lineRule="atLeast"/>
        <w:jc w:val="center"/>
        <w:rPr>
          <w:rFonts w:ascii="Times New Roman" w:eastAsia="Andale Sans UI" w:hAnsi="Times New Roman"/>
          <w:b/>
          <w:bCs/>
          <w:lang w:eastAsia="ja-JP" w:bidi="fa-IR"/>
        </w:rPr>
      </w:pPr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>Требования к предоставлению гарантийных обязательств</w:t>
      </w:r>
      <w:r w:rsidRPr="00FA7DC8">
        <w:rPr>
          <w:rFonts w:ascii="Times New Roman" w:eastAsia="Andale Sans UI" w:hAnsi="Times New Roman"/>
          <w:b/>
          <w:bCs/>
          <w:lang w:eastAsia="ja-JP" w:bidi="fa-IR"/>
        </w:rPr>
        <w:t>:</w:t>
      </w:r>
    </w:p>
    <w:p w:rsidR="00FE20B1" w:rsidRPr="00E25920" w:rsidRDefault="00FE20B1" w:rsidP="002D3F38">
      <w:pPr>
        <w:ind w:firstLine="709"/>
        <w:jc w:val="both"/>
        <w:rPr>
          <w:rFonts w:ascii="Times New Roman" w:eastAsia="Times New Roman" w:hAnsi="Times New Roman"/>
        </w:rPr>
      </w:pPr>
      <w:r w:rsidRPr="00E25920">
        <w:rPr>
          <w:rFonts w:ascii="Times New Roman" w:eastAsia="Times New Roman" w:hAnsi="Times New Roman"/>
        </w:rPr>
        <w:t xml:space="preserve">Исполнитель при заключении Контракта должен представить Заказчику обеспечение исполнения Контракта в размере 30 % от </w:t>
      </w:r>
      <w:r>
        <w:rPr>
          <w:rFonts w:ascii="Times New Roman" w:eastAsia="Times New Roman" w:hAnsi="Times New Roman"/>
        </w:rPr>
        <w:t>максимально</w:t>
      </w:r>
      <w:r w:rsidR="00952A8A">
        <w:rPr>
          <w:rFonts w:ascii="Times New Roman" w:eastAsia="Times New Roman" w:hAnsi="Times New Roman"/>
        </w:rPr>
        <w:t>го значения</w:t>
      </w:r>
      <w:r>
        <w:rPr>
          <w:rFonts w:ascii="Times New Roman" w:eastAsia="Times New Roman" w:hAnsi="Times New Roman"/>
        </w:rPr>
        <w:t xml:space="preserve"> цены Контракта.</w:t>
      </w:r>
    </w:p>
    <w:p w:rsidR="00FE20B1" w:rsidRDefault="00952A8A" w:rsidP="002D3F38">
      <w:pPr>
        <w:pStyle w:val="Standard"/>
        <w:keepNext/>
        <w:autoSpaceDE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FE20B1" w:rsidRPr="007E5623">
        <w:rPr>
          <w:rFonts w:ascii="Times New Roman" w:hAnsi="Times New Roman"/>
        </w:rPr>
        <w:t xml:space="preserve"> до подписания акта </w:t>
      </w:r>
      <w:r w:rsidRPr="0040216B">
        <w:rPr>
          <w:rFonts w:ascii="Times New Roman" w:hAnsi="Times New Roman" w:cs="Times New Roman"/>
        </w:rPr>
        <w:t xml:space="preserve">сдачи-приёмки выполненных работ </w:t>
      </w:r>
      <w:r w:rsidR="00FE20B1" w:rsidRPr="007E5623">
        <w:rPr>
          <w:rFonts w:ascii="Times New Roman" w:hAnsi="Times New Roman"/>
        </w:rPr>
        <w:t>по Контракту должен предоставить Заказчику обеспечение гарантийных обязательств на поставляемы</w:t>
      </w:r>
      <w:r w:rsidR="009801BA">
        <w:rPr>
          <w:rFonts w:ascii="Times New Roman" w:hAnsi="Times New Roman"/>
        </w:rPr>
        <w:t>е</w:t>
      </w:r>
      <w:r w:rsidR="00FE20B1" w:rsidRPr="007E5623">
        <w:rPr>
          <w:rFonts w:ascii="Times New Roman" w:hAnsi="Times New Roman"/>
        </w:rPr>
        <w:t xml:space="preserve"> в рамках Контракта </w:t>
      </w:r>
      <w:r>
        <w:rPr>
          <w:rFonts w:ascii="Times New Roman" w:hAnsi="Times New Roman"/>
        </w:rPr>
        <w:t xml:space="preserve">работы, </w:t>
      </w:r>
      <w:r w:rsidRPr="007E5623">
        <w:rPr>
          <w:rFonts w:ascii="Times New Roman" w:hAnsi="Times New Roman"/>
        </w:rPr>
        <w:t>в</w:t>
      </w:r>
      <w:r w:rsidR="00FE20B1" w:rsidRPr="007E5623">
        <w:rPr>
          <w:rFonts w:ascii="Times New Roman" w:hAnsi="Times New Roman"/>
        </w:rPr>
        <w:t xml:space="preserve"> размере 1 (Одного) % от максимально</w:t>
      </w:r>
      <w:r>
        <w:rPr>
          <w:rFonts w:ascii="Times New Roman" w:hAnsi="Times New Roman"/>
        </w:rPr>
        <w:t>го значения</w:t>
      </w:r>
      <w:r w:rsidR="00FE20B1" w:rsidRPr="007E5623">
        <w:rPr>
          <w:rFonts w:ascii="Times New Roman" w:hAnsi="Times New Roman"/>
        </w:rPr>
        <w:t xml:space="preserve"> цены Контракта</w:t>
      </w:r>
      <w:r w:rsidR="00897A51">
        <w:rPr>
          <w:rFonts w:ascii="Times New Roman" w:hAnsi="Times New Roman"/>
        </w:rPr>
        <w:t>.</w:t>
      </w:r>
    </w:p>
    <w:p w:rsidR="00FE20B1" w:rsidRPr="00C64934" w:rsidRDefault="00FE20B1" w:rsidP="002D3F38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</w:rPr>
      </w:pPr>
    </w:p>
    <w:p w:rsidR="00C64934" w:rsidRPr="00C64934" w:rsidRDefault="00C64934" w:rsidP="002D3F38">
      <w:pPr>
        <w:spacing w:line="100" w:lineRule="atLeast"/>
        <w:jc w:val="both"/>
        <w:rPr>
          <w:rFonts w:ascii="Times New Roman" w:eastAsia="Times New Roman" w:hAnsi="Times New Roman" w:cs="Times New Roman"/>
          <w:b/>
          <w:kern w:val="0"/>
        </w:rPr>
      </w:pPr>
      <w:r w:rsidRPr="00C64934">
        <w:rPr>
          <w:rFonts w:ascii="Times New Roman" w:eastAsia="Times New Roman" w:hAnsi="Times New Roman" w:cs="Times New Roman"/>
          <w:b/>
          <w:kern w:val="0"/>
        </w:rPr>
        <w:t>Требования к месту, условиям и срокам (периодам) выполнения работ</w:t>
      </w:r>
      <w:r>
        <w:rPr>
          <w:rFonts w:ascii="Times New Roman" w:eastAsia="Times New Roman" w:hAnsi="Times New Roman" w:cs="Times New Roman"/>
          <w:b/>
          <w:kern w:val="0"/>
        </w:rPr>
        <w:t>:</w:t>
      </w:r>
    </w:p>
    <w:p w:rsidR="00125840" w:rsidRPr="0049419E" w:rsidRDefault="0049419E" w:rsidP="002D3F38">
      <w:pPr>
        <w:widowControl/>
        <w:autoSpaceDN/>
        <w:spacing w:line="100" w:lineRule="atLeast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eastAsia="Times New Roman" w:hAnsi="Times New Roman" w:cs="Times New Roman"/>
          <w:kern w:val="0"/>
        </w:rPr>
        <w:t xml:space="preserve">           </w:t>
      </w:r>
      <w:r w:rsidRPr="0049419E">
        <w:rPr>
          <w:rFonts w:ascii="Times New Roman" w:hAnsi="Times New Roman"/>
        </w:rPr>
        <w:t>Исполнитель обязан:</w:t>
      </w:r>
    </w:p>
    <w:p w:rsidR="00125840" w:rsidRPr="0061794E" w:rsidRDefault="00244059" w:rsidP="002D3F38">
      <w:pPr>
        <w:spacing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25840" w:rsidRPr="00125840">
        <w:rPr>
          <w:rFonts w:ascii="Times New Roman" w:hAnsi="Times New Roman"/>
        </w:rPr>
        <w:t xml:space="preserve"> </w:t>
      </w:r>
      <w:r w:rsidR="00125840">
        <w:rPr>
          <w:rFonts w:ascii="Times New Roman" w:hAnsi="Times New Roman"/>
        </w:rPr>
        <w:t>в</w:t>
      </w:r>
      <w:r w:rsidR="00125840" w:rsidRPr="00F0259B">
        <w:rPr>
          <w:rFonts w:ascii="Times New Roman" w:hAnsi="Times New Roman"/>
        </w:rPr>
        <w:t xml:space="preserve">ыполнить Работу по Контракту и передать её результат непосредственно Получателю в срок не позднее </w:t>
      </w:r>
      <w:r w:rsidR="00531A62">
        <w:rPr>
          <w:rFonts w:ascii="Times New Roman" w:hAnsi="Times New Roman"/>
        </w:rPr>
        <w:t>45</w:t>
      </w:r>
      <w:r w:rsidR="00125840" w:rsidRPr="00F0259B">
        <w:rPr>
          <w:rFonts w:ascii="Times New Roman" w:hAnsi="Times New Roman"/>
        </w:rPr>
        <w:t xml:space="preserve"> (</w:t>
      </w:r>
      <w:r w:rsidR="00531A62">
        <w:rPr>
          <w:rFonts w:ascii="Times New Roman" w:hAnsi="Times New Roman"/>
        </w:rPr>
        <w:t>сорока пяти</w:t>
      </w:r>
      <w:r w:rsidR="00125840" w:rsidRPr="00F0259B">
        <w:rPr>
          <w:rFonts w:ascii="Times New Roman" w:hAnsi="Times New Roman"/>
        </w:rPr>
        <w:t>) дней со дня представления Получателем паспорта и Направления, выданного Заказчиком</w:t>
      </w:r>
      <w:r w:rsidR="00897A51">
        <w:rPr>
          <w:rFonts w:ascii="Times New Roman" w:hAnsi="Times New Roman"/>
        </w:rPr>
        <w:t>;</w:t>
      </w:r>
    </w:p>
    <w:p w:rsidR="0049419E" w:rsidRPr="0049419E" w:rsidRDefault="00244059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9419E" w:rsidRPr="0049419E">
        <w:rPr>
          <w:rFonts w:ascii="Times New Roman" w:hAnsi="Times New Roman"/>
        </w:rPr>
        <w:t xml:space="preserve">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49419E" w:rsidRPr="0049419E" w:rsidRDefault="00244059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49419E" w:rsidRPr="0049419E">
        <w:rPr>
          <w:rFonts w:ascii="Times New Roman" w:hAnsi="Times New Roman"/>
        </w:rPr>
        <w:t xml:space="preserve">организовать стационарные пункты выдачи Товара Получателям, которые должны соответствовать Свод правил СП 59.13330.2016 «Доступность зданий и сооружений для маломобильных групп населения» Актуализированная редакция СНиП 35-01-2001» (утв. приказом Министерства строительства и жилищно-коммунального хозяйства РФ от 14 ноября 2016 г. № 798/пр) - безбарьерная среда, наличие пандусов, расширенных дверных проемов, обеспечивающих доступ больных на колясках в учреждения; </w:t>
      </w:r>
    </w:p>
    <w:p w:rsidR="0049419E" w:rsidRP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49419E" w:rsidRP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49419E" w:rsidRP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7424E5" w:rsidRPr="0049419E" w:rsidRDefault="007424E5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- фото/видео фиксация Изделия;</w:t>
      </w:r>
    </w:p>
    <w:p w:rsidR="0049419E" w:rsidRP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hAnsi="Times New Roma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49419E" w:rsidRP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  <w:r w:rsidRPr="0049419E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49419E" w:rsidRPr="0049419E" w:rsidRDefault="0049419E" w:rsidP="002D3F38">
      <w:pPr>
        <w:widowControl/>
        <w:autoSpaceDN/>
        <w:ind w:firstLine="708"/>
        <w:jc w:val="both"/>
        <w:textAlignment w:val="auto"/>
        <w:rPr>
          <w:rFonts w:ascii="Times New Roman" w:hAnsi="Times New Roman"/>
        </w:rPr>
      </w:pPr>
    </w:p>
    <w:p w:rsidR="0049419E" w:rsidRDefault="00717324" w:rsidP="00717324">
      <w:pPr>
        <w:jc w:val="both"/>
        <w:rPr>
          <w:rFonts w:ascii="Times New Roman" w:hAnsi="Times New Roman" w:cs="Times New Roman"/>
          <w:kern w:val="0"/>
          <w:lang w:eastAsia="ar-SA"/>
        </w:rPr>
      </w:pPr>
      <w:r w:rsidRPr="00717324">
        <w:rPr>
          <w:rFonts w:ascii="Times New Roman" w:hAnsi="Times New Roman" w:cs="Times New Roman"/>
          <w:b/>
          <w:color w:val="000000"/>
          <w:kern w:val="2"/>
          <w:lang w:eastAsia="en-US" w:bidi="en-US"/>
        </w:rPr>
        <w:t>Место выполнения работ:</w:t>
      </w:r>
      <w:r>
        <w:rPr>
          <w:rFonts w:ascii="Times New Roman" w:hAnsi="Times New Roman" w:cs="Times New Roman"/>
          <w:lang w:eastAsia="ar-SA"/>
        </w:rPr>
        <w:t xml:space="preserve"> Российская Федерация, по месту нахождения Исполнителя по заказам инвалидов, при наличии направлений, выданных Заказчиком.</w:t>
      </w:r>
      <w:r w:rsidR="00423E72">
        <w:rPr>
          <w:rFonts w:ascii="Times New Roman" w:hAnsi="Times New Roman" w:cs="Times New Roman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kern w:val="0"/>
          <w:lang w:eastAsia="ar-SA"/>
        </w:rPr>
        <w:t>Место приема заказов, примерки и выдачи Изделий – г. Владивосток, Приморский край</w:t>
      </w:r>
    </w:p>
    <w:p w:rsidR="006C6947" w:rsidRPr="00717324" w:rsidRDefault="006C6947" w:rsidP="00717324">
      <w:pPr>
        <w:jc w:val="both"/>
        <w:rPr>
          <w:rFonts w:ascii="Times New Roman" w:hAnsi="Times New Roman" w:cs="Times New Roman"/>
          <w:lang w:eastAsia="ar-SA"/>
        </w:rPr>
      </w:pPr>
    </w:p>
    <w:p w:rsidR="00897A51" w:rsidRPr="00D32EE4" w:rsidRDefault="0049419E" w:rsidP="00D32EE4">
      <w:pPr>
        <w:ind w:firstLine="710"/>
        <w:jc w:val="both"/>
        <w:rPr>
          <w:rFonts w:ascii="Times New Roman" w:hAnsi="Times New Roman" w:cs="Times New Roman"/>
        </w:rPr>
      </w:pPr>
      <w:r w:rsidRPr="00D32EE4">
        <w:rPr>
          <w:rFonts w:ascii="Times New Roman" w:hAnsi="Times New Roman" w:cs="Times New Roman"/>
          <w:b/>
        </w:rPr>
        <w:t>Сроки (периоды) выполнения работ</w:t>
      </w:r>
      <w:r w:rsidRPr="00D32EE4">
        <w:rPr>
          <w:rFonts w:ascii="Times New Roman" w:hAnsi="Times New Roman" w:cs="Times New Roman"/>
        </w:rPr>
        <w:t xml:space="preserve">: </w:t>
      </w:r>
      <w:r w:rsidR="00897A51" w:rsidRPr="00D32EE4">
        <w:rPr>
          <w:rFonts w:ascii="Times New Roman" w:hAnsi="Times New Roman" w:cs="Times New Roman"/>
        </w:rPr>
        <w:t>с даты получения от За</w:t>
      </w:r>
      <w:r w:rsidR="00447284">
        <w:rPr>
          <w:rFonts w:ascii="Times New Roman" w:hAnsi="Times New Roman" w:cs="Times New Roman"/>
        </w:rPr>
        <w:t>казчика списка получателей до 3</w:t>
      </w:r>
      <w:r w:rsidR="00897A51" w:rsidRPr="00D32EE4">
        <w:rPr>
          <w:rFonts w:ascii="Times New Roman" w:hAnsi="Times New Roman" w:cs="Times New Roman"/>
        </w:rPr>
        <w:t xml:space="preserve"> </w:t>
      </w:r>
      <w:r w:rsidR="00447284">
        <w:rPr>
          <w:rFonts w:ascii="Times New Roman" w:hAnsi="Times New Roman" w:cs="Times New Roman"/>
        </w:rPr>
        <w:t>декабря</w:t>
      </w:r>
      <w:r w:rsidR="00751E70">
        <w:rPr>
          <w:rFonts w:ascii="Times New Roman" w:hAnsi="Times New Roman" w:cs="Times New Roman"/>
        </w:rPr>
        <w:t xml:space="preserve"> </w:t>
      </w:r>
      <w:r w:rsidR="00897A51" w:rsidRPr="00D32EE4">
        <w:rPr>
          <w:rFonts w:ascii="Times New Roman" w:hAnsi="Times New Roman" w:cs="Times New Roman"/>
        </w:rPr>
        <w:t>2021 года.</w:t>
      </w:r>
    </w:p>
    <w:p w:rsidR="0049419E" w:rsidRPr="0049419E" w:rsidRDefault="0049419E" w:rsidP="002D3F38">
      <w:pPr>
        <w:widowControl/>
        <w:autoSpaceDN/>
        <w:ind w:firstLine="720"/>
        <w:jc w:val="both"/>
        <w:textAlignment w:val="auto"/>
      </w:pPr>
      <w:r w:rsidRPr="0049419E">
        <w:rPr>
          <w:rFonts w:ascii="Times New Roman" w:hAnsi="Times New Roman" w:cs="Times New Roman"/>
        </w:rPr>
        <w:t xml:space="preserve"> Исполнитель выполняет работы по Контракту в период не более </w:t>
      </w:r>
      <w:r w:rsidR="00D32EE4">
        <w:rPr>
          <w:rFonts w:ascii="Times New Roman" w:hAnsi="Times New Roman" w:cs="Times New Roman"/>
        </w:rPr>
        <w:t>45</w:t>
      </w:r>
      <w:r w:rsidRPr="0049419E">
        <w:rPr>
          <w:rFonts w:ascii="Times New Roman" w:hAnsi="Times New Roman" w:cs="Times New Roman"/>
        </w:rPr>
        <w:t xml:space="preserve"> дней с даты обращения инвалида к Исполнителю с направлением, выданным Заказчиком.</w:t>
      </w:r>
    </w:p>
    <w:p w:rsidR="0049419E" w:rsidRPr="0049419E" w:rsidRDefault="0049419E" w:rsidP="002D3F38">
      <w:pPr>
        <w:widowControl/>
        <w:autoSpaceDN/>
        <w:ind w:firstLine="709"/>
        <w:jc w:val="both"/>
        <w:textAlignment w:val="auto"/>
        <w:rPr>
          <w:rFonts w:ascii="Times New Roman" w:hAnsi="Times New Roman" w:cs="Times New Roman"/>
        </w:rPr>
      </w:pPr>
      <w:r w:rsidRPr="0049419E">
        <w:rPr>
          <w:rFonts w:ascii="Times New Roman" w:hAnsi="Times New Roman" w:cs="Times New Roman"/>
        </w:rPr>
        <w:t>В связи с невозможностью определить объем подлежащих выполнению работ, электронный аукцион проводится в соответствии с требованиями пункта 2 ст.42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путем снижения начальной суммы цен единиц работ.</w:t>
      </w:r>
    </w:p>
    <w:p w:rsidR="0049419E" w:rsidRPr="0049419E" w:rsidRDefault="0049419E" w:rsidP="002D3F38">
      <w:pPr>
        <w:widowControl/>
        <w:autoSpaceDN/>
        <w:ind w:firstLine="709"/>
        <w:jc w:val="both"/>
        <w:textAlignment w:val="auto"/>
        <w:rPr>
          <w:rFonts w:ascii="Times New Roman" w:hAnsi="Times New Roman" w:cs="Times New Roman"/>
        </w:rPr>
      </w:pPr>
      <w:r w:rsidRPr="0049419E">
        <w:rPr>
          <w:rFonts w:ascii="Times New Roman" w:hAnsi="Times New Roman" w:cs="Times New Roman"/>
        </w:rPr>
        <w:t>Цена единицы работы, по результатам проведения электронного аукциона, определяется путем уменьшения начальной цены единиц работ, пропорционально снижению начальной суммы цен единиц работ.</w:t>
      </w:r>
    </w:p>
    <w:p w:rsidR="0049419E" w:rsidRPr="0049419E" w:rsidRDefault="0049419E" w:rsidP="002D3F38">
      <w:pPr>
        <w:widowControl/>
        <w:autoSpaceDN/>
        <w:ind w:firstLine="709"/>
        <w:jc w:val="both"/>
        <w:textAlignment w:val="auto"/>
        <w:rPr>
          <w:rFonts w:ascii="Times New Roman" w:hAnsi="Times New Roman" w:cs="Times New Roman"/>
        </w:rPr>
      </w:pPr>
      <w:r w:rsidRPr="0049419E">
        <w:rPr>
          <w:rFonts w:ascii="Times New Roman" w:hAnsi="Times New Roman" w:cs="Times New Roman"/>
        </w:rPr>
        <w:t>Оплата выполненных работ осуществляется по цене единицы выполненных работ, исходя из объема фактически выполненных работ,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49419E" w:rsidRPr="0049419E" w:rsidRDefault="0049419E" w:rsidP="002D3F38">
      <w:pPr>
        <w:widowControl/>
        <w:autoSpaceDN/>
        <w:ind w:firstLine="709"/>
        <w:jc w:val="both"/>
        <w:textAlignment w:val="auto"/>
        <w:rPr>
          <w:rFonts w:ascii="Times New Roman" w:hAnsi="Times New Roman" w:cs="Times New Roman"/>
        </w:rPr>
      </w:pPr>
      <w:r w:rsidRPr="0049419E">
        <w:rPr>
          <w:rFonts w:ascii="Times New Roman" w:hAnsi="Times New Roman" w:cs="Times New Roman"/>
        </w:rPr>
        <w:t>Объем товаров, работ или услуг, подлежащих передаче или исполнению, определяется на основании заявок заказчика (списком получателей).</w:t>
      </w:r>
    </w:p>
    <w:p w:rsidR="00A0425A" w:rsidRDefault="00A0425A" w:rsidP="002D3F38">
      <w:pPr>
        <w:widowControl/>
        <w:shd w:val="clear" w:color="auto" w:fill="FFFFFF"/>
        <w:ind w:left="-284"/>
        <w:textAlignment w:val="auto"/>
        <w:rPr>
          <w:rFonts w:ascii="Times New Roman" w:eastAsia="Times New Roman" w:hAnsi="Times New Roman" w:cs="Times New Roman"/>
          <w:color w:val="000000"/>
        </w:rPr>
      </w:pPr>
    </w:p>
    <w:p w:rsidR="00ED7764" w:rsidRPr="00D756A5" w:rsidRDefault="00B61043" w:rsidP="006D2C27">
      <w:pPr>
        <w:widowControl/>
        <w:shd w:val="clear" w:color="auto" w:fill="FFFFFF"/>
        <w:tabs>
          <w:tab w:val="left" w:pos="1502"/>
        </w:tabs>
        <w:textAlignment w:val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sectPr w:rsidR="00ED7764" w:rsidRPr="00D756A5" w:rsidSect="002D3F38">
      <w:pgSz w:w="11906" w:h="16838"/>
      <w:pgMar w:top="851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DB" w:rsidRDefault="007637DB">
      <w:r>
        <w:separator/>
      </w:r>
    </w:p>
  </w:endnote>
  <w:endnote w:type="continuationSeparator" w:id="0">
    <w:p w:rsidR="007637DB" w:rsidRDefault="0076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DB" w:rsidRDefault="007637DB">
      <w:r>
        <w:rPr>
          <w:color w:val="000000"/>
        </w:rPr>
        <w:separator/>
      </w:r>
    </w:p>
  </w:footnote>
  <w:footnote w:type="continuationSeparator" w:id="0">
    <w:p w:rsidR="007637DB" w:rsidRDefault="0076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03E33F92"/>
    <w:multiLevelType w:val="multilevel"/>
    <w:tmpl w:val="DAE66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4"/>
    <w:rsid w:val="00000181"/>
    <w:rsid w:val="00034FC7"/>
    <w:rsid w:val="00040E9B"/>
    <w:rsid w:val="000715BD"/>
    <w:rsid w:val="000A2ED9"/>
    <w:rsid w:val="000E01E6"/>
    <w:rsid w:val="000E27B2"/>
    <w:rsid w:val="001225E5"/>
    <w:rsid w:val="00125840"/>
    <w:rsid w:val="00145F32"/>
    <w:rsid w:val="0015189C"/>
    <w:rsid w:val="001560BC"/>
    <w:rsid w:val="00156856"/>
    <w:rsid w:val="00166387"/>
    <w:rsid w:val="00192E05"/>
    <w:rsid w:val="001A1880"/>
    <w:rsid w:val="001A6348"/>
    <w:rsid w:val="001D1F38"/>
    <w:rsid w:val="001D5034"/>
    <w:rsid w:val="001E541D"/>
    <w:rsid w:val="001F41E3"/>
    <w:rsid w:val="00210386"/>
    <w:rsid w:val="00230ABB"/>
    <w:rsid w:val="002408E2"/>
    <w:rsid w:val="00244059"/>
    <w:rsid w:val="00297F38"/>
    <w:rsid w:val="002A0E7C"/>
    <w:rsid w:val="002A7D07"/>
    <w:rsid w:val="002D3F38"/>
    <w:rsid w:val="00301C05"/>
    <w:rsid w:val="003170E4"/>
    <w:rsid w:val="00320A07"/>
    <w:rsid w:val="00345635"/>
    <w:rsid w:val="00391B6B"/>
    <w:rsid w:val="00396936"/>
    <w:rsid w:val="003B048B"/>
    <w:rsid w:val="003C1B01"/>
    <w:rsid w:val="003E2B06"/>
    <w:rsid w:val="00401113"/>
    <w:rsid w:val="00423E72"/>
    <w:rsid w:val="00435892"/>
    <w:rsid w:val="00444AEC"/>
    <w:rsid w:val="00447284"/>
    <w:rsid w:val="00454A6C"/>
    <w:rsid w:val="0049419E"/>
    <w:rsid w:val="004A5537"/>
    <w:rsid w:val="004A5634"/>
    <w:rsid w:val="004E4A27"/>
    <w:rsid w:val="004E7310"/>
    <w:rsid w:val="00526EB6"/>
    <w:rsid w:val="00531A62"/>
    <w:rsid w:val="00540AF0"/>
    <w:rsid w:val="005520C3"/>
    <w:rsid w:val="0057260D"/>
    <w:rsid w:val="00595365"/>
    <w:rsid w:val="005A79BE"/>
    <w:rsid w:val="005B1023"/>
    <w:rsid w:val="005C6A4B"/>
    <w:rsid w:val="005E5A66"/>
    <w:rsid w:val="0066367E"/>
    <w:rsid w:val="006850BB"/>
    <w:rsid w:val="006A3FCB"/>
    <w:rsid w:val="006C24AC"/>
    <w:rsid w:val="006C41ED"/>
    <w:rsid w:val="006C6947"/>
    <w:rsid w:val="006D1079"/>
    <w:rsid w:val="006D2C27"/>
    <w:rsid w:val="006E4896"/>
    <w:rsid w:val="006F5893"/>
    <w:rsid w:val="00700B75"/>
    <w:rsid w:val="0070620C"/>
    <w:rsid w:val="00714496"/>
    <w:rsid w:val="00717324"/>
    <w:rsid w:val="007424E5"/>
    <w:rsid w:val="00745FA7"/>
    <w:rsid w:val="00751E70"/>
    <w:rsid w:val="0075560F"/>
    <w:rsid w:val="007637DB"/>
    <w:rsid w:val="0076435F"/>
    <w:rsid w:val="007975E5"/>
    <w:rsid w:val="007B0C5E"/>
    <w:rsid w:val="007B1297"/>
    <w:rsid w:val="007B196E"/>
    <w:rsid w:val="007C60BF"/>
    <w:rsid w:val="00823253"/>
    <w:rsid w:val="0083584D"/>
    <w:rsid w:val="008519F7"/>
    <w:rsid w:val="00855FE1"/>
    <w:rsid w:val="00866063"/>
    <w:rsid w:val="00871A03"/>
    <w:rsid w:val="0089715A"/>
    <w:rsid w:val="00897A51"/>
    <w:rsid w:val="008B5A04"/>
    <w:rsid w:val="009200F8"/>
    <w:rsid w:val="00920388"/>
    <w:rsid w:val="00952A8A"/>
    <w:rsid w:val="0095385E"/>
    <w:rsid w:val="0097657F"/>
    <w:rsid w:val="009801BA"/>
    <w:rsid w:val="009871B7"/>
    <w:rsid w:val="0099107A"/>
    <w:rsid w:val="009D1269"/>
    <w:rsid w:val="009D7EB5"/>
    <w:rsid w:val="009E48A7"/>
    <w:rsid w:val="00A0425A"/>
    <w:rsid w:val="00A97185"/>
    <w:rsid w:val="00AB1D52"/>
    <w:rsid w:val="00AB3E51"/>
    <w:rsid w:val="00AE56FD"/>
    <w:rsid w:val="00AF17E5"/>
    <w:rsid w:val="00B028DD"/>
    <w:rsid w:val="00B058A2"/>
    <w:rsid w:val="00B209AD"/>
    <w:rsid w:val="00B258D3"/>
    <w:rsid w:val="00B61043"/>
    <w:rsid w:val="00B632B0"/>
    <w:rsid w:val="00B84B3B"/>
    <w:rsid w:val="00B920AF"/>
    <w:rsid w:val="00BD24A8"/>
    <w:rsid w:val="00BF263C"/>
    <w:rsid w:val="00C507E7"/>
    <w:rsid w:val="00C60F3A"/>
    <w:rsid w:val="00C64934"/>
    <w:rsid w:val="00C80B00"/>
    <w:rsid w:val="00C82DFE"/>
    <w:rsid w:val="00C83CA7"/>
    <w:rsid w:val="00C86FAB"/>
    <w:rsid w:val="00C94D2D"/>
    <w:rsid w:val="00CA663D"/>
    <w:rsid w:val="00CC7B36"/>
    <w:rsid w:val="00CF5A10"/>
    <w:rsid w:val="00D15AE5"/>
    <w:rsid w:val="00D238EC"/>
    <w:rsid w:val="00D32EE4"/>
    <w:rsid w:val="00D570AF"/>
    <w:rsid w:val="00D756A5"/>
    <w:rsid w:val="00D86661"/>
    <w:rsid w:val="00D86B01"/>
    <w:rsid w:val="00D87ED1"/>
    <w:rsid w:val="00DB38D5"/>
    <w:rsid w:val="00DC75AF"/>
    <w:rsid w:val="00DF7460"/>
    <w:rsid w:val="00E151F3"/>
    <w:rsid w:val="00E30567"/>
    <w:rsid w:val="00E31F7F"/>
    <w:rsid w:val="00E46382"/>
    <w:rsid w:val="00EB4E8D"/>
    <w:rsid w:val="00EC1324"/>
    <w:rsid w:val="00EC7346"/>
    <w:rsid w:val="00ED7764"/>
    <w:rsid w:val="00F11E8F"/>
    <w:rsid w:val="00F42D58"/>
    <w:rsid w:val="00F54E32"/>
    <w:rsid w:val="00F8768E"/>
    <w:rsid w:val="00F95BBC"/>
    <w:rsid w:val="00FA5F58"/>
    <w:rsid w:val="00FC3FC4"/>
    <w:rsid w:val="00FC6948"/>
    <w:rsid w:val="00FE20B1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8C10F-D41C-44E7-8D6C-9E03837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FE20B1"/>
    <w:rPr>
      <w:rFonts w:eastAsia="Arial" w:cs="Arial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0">
      <w:bodyDiv w:val="1"/>
      <w:marLeft w:val="195"/>
      <w:marRight w:val="195"/>
      <w:marTop w:val="7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2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C4C4C4"/>
            <w:bottom w:val="none" w:sz="0" w:space="0" w:color="auto"/>
            <w:right w:val="single" w:sz="6" w:space="8" w:color="C4C4C4"/>
          </w:divBdr>
        </w:div>
        <w:div w:id="955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 Родион</dc:creator>
  <cp:lastModifiedBy>Березнюк Александр Сергеевич</cp:lastModifiedBy>
  <cp:revision>44</cp:revision>
  <cp:lastPrinted>2021-07-12T00:57:00Z</cp:lastPrinted>
  <dcterms:created xsi:type="dcterms:W3CDTF">2020-06-09T03:02:00Z</dcterms:created>
  <dcterms:modified xsi:type="dcterms:W3CDTF">2021-07-20T06:14:00Z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