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785B1A" w:rsidRPr="00785B1A" w:rsidRDefault="00785B1A" w:rsidP="00785B1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lang w:eastAsia="ar-SA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протезами и протезно-ортопедическими изделиями</w:t>
      </w:r>
    </w:p>
    <w:p w:rsidR="00785B1A" w:rsidRPr="00785B1A" w:rsidRDefault="00785B1A" w:rsidP="00785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B1A" w:rsidRPr="00785B1A" w:rsidRDefault="00785B1A" w:rsidP="009F1764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 CYR" w:hAnsi="Times New Roman" w:cs="Times New Roman"/>
          <w:lang w:eastAsia="ar-SA"/>
        </w:rPr>
      </w:pPr>
    </w:p>
    <w:tbl>
      <w:tblPr>
        <w:tblpPr w:leftFromText="180" w:rightFromText="180" w:vertAnchor="text" w:horzAnchor="margin" w:tblpXSpec="center" w:tblpY="118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3"/>
        <w:gridCol w:w="6526"/>
        <w:gridCol w:w="1128"/>
      </w:tblGrid>
      <w:tr w:rsidR="009F1764" w:rsidRPr="009F1CFC" w:rsidTr="009F1764">
        <w:tc>
          <w:tcPr>
            <w:tcW w:w="1413" w:type="dxa"/>
          </w:tcPr>
          <w:p w:rsidR="009F1764" w:rsidRPr="009F1CFC" w:rsidRDefault="009F1764" w:rsidP="007971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F1764" w:rsidRPr="009F1CFC" w:rsidRDefault="009F1764" w:rsidP="007971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  <w:p w:rsidR="009F1764" w:rsidRPr="009F1CFC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6" w:type="dxa"/>
            <w:shd w:val="clear" w:color="auto" w:fill="auto"/>
          </w:tcPr>
          <w:p w:rsidR="009F1764" w:rsidRPr="009F1CFC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128" w:type="dxa"/>
            <w:shd w:val="clear" w:color="auto" w:fill="auto"/>
          </w:tcPr>
          <w:p w:rsidR="009F1764" w:rsidRPr="009F1CFC" w:rsidRDefault="009F1764" w:rsidP="007971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</w:tr>
      <w:tr w:rsidR="009F1764" w:rsidRPr="009F1CFC" w:rsidTr="009F1764">
        <w:tc>
          <w:tcPr>
            <w:tcW w:w="1413" w:type="dxa"/>
          </w:tcPr>
          <w:p w:rsidR="009F1764" w:rsidRPr="009F1CFC" w:rsidRDefault="009F1764" w:rsidP="00797189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</w:rPr>
            </w:pPr>
            <w:r w:rsidRPr="009F1CFC">
              <w:rPr>
                <w:b/>
                <w:sz w:val="20"/>
                <w:szCs w:val="20"/>
              </w:rPr>
              <w:t>Протез голени для купания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1764" w:rsidRPr="009F1CFC" w:rsidRDefault="009F1764" w:rsidP="00797189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6" w:type="dxa"/>
            <w:shd w:val="clear" w:color="auto" w:fill="auto"/>
          </w:tcPr>
          <w:p w:rsidR="009F1764" w:rsidRDefault="009F1764" w:rsidP="0079718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купальный с вкладной гильзой из вспененных материалов, гильза из литьевого слоистого пластика на основе акриловых смол. Стопа специальная водостойкая с повышенной противоскользящей характеристикой в фазе опоры. Максимальный вес пациента до 150 кг.</w:t>
            </w:r>
          </w:p>
          <w:p w:rsidR="009F1764" w:rsidRDefault="009F1764" w:rsidP="0079718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9F1764" w:rsidRDefault="009F1764" w:rsidP="0079718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9F1764" w:rsidRPr="009F1CFC" w:rsidRDefault="009F1764" w:rsidP="0079718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  <w:p w:rsidR="009F1764" w:rsidRPr="00535385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9F1764" w:rsidRPr="009F1CFC" w:rsidRDefault="009F1764" w:rsidP="007971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9F1764" w:rsidRPr="009F1CFC" w:rsidTr="009F1764">
        <w:tc>
          <w:tcPr>
            <w:tcW w:w="1413" w:type="dxa"/>
          </w:tcPr>
          <w:p w:rsidR="009F1764" w:rsidRPr="009F1CFC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Протез голени модульный в том числе недоразвитии </w:t>
            </w:r>
          </w:p>
        </w:tc>
        <w:tc>
          <w:tcPr>
            <w:tcW w:w="6526" w:type="dxa"/>
            <w:shd w:val="clear" w:color="auto" w:fill="auto"/>
          </w:tcPr>
          <w:p w:rsidR="009F1764" w:rsidRPr="00A25613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голени модульный в том числе при недоразвитии для пациентов </w:t>
            </w:r>
            <w:proofErr w:type="gramStart"/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 уровнем</w:t>
            </w:r>
            <w:proofErr w:type="gramEnd"/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активности К2-К3 с гидравлической щиколоткой </w:t>
            </w:r>
          </w:p>
          <w:p w:rsidR="009F1764" w:rsidRPr="00A25613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протеза: модульный;</w:t>
            </w:r>
          </w:p>
          <w:p w:rsidR="009F1764" w:rsidRPr="00A25613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Косметическая облицовка: мягкая полиуретановая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модульная, чулки </w:t>
            </w:r>
            <w:proofErr w:type="spellStart"/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перлоновые</w:t>
            </w:r>
            <w:proofErr w:type="spellEnd"/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ортопедические;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Приемная гильза: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256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изготовленная по слепку с культи инвалида;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приемных гильз: примерочная-1шт., постоянная-1шт.,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Крепление протеза: с полимерным чехлом с использованием замка или мембраны;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полимерных чехлов:2 шт.;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Регулировочно-соединительные устройства: на нагрузку до 125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кг.;</w:t>
            </w:r>
            <w:proofErr w:type="gramEnd"/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углепластиковая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гидравлической щиколоткой, диапазон движение щиколотки не менее 12 градусов, с уровнем активности К2-К3;</w:t>
            </w:r>
          </w:p>
          <w:p w:rsidR="009F1764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Назначение протеза: постоянный </w:t>
            </w:r>
          </w:p>
          <w:p w:rsidR="009F1764" w:rsidRPr="007A08D7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0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 – 12 месяцев.</w:t>
            </w:r>
          </w:p>
          <w:p w:rsidR="009F1764" w:rsidRPr="009F1CFC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0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Должен соответствовать требованиям: ГОСТ Р 51632-2014 (разд. 4,5), ГОСТ ИСО 22523-2007, ГОСТ Р 52770-2007, ГОСТ ISO 10993-1-2011, ГОСТ ISO 10993-5-2011, ГОСТ ISO 10993-10-2011, ГОСТ ISO 10993-11-2011.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9F1764" w:rsidRDefault="009F1764" w:rsidP="007971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9F1764" w:rsidRPr="009F1CFC" w:rsidTr="009F1764">
        <w:tc>
          <w:tcPr>
            <w:tcW w:w="1413" w:type="dxa"/>
          </w:tcPr>
          <w:p w:rsidR="009F1764" w:rsidRPr="009F1CFC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6" w:type="dxa"/>
            <w:shd w:val="clear" w:color="auto" w:fill="auto"/>
          </w:tcPr>
          <w:p w:rsidR="009F1764" w:rsidRPr="009F1CFC" w:rsidRDefault="009F1764" w:rsidP="0079718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Итого: </w:t>
            </w:r>
          </w:p>
        </w:tc>
        <w:tc>
          <w:tcPr>
            <w:tcW w:w="1128" w:type="dxa"/>
            <w:shd w:val="clear" w:color="auto" w:fill="auto"/>
          </w:tcPr>
          <w:p w:rsidR="009F1764" w:rsidRPr="009F1CFC" w:rsidRDefault="009F1764" w:rsidP="007971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</w:tbl>
    <w:p w:rsidR="00813B8D" w:rsidRPr="009D1D1A" w:rsidRDefault="009D1D1A" w:rsidP="009D1D1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eastAsia="ru-RU"/>
        </w:rPr>
      </w:pPr>
      <w:r w:rsidRPr="009D1D1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государственного контракта: </w:t>
      </w:r>
      <w:r w:rsidRPr="009D1D1A">
        <w:rPr>
          <w:rFonts w:ascii="Times New Roman" w:eastAsia="Times New Roman" w:hAnsi="Times New Roman" w:cs="Times New Roman"/>
          <w:bCs/>
          <w:lang w:eastAsia="ru-RU"/>
        </w:rPr>
        <w:t>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и протезно-ортопедическими изделиями в 2021 году: протезами голени.</w:t>
      </w:r>
    </w:p>
    <w:p w:rsidR="00E31486" w:rsidRPr="009F1CFC" w:rsidRDefault="00E31486" w:rsidP="00E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1A" w:rsidRPr="0047554E" w:rsidRDefault="009D1D1A" w:rsidP="009D1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Источник финансирования заказа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средства Фонда социального страхования РФ.</w:t>
      </w:r>
    </w:p>
    <w:p w:rsidR="009D1D1A" w:rsidRPr="0047554E" w:rsidRDefault="009F1764" w:rsidP="009D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D1D1A"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.Место, условия и сроки (периоды) поставки товара, выполнения работ, оказания услуг: </w:t>
      </w:r>
      <w:r w:rsidR="009D1D1A"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снятию мерок и слепков с протезируемой (</w:t>
      </w:r>
      <w:proofErr w:type="spellStart"/>
      <w:r w:rsidR="009D1D1A"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ортезируемой</w:t>
      </w:r>
      <w:proofErr w:type="spellEnd"/>
      <w:r w:rsidR="009D1D1A"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Изделия осуществляется в течение 40 (сорока) календарных дней с даты обращения Получателя к Исполнителю с Направлением, выданным Заказчиком, но не позднее 30 ноября 2021.</w:t>
      </w:r>
    </w:p>
    <w:p w:rsidR="00C26088" w:rsidRPr="00D266AD" w:rsidRDefault="00C26088" w:rsidP="00D266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6088" w:rsidRPr="00D266AD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0176AF"/>
    <w:multiLevelType w:val="hybridMultilevel"/>
    <w:tmpl w:val="1B9C91D6"/>
    <w:lvl w:ilvl="0" w:tplc="C816A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B"/>
    <w:rsid w:val="00044D71"/>
    <w:rsid w:val="00050B2A"/>
    <w:rsid w:val="00064875"/>
    <w:rsid w:val="000A5E4F"/>
    <w:rsid w:val="000C7080"/>
    <w:rsid w:val="001372E5"/>
    <w:rsid w:val="001470C1"/>
    <w:rsid w:val="0015333D"/>
    <w:rsid w:val="001D7057"/>
    <w:rsid w:val="00204005"/>
    <w:rsid w:val="002D5E0E"/>
    <w:rsid w:val="00341866"/>
    <w:rsid w:val="003630F5"/>
    <w:rsid w:val="003A1CB6"/>
    <w:rsid w:val="0042556B"/>
    <w:rsid w:val="004653A6"/>
    <w:rsid w:val="004F68DA"/>
    <w:rsid w:val="00525FE5"/>
    <w:rsid w:val="00535385"/>
    <w:rsid w:val="005D0227"/>
    <w:rsid w:val="005D76A7"/>
    <w:rsid w:val="005F301B"/>
    <w:rsid w:val="005F7966"/>
    <w:rsid w:val="0061049F"/>
    <w:rsid w:val="006165CC"/>
    <w:rsid w:val="00633790"/>
    <w:rsid w:val="00697697"/>
    <w:rsid w:val="006A0E0B"/>
    <w:rsid w:val="006A5983"/>
    <w:rsid w:val="006E71B6"/>
    <w:rsid w:val="00715E13"/>
    <w:rsid w:val="00725BAD"/>
    <w:rsid w:val="00733D8B"/>
    <w:rsid w:val="00785B1A"/>
    <w:rsid w:val="00797189"/>
    <w:rsid w:val="007A08D7"/>
    <w:rsid w:val="007E4F27"/>
    <w:rsid w:val="00813B8D"/>
    <w:rsid w:val="008471F3"/>
    <w:rsid w:val="0086427A"/>
    <w:rsid w:val="00875804"/>
    <w:rsid w:val="008B3381"/>
    <w:rsid w:val="008B3554"/>
    <w:rsid w:val="009167AA"/>
    <w:rsid w:val="00960BE5"/>
    <w:rsid w:val="009D1D1A"/>
    <w:rsid w:val="009D39D9"/>
    <w:rsid w:val="009F1764"/>
    <w:rsid w:val="009F1CFC"/>
    <w:rsid w:val="00A12F22"/>
    <w:rsid w:val="00A25613"/>
    <w:rsid w:val="00A66F02"/>
    <w:rsid w:val="00A76524"/>
    <w:rsid w:val="00AD5D2A"/>
    <w:rsid w:val="00B27362"/>
    <w:rsid w:val="00B73299"/>
    <w:rsid w:val="00BA6014"/>
    <w:rsid w:val="00C26088"/>
    <w:rsid w:val="00C620F8"/>
    <w:rsid w:val="00CA0802"/>
    <w:rsid w:val="00CA3609"/>
    <w:rsid w:val="00D13EDB"/>
    <w:rsid w:val="00D266AD"/>
    <w:rsid w:val="00D5509B"/>
    <w:rsid w:val="00DA4ABD"/>
    <w:rsid w:val="00DC1BA9"/>
    <w:rsid w:val="00DC47F9"/>
    <w:rsid w:val="00DC71DE"/>
    <w:rsid w:val="00DF4ED1"/>
    <w:rsid w:val="00DF75F8"/>
    <w:rsid w:val="00E31486"/>
    <w:rsid w:val="00E61D75"/>
    <w:rsid w:val="00ED0AD7"/>
    <w:rsid w:val="00EE0E75"/>
    <w:rsid w:val="00F96510"/>
    <w:rsid w:val="00FA02E8"/>
    <w:rsid w:val="00FC7DA9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5904-1CA0-4219-AD41-D6BBC9E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Федорова Любовь Ивановна</cp:lastModifiedBy>
  <cp:revision>81</cp:revision>
  <cp:lastPrinted>2021-07-22T05:25:00Z</cp:lastPrinted>
  <dcterms:created xsi:type="dcterms:W3CDTF">2019-07-17T06:37:00Z</dcterms:created>
  <dcterms:modified xsi:type="dcterms:W3CDTF">2021-07-27T02:37:00Z</dcterms:modified>
</cp:coreProperties>
</file>