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A9" w:rsidRPr="00E944EB" w:rsidRDefault="00406FA9" w:rsidP="00406FA9">
      <w:pPr>
        <w:pStyle w:val="a3"/>
        <w:jc w:val="center"/>
        <w:rPr>
          <w:rFonts w:eastAsia="Times New Roman CYR"/>
          <w:b/>
          <w:sz w:val="26"/>
          <w:szCs w:val="26"/>
        </w:rPr>
      </w:pPr>
      <w:r w:rsidRPr="00E944EB">
        <w:rPr>
          <w:rFonts w:eastAsia="Times New Roman CYR"/>
          <w:b/>
          <w:color w:val="000000"/>
          <w:spacing w:val="-6"/>
          <w:sz w:val="26"/>
          <w:szCs w:val="26"/>
        </w:rPr>
        <w:t>Описание объекта закупки</w:t>
      </w:r>
      <w:r w:rsidRPr="00E944EB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E944EB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>на выполнение работ для обеспечения инвалида в 2021 году протезами нижних конечностей</w:t>
      </w:r>
      <w:r w:rsidRPr="00E944EB">
        <w:rPr>
          <w:rFonts w:eastAsia="Times New Roman CYR"/>
          <w:b/>
          <w:bCs/>
          <w:color w:val="000000"/>
          <w:spacing w:val="-6"/>
          <w:sz w:val="26"/>
          <w:szCs w:val="26"/>
        </w:rPr>
        <w:t>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951"/>
        <w:gridCol w:w="7655"/>
        <w:gridCol w:w="850"/>
      </w:tblGrid>
      <w:tr w:rsidR="00406FA9" w:rsidRPr="00E944EB" w:rsidTr="00C727C6">
        <w:trPr>
          <w:trHeight w:val="6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9" w:rsidRPr="00E944EB" w:rsidRDefault="00406FA9" w:rsidP="00C72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E944EB">
              <w:rPr>
                <w:rFonts w:ascii="Times New Roman" w:eastAsia="Lucida Sans Unicode" w:hAnsi="Times New Roman" w:cs="Times New Roman"/>
                <w:kern w:val="1"/>
              </w:rPr>
              <w:t>Наименование технического средства реабилитации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9" w:rsidRPr="00E944EB" w:rsidRDefault="00406FA9" w:rsidP="00C727C6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E944EB">
              <w:rPr>
                <w:rFonts w:ascii="Times New Roman" w:eastAsia="Lucida Sans Unicode" w:hAnsi="Times New Roman" w:cs="Times New Roman"/>
                <w:kern w:val="1"/>
              </w:rPr>
              <w:t>Описание технического средства реабилитации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9" w:rsidRPr="00E944EB" w:rsidRDefault="00406FA9" w:rsidP="00C72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</w:rPr>
            </w:pPr>
            <w:r w:rsidRPr="00E944EB">
              <w:rPr>
                <w:rFonts w:ascii="Times New Roman" w:eastAsia="Lucida Sans Unicode" w:hAnsi="Times New Roman" w:cs="Times New Roman"/>
                <w:color w:val="000000"/>
                <w:kern w:val="1"/>
              </w:rPr>
              <w:t>Кол-во, шт.</w:t>
            </w:r>
          </w:p>
        </w:tc>
      </w:tr>
      <w:tr w:rsidR="00406FA9" w:rsidRPr="00E944EB" w:rsidTr="00C727C6">
        <w:trPr>
          <w:trHeight w:val="125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9" w:rsidRPr="00E944EB" w:rsidRDefault="00406FA9" w:rsidP="00C72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E944EB">
              <w:rPr>
                <w:rFonts w:ascii="Times New Roman" w:eastAsia="Lucida Sans Unicode" w:hAnsi="Times New Roman" w:cs="Times New Roman"/>
                <w:b/>
                <w:kern w:val="1"/>
              </w:rPr>
              <w:t>Протез бедра модульный с внешним источником энергии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9" w:rsidRPr="00E944EB" w:rsidRDefault="00406FA9" w:rsidP="00C727C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pacing w:val="-2"/>
                <w:kern w:val="22"/>
                <w:lang w:eastAsia="ru-RU"/>
              </w:rPr>
            </w:pPr>
            <w:r w:rsidRPr="00E944EB">
              <w:rPr>
                <w:rFonts w:ascii="Times New Roman" w:eastAsia="Lucida Sans Unicode" w:hAnsi="Times New Roman" w:cs="Times New Roman"/>
                <w:color w:val="000000"/>
                <w:spacing w:val="-2"/>
                <w:kern w:val="22"/>
              </w:rPr>
              <w:t>Протез бедра модульный должен быть с приемной гильзой из антисептического материала с молекулами серебра, индивидуального изготовления по слепку. С использованием полимерных чехлов. Гидравлический одноосный коленный шарнир с электронной системой управления, обеспечивающей более безопасную, по отношению к аналогам, физиологическую ходьбу по любой поверхности</w:t>
            </w:r>
            <w:bookmarkStart w:id="0" w:name="_GoBack"/>
            <w:bookmarkEnd w:id="0"/>
            <w:r w:rsidRPr="00E944EB">
              <w:rPr>
                <w:rFonts w:ascii="Times New Roman" w:eastAsia="Lucida Sans Unicode" w:hAnsi="Times New Roman" w:cs="Times New Roman"/>
                <w:color w:val="000000"/>
                <w:spacing w:val="-2"/>
                <w:kern w:val="22"/>
              </w:rPr>
              <w:t>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углом. С функцией OPG (оптимизированной физиологической ходьбы) для пользователей значительно сокращается расход сил и энергии на координацию при ходьбе, особенно при подъеме, преодолении склонов и неровностей. Должен быть доступен автоматический режим "Ходьба-Бег", специальный беговой режим для занятий спортом. Водонепроницаемость и коррозионная устойчивость. Стопа разработана для пациентов повышенного и высокого уровней активности. Должна состоять из сдвоенных пружин и длинного базового элемента. Эффективно рекуперировать энергию при обеспечении плавного переката на разных скоростях ходьбы. Уникальное эластичное соединение карбоновых пружин и базового элемента должно позволять оптимально адаптироваться к неровным опорным поверхностям. Настраиваемая трёхступенчатая амортизация с использованием клиньев. Должна быть защищена от пресной, соленой и хлорированной воды и иметь каналы для стока воды на соединительном адаптере и дренажные отверстия в косметической оболочке. Обеспечена возможность надевания пляжных тапок(сланцев) с креплением лямкой между пальцами стопы. Стопа должна иметь "левое" и "правое" исполнение, структурная высота - 150 мм, вес без косметической оболочки - 450 г. (</w:t>
            </w:r>
            <w:proofErr w:type="spellStart"/>
            <w:r w:rsidRPr="00E944EB">
              <w:rPr>
                <w:rFonts w:ascii="Times New Roman" w:eastAsia="Lucida Sans Unicode" w:hAnsi="Times New Roman" w:cs="Times New Roman"/>
                <w:color w:val="000000"/>
                <w:spacing w:val="-2"/>
                <w:kern w:val="22"/>
              </w:rPr>
              <w:t>референсный</w:t>
            </w:r>
            <w:proofErr w:type="spellEnd"/>
            <w:r w:rsidRPr="00E944EB">
              <w:rPr>
                <w:rFonts w:ascii="Times New Roman" w:eastAsia="Lucida Sans Unicode" w:hAnsi="Times New Roman" w:cs="Times New Roman"/>
                <w:color w:val="000000"/>
                <w:spacing w:val="-2"/>
                <w:kern w:val="22"/>
              </w:rPr>
              <w:t xml:space="preserve"> размер - 26 см), максимальный вес пользователя до 150 кг, размерный ряд 22-30 см, 9 уровней жесткости (в зависимости от веса и активности пользователя). Должно быть поворотное регулировочно-соединительного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Торсионное устройство, обеспечивающее вращательные движения между коленным модулем и стопой, должно устранять динамические нагрузки на позвоночник, улучшать управляемость протезом при ходьбе по неровной поверхности. Полуфабрикаты - титан на нагрузку до 125 кг. Косметическая облицовка модульная - </w:t>
            </w:r>
            <w:proofErr w:type="spellStart"/>
            <w:r w:rsidRPr="00E944EB">
              <w:rPr>
                <w:rFonts w:ascii="Times New Roman" w:eastAsia="Lucida Sans Unicode" w:hAnsi="Times New Roman" w:cs="Times New Roman"/>
                <w:color w:val="000000"/>
                <w:spacing w:val="-2"/>
                <w:kern w:val="22"/>
              </w:rPr>
              <w:t>пенополиуретан</w:t>
            </w:r>
            <w:proofErr w:type="spellEnd"/>
            <w:r w:rsidRPr="00E944EB">
              <w:rPr>
                <w:rFonts w:ascii="Times New Roman" w:eastAsia="Lucida Sans Unicode" w:hAnsi="Times New Roman" w:cs="Times New Roman"/>
                <w:color w:val="000000"/>
                <w:spacing w:val="-2"/>
                <w:kern w:val="22"/>
              </w:rPr>
              <w:t>. Крепление с помощью вакуумного или механического замкового устройства для полимерных чехлов.</w:t>
            </w:r>
          </w:p>
          <w:p w:rsidR="00406FA9" w:rsidRPr="00E944EB" w:rsidRDefault="00406FA9" w:rsidP="00C727C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944EB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Гарантийный срок эксплуатации на модульный протез не менее 24 месяцев, срок службы протеза не менее 3 лет.</w:t>
            </w:r>
          </w:p>
          <w:p w:rsidR="00406FA9" w:rsidRPr="00E944EB" w:rsidRDefault="00406FA9" w:rsidP="00C727C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6"/>
              </w:rPr>
            </w:pPr>
            <w:r w:rsidRPr="00E944EB">
              <w:rPr>
                <w:rFonts w:ascii="Times New Roman" w:eastAsia="Lucida Sans Unicode" w:hAnsi="Times New Roman" w:cs="Times New Roman"/>
                <w:kern w:val="16"/>
              </w:rPr>
              <w:t xml:space="preserve">Протез должен соответствовать требованиям ГОСТ: </w:t>
            </w:r>
          </w:p>
          <w:p w:rsidR="00406FA9" w:rsidRPr="00E944EB" w:rsidRDefault="00406FA9" w:rsidP="00C727C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E944EB">
              <w:rPr>
                <w:rFonts w:ascii="Times New Roman" w:eastAsia="Lucida Sans Unicode" w:hAnsi="Times New Roman" w:cs="Times New Roman"/>
                <w:kern w:val="16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      </w:r>
            <w:proofErr w:type="spellStart"/>
            <w:r w:rsidRPr="00E944EB">
              <w:rPr>
                <w:rFonts w:ascii="Times New Roman" w:eastAsia="Lucida Sans Unicode" w:hAnsi="Times New Roman" w:cs="Times New Roman"/>
                <w:kern w:val="16"/>
              </w:rPr>
              <w:t>ортезы</w:t>
            </w:r>
            <w:proofErr w:type="spellEnd"/>
            <w:r w:rsidRPr="00E944EB">
              <w:rPr>
                <w:rFonts w:ascii="Times New Roman" w:eastAsia="Lucida Sans Unicode" w:hAnsi="Times New Roman" w:cs="Times New Roman"/>
                <w:kern w:val="16"/>
              </w:rPr>
              <w:t xml:space="preserve"> наружные. Требования и методы испытаний», ГОСТ Р 53869-2010. «Протезы нижних конечностей. Технические требования», ГОСТ Р 50267.0-92 «Изделия медицинские электрические. Часть 1. Общие требования безопасности», ГОСТ Р МЭК 60601-1-2010 «Изделия медицинские электрические. Часть 1. Общие требования безопасности с учетом основных функциональных характеристик»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9" w:rsidRPr="00E944EB" w:rsidRDefault="00406FA9" w:rsidP="00C72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944EB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</w:tr>
      <w:tr w:rsidR="00406FA9" w:rsidRPr="00E944EB" w:rsidTr="00C727C6">
        <w:trPr>
          <w:trHeight w:val="11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9" w:rsidRPr="00E944EB" w:rsidRDefault="00406FA9" w:rsidP="00C72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E944EB">
              <w:rPr>
                <w:rFonts w:ascii="Times New Roman" w:eastAsia="Lucida Sans Unicode" w:hAnsi="Times New Roman" w:cs="Times New Roman"/>
                <w:color w:val="000000"/>
                <w:kern w:val="1"/>
              </w:rPr>
              <w:lastRenderedPageBreak/>
              <w:t>Протез голени модульный с полимерным чехлом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9" w:rsidRPr="00E944EB" w:rsidRDefault="00406FA9" w:rsidP="00C727C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pacing w:val="-4"/>
                <w:kern w:val="22"/>
              </w:rPr>
            </w:pPr>
            <w:r w:rsidRPr="00E944EB">
              <w:rPr>
                <w:rFonts w:ascii="Times New Roman" w:eastAsia="Lucida Sans Unicode" w:hAnsi="Times New Roman" w:cs="Times New Roman"/>
                <w:color w:val="000000"/>
                <w:spacing w:val="-4"/>
                <w:kern w:val="22"/>
              </w:rPr>
              <w:t xml:space="preserve">Протез голени модульный с несущей приемной гильзой из слоистого пластика. Полимерный чехол. </w:t>
            </w:r>
            <w:proofErr w:type="spellStart"/>
            <w:r w:rsidRPr="00E944EB">
              <w:rPr>
                <w:rFonts w:ascii="Times New Roman" w:eastAsia="Lucida Sans Unicode" w:hAnsi="Times New Roman" w:cs="Times New Roman"/>
                <w:color w:val="000000"/>
                <w:spacing w:val="-4"/>
                <w:kern w:val="22"/>
              </w:rPr>
              <w:t>Углепластиковая</w:t>
            </w:r>
            <w:proofErr w:type="spellEnd"/>
            <w:r w:rsidRPr="00E944EB">
              <w:rPr>
                <w:rFonts w:ascii="Times New Roman" w:eastAsia="Lucida Sans Unicode" w:hAnsi="Times New Roman" w:cs="Times New Roman"/>
                <w:color w:val="000000"/>
                <w:spacing w:val="-4"/>
                <w:kern w:val="22"/>
              </w:rPr>
              <w:t xml:space="preserve"> стопа должна быть с интегрированной системой крепления, для пациентов повышенного и высокого уровней активности. Должна состоять из сдвоенных пружин и длинного базового элемента. Эффективно рекуперировать энергию при обеспечении плавного переката на разных скоростях ходьбы. Уникальное эластичное соединение карбоновых пружин и базового элемента должно позволять оптимально адаптироваться к неровным опорным поверхностям. Настраиваемая трёхступенчатая амортизация с использованием клиньев. Должна быть защищена от пресной, соленой и хлорированной воды и иметь каналы для стока воды на соединительном адаптере и дренажные отверстия в косметической оболочке. Обеспечена возможность надевания пляжных тапок(сланцев) с креплением лямкой между пальцами стопы. Стопа должна иметь "левое" и "правое" исполнение, структурная высота - 150 мм, вес без косметической оболочки - 450 </w:t>
            </w:r>
            <w:proofErr w:type="gramStart"/>
            <w:r w:rsidRPr="00E944EB">
              <w:rPr>
                <w:rFonts w:ascii="Times New Roman" w:eastAsia="Lucida Sans Unicode" w:hAnsi="Times New Roman" w:cs="Times New Roman"/>
                <w:color w:val="000000"/>
                <w:spacing w:val="-4"/>
                <w:kern w:val="22"/>
              </w:rPr>
              <w:t>г.(</w:t>
            </w:r>
            <w:proofErr w:type="spellStart"/>
            <w:proofErr w:type="gramEnd"/>
            <w:r w:rsidRPr="00E944EB">
              <w:rPr>
                <w:rFonts w:ascii="Times New Roman" w:eastAsia="Lucida Sans Unicode" w:hAnsi="Times New Roman" w:cs="Times New Roman"/>
                <w:color w:val="000000"/>
                <w:spacing w:val="-4"/>
                <w:kern w:val="22"/>
              </w:rPr>
              <w:t>референсный</w:t>
            </w:r>
            <w:proofErr w:type="spellEnd"/>
            <w:r w:rsidRPr="00E944EB">
              <w:rPr>
                <w:rFonts w:ascii="Times New Roman" w:eastAsia="Lucida Sans Unicode" w:hAnsi="Times New Roman" w:cs="Times New Roman"/>
                <w:color w:val="000000"/>
                <w:spacing w:val="-4"/>
                <w:kern w:val="22"/>
              </w:rPr>
              <w:t xml:space="preserve"> размер - 26 см), максимальный вес пользователя до 150 кг, размерный ряд 22-30 см, 9 уровней жесткости (в зависимости от веса и активности пользователя). Полуфабрикаты - титан на нагрузку до 125 кг. Чехлы махровые, чехлы </w:t>
            </w:r>
            <w:proofErr w:type="spellStart"/>
            <w:r w:rsidRPr="00E944EB">
              <w:rPr>
                <w:rFonts w:ascii="Times New Roman" w:eastAsia="Lucida Sans Unicode" w:hAnsi="Times New Roman" w:cs="Times New Roman"/>
                <w:color w:val="000000"/>
                <w:spacing w:val="-4"/>
                <w:kern w:val="22"/>
              </w:rPr>
              <w:t>перлоновые</w:t>
            </w:r>
            <w:proofErr w:type="spellEnd"/>
            <w:r w:rsidRPr="00E944EB">
              <w:rPr>
                <w:rFonts w:ascii="Times New Roman" w:eastAsia="Lucida Sans Unicode" w:hAnsi="Times New Roman" w:cs="Times New Roman"/>
                <w:color w:val="000000"/>
                <w:spacing w:val="-4"/>
                <w:kern w:val="22"/>
              </w:rPr>
              <w:t xml:space="preserve">. Косметическая облицовка модульная - </w:t>
            </w:r>
            <w:proofErr w:type="spellStart"/>
            <w:r w:rsidRPr="00E944EB">
              <w:rPr>
                <w:rFonts w:ascii="Times New Roman" w:eastAsia="Lucida Sans Unicode" w:hAnsi="Times New Roman" w:cs="Times New Roman"/>
                <w:color w:val="000000"/>
                <w:spacing w:val="-4"/>
                <w:kern w:val="22"/>
              </w:rPr>
              <w:t>пенополиуретан</w:t>
            </w:r>
            <w:proofErr w:type="spellEnd"/>
            <w:r w:rsidRPr="00E944EB">
              <w:rPr>
                <w:rFonts w:ascii="Times New Roman" w:eastAsia="Lucida Sans Unicode" w:hAnsi="Times New Roman" w:cs="Times New Roman"/>
                <w:color w:val="000000"/>
                <w:spacing w:val="-4"/>
                <w:kern w:val="22"/>
              </w:rPr>
              <w:t>. Крепление за счет вакуумного устройства для полимерных чехлов с герметизирующим наколенником.</w:t>
            </w:r>
          </w:p>
          <w:p w:rsidR="00406FA9" w:rsidRPr="00E944EB" w:rsidRDefault="00406FA9" w:rsidP="00C727C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</w:rPr>
            </w:pPr>
            <w:r w:rsidRPr="00E944EB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Гарантийный срок эксплуатации на модульный протез не менее 12 месяцев</w:t>
            </w:r>
          </w:p>
          <w:p w:rsidR="00406FA9" w:rsidRPr="00E944EB" w:rsidRDefault="00406FA9" w:rsidP="00C727C6">
            <w:pPr>
              <w:widowControl w:val="0"/>
              <w:shd w:val="clear" w:color="auto" w:fill="FFFFFF"/>
              <w:tabs>
                <w:tab w:val="left" w:pos="-357"/>
              </w:tabs>
              <w:autoSpaceDE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E944EB">
              <w:rPr>
                <w:rFonts w:ascii="Times New Roman" w:eastAsia="Lucida Sans Unicode" w:hAnsi="Times New Roman" w:cs="Times New Roman"/>
                <w:kern w:val="1"/>
              </w:rPr>
              <w:t xml:space="preserve">Протез должен соответствовать требованиям ГОСТ: </w:t>
            </w:r>
          </w:p>
          <w:p w:rsidR="00406FA9" w:rsidRPr="00E944EB" w:rsidRDefault="00406FA9" w:rsidP="00C727C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</w:rPr>
            </w:pPr>
            <w:r w:rsidRPr="00E944EB">
              <w:rPr>
                <w:rFonts w:ascii="Times New Roman" w:eastAsia="Lucida Sans Unicode" w:hAnsi="Times New Roman" w:cs="Times New Roman"/>
                <w:kern w:val="1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52770-2016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      </w:r>
            <w:proofErr w:type="spellStart"/>
            <w:r w:rsidRPr="00E944EB">
              <w:rPr>
                <w:rFonts w:ascii="Times New Roman" w:eastAsia="Lucida Sans Unicode" w:hAnsi="Times New Roman" w:cs="Times New Roman"/>
                <w:kern w:val="1"/>
              </w:rPr>
              <w:t>ортезы</w:t>
            </w:r>
            <w:proofErr w:type="spellEnd"/>
            <w:r w:rsidRPr="00E944EB">
              <w:rPr>
                <w:rFonts w:ascii="Times New Roman" w:eastAsia="Lucida Sans Unicode" w:hAnsi="Times New Roman" w:cs="Times New Roman"/>
                <w:kern w:val="1"/>
              </w:rPr>
              <w:t xml:space="preserve"> наружные. Требования и методы испытаний».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9" w:rsidRPr="00E944EB" w:rsidRDefault="00406FA9" w:rsidP="00C72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944EB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</w:tr>
      <w:tr w:rsidR="00406FA9" w:rsidRPr="00E944EB" w:rsidTr="00C727C6">
        <w:trPr>
          <w:trHeight w:val="9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9" w:rsidRPr="00E944EB" w:rsidRDefault="00406FA9" w:rsidP="00C727C6">
            <w:pPr>
              <w:widowControl w:val="0"/>
              <w:snapToGrid w:val="0"/>
              <w:spacing w:after="0" w:line="240" w:lineRule="auto"/>
              <w:ind w:right="147"/>
              <w:jc w:val="center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E944EB">
              <w:rPr>
                <w:rFonts w:ascii="Times New Roman" w:eastAsia="Lucida Sans Unicode" w:hAnsi="Times New Roman" w:cs="Times New Roman"/>
                <w:bCs/>
                <w:kern w:val="1"/>
              </w:rPr>
              <w:t>Информация о сроке службы на изделия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9" w:rsidRPr="00E944EB" w:rsidRDefault="00406FA9" w:rsidP="00C72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E944EB">
              <w:rPr>
                <w:rFonts w:ascii="Times New Roman" w:eastAsia="Lucida Sans Unicode" w:hAnsi="Times New Roman" w:cs="Times New Roman"/>
                <w:bCs/>
                <w:kern w:val="1"/>
              </w:rPr>
              <w:t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протеза.</w:t>
            </w:r>
          </w:p>
        </w:tc>
      </w:tr>
    </w:tbl>
    <w:p w:rsidR="00406FA9" w:rsidRPr="00E944EB" w:rsidRDefault="00406FA9" w:rsidP="00406FA9">
      <w:pPr>
        <w:widowControl w:val="0"/>
        <w:shd w:val="clear" w:color="auto" w:fill="FFFFFF"/>
        <w:tabs>
          <w:tab w:val="left" w:pos="-357"/>
          <w:tab w:val="left" w:pos="284"/>
          <w:tab w:val="left" w:pos="426"/>
        </w:tabs>
        <w:autoSpaceDE w:val="0"/>
        <w:spacing w:after="0" w:line="240" w:lineRule="auto"/>
        <w:ind w:right="-340"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E944EB">
        <w:rPr>
          <w:rFonts w:ascii="Times New Roman" w:eastAsia="Lucida Sans Unicode" w:hAnsi="Times New Roman" w:cs="Times New Roman"/>
          <w:kern w:val="1"/>
        </w:rPr>
        <w:t>Выполнение работ по протезированию должно соответствовать назначениям медико-социальной экспертизы, а также врача. При выполнении работ по изготовлению протезов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406FA9" w:rsidRPr="00E944EB" w:rsidRDefault="00406FA9" w:rsidP="00406FA9">
      <w:pPr>
        <w:widowControl w:val="0"/>
        <w:spacing w:after="0"/>
        <w:ind w:right="-56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</w:rPr>
        <w:t xml:space="preserve">Работы должны отвечать требованиям ГОСТ Р 52877-2007 «Услуги по медицинской реабилитации инвалидов. Основные положения», ГОСТ Р 53874-2017 «Реабилитация и </w:t>
      </w:r>
      <w:proofErr w:type="spellStart"/>
      <w:r w:rsidRPr="00E944EB">
        <w:rPr>
          <w:rFonts w:ascii="Times New Roman" w:eastAsia="Lucida Sans Unicode" w:hAnsi="Times New Roman" w:cs="Times New Roman"/>
          <w:kern w:val="1"/>
        </w:rPr>
        <w:t>абилитация</w:t>
      </w:r>
      <w:proofErr w:type="spellEnd"/>
      <w:r w:rsidRPr="00E944EB">
        <w:rPr>
          <w:rFonts w:ascii="Times New Roman" w:eastAsia="Lucida Sans Unicode" w:hAnsi="Times New Roman" w:cs="Times New Roman"/>
          <w:kern w:val="1"/>
        </w:rPr>
        <w:t xml:space="preserve"> инвалидов. Основные виды реабилитационных и </w:t>
      </w:r>
      <w:proofErr w:type="spellStart"/>
      <w:r w:rsidRPr="00E944EB">
        <w:rPr>
          <w:rFonts w:ascii="Times New Roman" w:eastAsia="Lucida Sans Unicode" w:hAnsi="Times New Roman" w:cs="Times New Roman"/>
          <w:kern w:val="1"/>
        </w:rPr>
        <w:t>абилитационных</w:t>
      </w:r>
      <w:proofErr w:type="spellEnd"/>
      <w:r w:rsidRPr="00E944EB">
        <w:rPr>
          <w:rFonts w:ascii="Times New Roman" w:eastAsia="Lucida Sans Unicode" w:hAnsi="Times New Roman" w:cs="Times New Roman"/>
          <w:kern w:val="1"/>
        </w:rPr>
        <w:t xml:space="preserve"> услуг».</w:t>
      </w:r>
    </w:p>
    <w:p w:rsidR="00406FA9" w:rsidRPr="00E944EB" w:rsidRDefault="00406FA9" w:rsidP="00406FA9">
      <w:pPr>
        <w:widowControl w:val="0"/>
        <w:shd w:val="clear" w:color="auto" w:fill="FFFFFF"/>
        <w:spacing w:after="0"/>
        <w:ind w:right="-56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</w:rPr>
        <w:t xml:space="preserve">В соответствии с пунктом 2.2 Национального стандарта ГОСТ Р 51819-2017 «Протезирование и </w:t>
      </w:r>
      <w:proofErr w:type="spellStart"/>
      <w:r w:rsidRPr="00E944EB">
        <w:rPr>
          <w:rFonts w:ascii="Times New Roman" w:eastAsia="Lucida Sans Unicode" w:hAnsi="Times New Roman" w:cs="Times New Roman"/>
          <w:kern w:val="1"/>
        </w:rPr>
        <w:t>ортезирование</w:t>
      </w:r>
      <w:proofErr w:type="spellEnd"/>
      <w:r w:rsidRPr="00E944EB">
        <w:rPr>
          <w:rFonts w:ascii="Times New Roman" w:eastAsia="Lucida Sans Unicode" w:hAnsi="Times New Roman" w:cs="Times New Roman"/>
          <w:kern w:val="1"/>
        </w:rPr>
        <w:t xml:space="preserve"> верхних и нижних конечностей» протезирование конечностей - это 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и нижних конечностей пациентов с помощью протезов конечностей. </w:t>
      </w:r>
    </w:p>
    <w:p w:rsidR="00406FA9" w:rsidRPr="00E944EB" w:rsidRDefault="00406FA9" w:rsidP="00406FA9">
      <w:pPr>
        <w:widowControl w:val="0"/>
        <w:shd w:val="clear" w:color="auto" w:fill="FFFFFF"/>
        <w:spacing w:after="0"/>
        <w:ind w:right="-56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</w:rPr>
        <w:t xml:space="preserve">Согласно пункту 5.2.4 ГОСТ Р 53870-2010 «Услуги по протезированию нижних конечностей. Состав, содержание и порядок предоставления услуг» (далее – ГОСТ Р 53870-2010) протезирование должно соответствовать требованиям ГОСТ Р 52876-2021, подраздел 5.1.3. П. 5.1.3 ГОСТ Р 52876-2021 установлено, что протезирование включает в себя «проведение медицинских (реконструктивно-восстановительное лечение), технических (изготовление и применение протезно-ортопедических изделий) и организационных мероприятий по реабилитации инвалида». </w:t>
      </w:r>
    </w:p>
    <w:p w:rsidR="00406FA9" w:rsidRPr="00E944EB" w:rsidRDefault="00406FA9" w:rsidP="00406FA9">
      <w:pPr>
        <w:widowControl w:val="0"/>
        <w:shd w:val="clear" w:color="auto" w:fill="FFFFFF"/>
        <w:spacing w:after="0"/>
        <w:ind w:right="-56" w:firstLine="567"/>
        <w:jc w:val="both"/>
        <w:rPr>
          <w:rFonts w:ascii="Times New Roman" w:eastAsia="Lucida Sans Unicode" w:hAnsi="Times New Roman" w:cs="Times New Roman"/>
          <w:spacing w:val="-6"/>
          <w:kern w:val="22"/>
        </w:rPr>
      </w:pPr>
      <w:r w:rsidRPr="00E944EB">
        <w:rPr>
          <w:rFonts w:ascii="Times New Roman" w:eastAsia="Lucida Sans Unicode" w:hAnsi="Times New Roman" w:cs="Times New Roman"/>
          <w:spacing w:val="-6"/>
          <w:kern w:val="22"/>
        </w:rPr>
        <w:t>В состав услуг по протезированию должны входить (п. 5.1.3. ГОСТ Р 52876-2021), в том числе, оперативная и консервативная подготовка к протезированию, снятие слепка (изготовление негатива) усеченного сегмента, его примерка и подгонка, примерка, установка, подгонка креплений протеза, пробная носка.</w:t>
      </w:r>
    </w:p>
    <w:p w:rsidR="00406FA9" w:rsidRPr="00E944EB" w:rsidRDefault="00406FA9" w:rsidP="00406FA9">
      <w:pPr>
        <w:widowControl w:val="0"/>
        <w:shd w:val="clear" w:color="auto" w:fill="FFFFFF"/>
        <w:spacing w:after="0"/>
        <w:ind w:right="-56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</w:rPr>
        <w:t>В соответствии с п. 4.8 ГОСТ Р 53870-2010 протезирование должны осуществлять организации, которые, в зависимости от специализации, оказывают следующий комплекс услуг инвалидам:</w:t>
      </w:r>
    </w:p>
    <w:p w:rsidR="00406FA9" w:rsidRPr="00E944EB" w:rsidRDefault="00406FA9" w:rsidP="00406FA9">
      <w:pPr>
        <w:widowControl w:val="0"/>
        <w:shd w:val="clear" w:color="auto" w:fill="FFFFFF"/>
        <w:spacing w:after="0"/>
        <w:ind w:right="-56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</w:rPr>
        <w:t xml:space="preserve">- </w:t>
      </w:r>
      <w:proofErr w:type="spellStart"/>
      <w:r w:rsidRPr="00E944EB">
        <w:rPr>
          <w:rFonts w:ascii="Times New Roman" w:eastAsia="Lucida Sans Unicode" w:hAnsi="Times New Roman" w:cs="Times New Roman"/>
          <w:kern w:val="1"/>
        </w:rPr>
        <w:t>ПрОП</w:t>
      </w:r>
      <w:proofErr w:type="spellEnd"/>
      <w:r w:rsidRPr="00E944EB">
        <w:rPr>
          <w:rFonts w:ascii="Times New Roman" w:eastAsia="Lucida Sans Unicode" w:hAnsi="Times New Roman" w:cs="Times New Roman"/>
          <w:kern w:val="1"/>
        </w:rPr>
        <w:t xml:space="preserve"> (протезно-ортопедическое предприятие) с медицинским стационаром оказывает услуги инвалидам и ветеранам, нуждающимся в первичном, первично-постоянном, постоянном (повторном), сложном и атипичном протезировании, в ремонте протезов при необходимости, а также оказывает комплекс </w:t>
      </w:r>
      <w:r w:rsidRPr="00E944EB">
        <w:rPr>
          <w:rFonts w:ascii="Times New Roman" w:eastAsia="Lucida Sans Unicode" w:hAnsi="Times New Roman" w:cs="Times New Roman"/>
          <w:kern w:val="1"/>
        </w:rPr>
        <w:lastRenderedPageBreak/>
        <w:t>услуг по медицинской реабилитации, предусмотренных в стационаре;</w:t>
      </w:r>
    </w:p>
    <w:p w:rsidR="00406FA9" w:rsidRPr="00E944EB" w:rsidRDefault="00406FA9" w:rsidP="00406FA9">
      <w:pPr>
        <w:widowControl w:val="0"/>
        <w:shd w:val="clear" w:color="auto" w:fill="FFFFFF"/>
        <w:spacing w:after="0"/>
        <w:ind w:right="-56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</w:rPr>
        <w:t xml:space="preserve">- </w:t>
      </w:r>
      <w:proofErr w:type="spellStart"/>
      <w:r w:rsidRPr="00E944EB">
        <w:rPr>
          <w:rFonts w:ascii="Times New Roman" w:eastAsia="Lucida Sans Unicode" w:hAnsi="Times New Roman" w:cs="Times New Roman"/>
          <w:kern w:val="1"/>
        </w:rPr>
        <w:t>ПрОП</w:t>
      </w:r>
      <w:proofErr w:type="spellEnd"/>
      <w:r w:rsidRPr="00E944EB">
        <w:rPr>
          <w:rFonts w:ascii="Times New Roman" w:eastAsia="Lucida Sans Unicode" w:hAnsi="Times New Roman" w:cs="Times New Roman"/>
          <w:kern w:val="1"/>
        </w:rPr>
        <w:t xml:space="preserve"> (протезно-ортопедическое предприятие) без медицинского стационара оказывает услуги инвалидам, нуждающимся в первичном, первично-постоянном, постоянном (повторном) протезировании в соответствии с ИПР (индивидуальная программа реабилитации инвалида), и ветеранам, нуждающимся в первично-постоянном и постоянном (повторном) протезировании в соответствии с заключением, а также, при необходимости, в ремонте протезов, после чего амбулаторное наблюдение за протезируемыми осуществляется в лечебно-профилактических учреждениях по месту жительства, а также медицинскими отделами </w:t>
      </w:r>
      <w:proofErr w:type="spellStart"/>
      <w:r w:rsidRPr="00E944EB">
        <w:rPr>
          <w:rFonts w:ascii="Times New Roman" w:eastAsia="Lucida Sans Unicode" w:hAnsi="Times New Roman" w:cs="Times New Roman"/>
          <w:kern w:val="1"/>
        </w:rPr>
        <w:t>ПрОП</w:t>
      </w:r>
      <w:proofErr w:type="spellEnd"/>
      <w:r w:rsidRPr="00E944EB">
        <w:rPr>
          <w:rFonts w:ascii="Times New Roman" w:eastAsia="Lucida Sans Unicode" w:hAnsi="Times New Roman" w:cs="Times New Roman"/>
          <w:kern w:val="1"/>
        </w:rPr>
        <w:t xml:space="preserve"> (протезно-</w:t>
      </w:r>
      <w:proofErr w:type="spellStart"/>
      <w:r w:rsidRPr="00E944EB">
        <w:rPr>
          <w:rFonts w:ascii="Times New Roman" w:eastAsia="Lucida Sans Unicode" w:hAnsi="Times New Roman" w:cs="Times New Roman"/>
          <w:kern w:val="1"/>
        </w:rPr>
        <w:t>ортопедическе</w:t>
      </w:r>
      <w:proofErr w:type="spellEnd"/>
      <w:r w:rsidRPr="00E944EB">
        <w:rPr>
          <w:rFonts w:ascii="Times New Roman" w:eastAsia="Lucida Sans Unicode" w:hAnsi="Times New Roman" w:cs="Times New Roman"/>
          <w:kern w:val="1"/>
        </w:rPr>
        <w:t xml:space="preserve"> предприятие);</w:t>
      </w:r>
    </w:p>
    <w:p w:rsidR="00406FA9" w:rsidRPr="00E944EB" w:rsidRDefault="00406FA9" w:rsidP="00406FA9">
      <w:pPr>
        <w:widowControl w:val="0"/>
        <w:shd w:val="clear" w:color="auto" w:fill="FFFFFF"/>
        <w:spacing w:after="0"/>
        <w:ind w:right="-56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</w:rPr>
        <w:t>- лечебно-профилактические учреждения оказывают услуги инвалидам, нуждающимся в первичном, первично-постоянном или повторном протезировании, в том числе в восстановительном лечении в стационарных и амбулаторных условиях с последующим диспансерным наблюдением за подготовкой культи к протезированию и общим соматическим состоянием человека перед протезированием и в процессе пользования протезом;</w:t>
      </w:r>
    </w:p>
    <w:p w:rsidR="00406FA9" w:rsidRPr="00E944EB" w:rsidRDefault="00406FA9" w:rsidP="00406FA9">
      <w:pPr>
        <w:widowControl w:val="0"/>
        <w:shd w:val="clear" w:color="auto" w:fill="FFFFFF"/>
        <w:spacing w:after="0"/>
        <w:ind w:right="-56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</w:rPr>
        <w:t>- учреждения со специализированными центрами первичного, сложного и атипичного протезирования оказывают все виды указанных услуг инвалидам, а также, при необходимости, проводят комплексные реабилитационные мероприятия с использованием современных консервативных и оперативных методов лечения.</w:t>
      </w:r>
    </w:p>
    <w:p w:rsidR="00406FA9" w:rsidRPr="00E944EB" w:rsidRDefault="00406FA9" w:rsidP="00406FA9">
      <w:pPr>
        <w:widowControl w:val="0"/>
        <w:shd w:val="clear" w:color="auto" w:fill="FFFFFF"/>
        <w:spacing w:after="0"/>
        <w:ind w:right="-56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</w:rPr>
        <w:t xml:space="preserve">При протезировании должно быть обеспечено оказание инвалиду комплекса услуг, включающее ряд медицинских мероприятий (в том числе услуг по реабилитации, наблюдению и подготовке культи к протезированию, наблюдению за общим состоянием инвалида перед протезированием в стационарных и (или) амбулаторных условиях, в условиях специализированных центров первичного, сложного и атипичного протезирования и др.), поскольку это напрямую может оказывать влияние на качество протезирования, восстановление нарушенных и компенсацию утраченных функций и последующую адаптацию пациентов к нормальным условиям жизнедеятельности. </w:t>
      </w:r>
    </w:p>
    <w:p w:rsidR="00406FA9" w:rsidRPr="00E944EB" w:rsidRDefault="00406FA9" w:rsidP="00406FA9">
      <w:pPr>
        <w:widowControl w:val="0"/>
        <w:shd w:val="clear" w:color="auto" w:fill="FFFFFF"/>
        <w:spacing w:after="0"/>
        <w:ind w:right="-56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</w:rPr>
        <w:t>Указанные мероприятия должны выполняться исполнителем (или соисполнителем) в совокупности с выполнением работ по изготовлению протезов и (или) оказанием услуг по обеспечению протезами.</w:t>
      </w:r>
    </w:p>
    <w:p w:rsidR="00406FA9" w:rsidRPr="00E944EB" w:rsidRDefault="00406FA9" w:rsidP="00406FA9">
      <w:pPr>
        <w:widowControl w:val="0"/>
        <w:spacing w:after="0"/>
        <w:ind w:right="-56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</w:rPr>
        <w:t>Работы по обеспечению получателей протезами нижних конечностей следует считать эффективно исполненными, если у получателей частично восстановлены опорные и двигательные функции конечностей,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406FA9" w:rsidRPr="00E944EB" w:rsidRDefault="00406FA9" w:rsidP="00406FA9">
      <w:pPr>
        <w:widowControl w:val="0"/>
        <w:spacing w:after="0"/>
        <w:ind w:right="-57" w:firstLine="567"/>
        <w:contextualSpacing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</w:rPr>
        <w:t>При необходимости отправка протезов от исполнителя к месту нахождения получателя должна осуществляться с соблюдением требований ГОСТ 20790-93/ГОСТ Р 50444-2020 «Приборы аппараты и оборудование медицинские. Общие технические условия» (взамен ГОСТ Р 50444-92) и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406FA9" w:rsidRPr="00E944EB" w:rsidRDefault="00406FA9" w:rsidP="00406FA9">
      <w:pPr>
        <w:widowControl w:val="0"/>
        <w:spacing w:after="0"/>
        <w:ind w:right="-57" w:firstLine="567"/>
        <w:contextualSpacing/>
        <w:jc w:val="both"/>
        <w:rPr>
          <w:rFonts w:ascii="Times New Roman" w:eastAsia="Lucida Sans Unicode" w:hAnsi="Times New Roman" w:cs="Times New Roman"/>
          <w:kern w:val="1"/>
        </w:rPr>
      </w:pPr>
      <w:r w:rsidRPr="00E944EB">
        <w:rPr>
          <w:rFonts w:ascii="Times New Roman" w:eastAsia="Lucida Sans Unicode" w:hAnsi="Times New Roman" w:cs="Times New Roman"/>
          <w:kern w:val="1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406FA9" w:rsidRPr="00B24FFD" w:rsidRDefault="00406FA9" w:rsidP="00406FA9">
      <w:pPr>
        <w:widowControl w:val="0"/>
        <w:spacing w:after="0"/>
        <w:ind w:right="-57" w:firstLine="567"/>
        <w:contextualSpacing/>
        <w:jc w:val="both"/>
        <w:rPr>
          <w:rFonts w:ascii="Times New Roman" w:eastAsia="Lucida Sans Unicode" w:hAnsi="Times New Roman" w:cs="Times New Roman"/>
          <w:spacing w:val="-16"/>
          <w:kern w:val="24"/>
          <w:sz w:val="24"/>
          <w:szCs w:val="24"/>
        </w:rPr>
      </w:pPr>
      <w:r w:rsidRPr="00B24FFD">
        <w:rPr>
          <w:rFonts w:ascii="Times New Roman" w:eastAsia="Lucida Sans Unicode" w:hAnsi="Times New Roman" w:cs="Times New Roman"/>
          <w:b/>
          <w:bCs/>
          <w:spacing w:val="-16"/>
          <w:kern w:val="24"/>
          <w:sz w:val="24"/>
          <w:szCs w:val="24"/>
        </w:rPr>
        <w:t xml:space="preserve">Срок выполнения работ: </w:t>
      </w:r>
      <w:r w:rsidRPr="00B24FFD">
        <w:rPr>
          <w:rFonts w:ascii="Times New Roman" w:eastAsia="Lucida Sans Unicode" w:hAnsi="Times New Roman" w:cs="Times New Roman"/>
          <w:spacing w:val="-16"/>
          <w:kern w:val="24"/>
          <w:sz w:val="24"/>
          <w:szCs w:val="24"/>
        </w:rPr>
        <w:t>до 01.11.2021 года. По настоящему Контракту работы должны быть выполнены в соответствии с техническими требованиями и п.5 Постановления Правительства Российской Федерации от 7 апреля 2008 г. № 240 и их результат должен быть передан непосредственно получателю в указанный срок.</w:t>
      </w:r>
    </w:p>
    <w:p w:rsidR="00406FA9" w:rsidRPr="00E944EB" w:rsidRDefault="00406FA9" w:rsidP="00406FA9">
      <w:pPr>
        <w:widowControl w:val="0"/>
        <w:spacing w:after="0"/>
        <w:ind w:right="-57" w:firstLine="567"/>
        <w:contextualSpacing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</w:rPr>
      </w:pPr>
      <w:r w:rsidRPr="00E944EB">
        <w:rPr>
          <w:rFonts w:ascii="Times New Roman" w:eastAsia="Lucida Sans Unicode" w:hAnsi="Times New Roman" w:cs="Times New Roman"/>
          <w:b/>
          <w:color w:val="000000"/>
          <w:spacing w:val="-6"/>
          <w:kern w:val="1"/>
          <w:sz w:val="24"/>
          <w:szCs w:val="24"/>
        </w:rPr>
        <w:t>Место выполнения работ:</w:t>
      </w:r>
      <w:r w:rsidRPr="00E944EB"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</w:rPr>
        <w:t xml:space="preserve"> по месту изготовления технических средств реабилитации.</w:t>
      </w:r>
    </w:p>
    <w:p w:rsidR="00406FA9" w:rsidRPr="00E944EB" w:rsidRDefault="00406FA9" w:rsidP="00406FA9">
      <w:pPr>
        <w:widowControl w:val="0"/>
        <w:shd w:val="clear" w:color="auto" w:fill="FFFFFF"/>
        <w:spacing w:after="0"/>
        <w:ind w:right="-57" w:firstLine="567"/>
        <w:contextualSpacing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</w:rPr>
      </w:pPr>
      <w:r w:rsidRPr="00E944EB">
        <w:rPr>
          <w:rFonts w:ascii="Times New Roman" w:eastAsia="Lucida Sans Unicode" w:hAnsi="Times New Roman" w:cs="Times New Roman"/>
          <w:b/>
          <w:spacing w:val="-6"/>
          <w:kern w:val="1"/>
          <w:sz w:val="24"/>
          <w:szCs w:val="24"/>
        </w:rPr>
        <w:t>Место выдачи технического средства реабилитации</w:t>
      </w:r>
      <w:r w:rsidRPr="00E944EB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</w:rPr>
        <w:t>: по месту жительства получателя либо по согласованию с получателем по месту изготовления технического средства реабилитации.</w:t>
      </w:r>
    </w:p>
    <w:p w:rsidR="00406FA9" w:rsidRPr="00E944EB" w:rsidRDefault="00406FA9" w:rsidP="00406FA9">
      <w:pPr>
        <w:widowControl w:val="0"/>
        <w:shd w:val="clear" w:color="auto" w:fill="FFFFFF"/>
        <w:spacing w:after="0"/>
        <w:ind w:right="-57" w:firstLine="567"/>
        <w:contextualSpacing/>
        <w:jc w:val="both"/>
        <w:rPr>
          <w:rFonts w:ascii="Times New Roman" w:eastAsia="Lucida Sans Unicode" w:hAnsi="Times New Roman" w:cs="Times New Roman"/>
          <w:bCs/>
          <w:color w:val="000000"/>
          <w:spacing w:val="-6"/>
          <w:kern w:val="1"/>
          <w:sz w:val="24"/>
          <w:szCs w:val="24"/>
        </w:rPr>
      </w:pPr>
      <w:r w:rsidRPr="00E944EB">
        <w:rPr>
          <w:rFonts w:ascii="Times New Roman" w:eastAsia="Lucida Sans Unicode" w:hAnsi="Times New Roman" w:cs="Times New Roman"/>
          <w:b/>
          <w:bCs/>
          <w:color w:val="000000"/>
          <w:spacing w:val="-6"/>
          <w:kern w:val="1"/>
          <w:sz w:val="24"/>
          <w:szCs w:val="24"/>
        </w:rPr>
        <w:t xml:space="preserve">Объем выполняемых работ: </w:t>
      </w:r>
      <w:r w:rsidRPr="00E944EB">
        <w:rPr>
          <w:rFonts w:ascii="Times New Roman" w:eastAsia="Lucida Sans Unicode" w:hAnsi="Times New Roman" w:cs="Times New Roman"/>
          <w:bCs/>
          <w:color w:val="000000"/>
          <w:spacing w:val="-6"/>
          <w:kern w:val="1"/>
          <w:sz w:val="24"/>
          <w:szCs w:val="24"/>
        </w:rPr>
        <w:t>2 шт.</w:t>
      </w:r>
    </w:p>
    <w:p w:rsidR="004108EF" w:rsidRDefault="004108EF"/>
    <w:sectPr w:rsidR="004108EF" w:rsidSect="00406FA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A9"/>
    <w:rsid w:val="00406FA9"/>
    <w:rsid w:val="0041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4D35-4326-4BCA-8033-25F83C69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A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2021-07-16T11:39:00Z</dcterms:created>
  <dcterms:modified xsi:type="dcterms:W3CDTF">2021-07-16T11:40:00Z</dcterms:modified>
</cp:coreProperties>
</file>