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Pr="008C182E" w:rsidRDefault="006C3E57" w:rsidP="00482DB7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  <w:proofErr w:type="gramStart"/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открытого конкурса в электронной форме на выполнение работ по изготовлению </w:t>
      </w:r>
      <w:r w:rsidR="00C36B70" w:rsidRPr="00C36B70">
        <w:rPr>
          <w:rFonts w:ascii="Times New Roman CYR" w:eastAsia="Times New Roman CYR" w:hAnsi="Times New Roman CYR" w:cs="Times New Roman CYR"/>
          <w:b/>
          <w:bCs/>
          <w:iCs/>
        </w:rPr>
        <w:t>протеза кисти с микропроцессорным управлением</w:t>
      </w:r>
      <w:proofErr w:type="gramEnd"/>
      <w:r w:rsidR="00C36B70" w:rsidRPr="00C36B70">
        <w:rPr>
          <w:rFonts w:ascii="Times New Roman CYR" w:eastAsia="Times New Roman CYR" w:hAnsi="Times New Roman CYR" w:cs="Times New Roman CYR"/>
          <w:b/>
          <w:bCs/>
          <w:iCs/>
        </w:rPr>
        <w:t>, в том числе при вычленении и частичном вычленении кисти для обеспечения инвалида</w:t>
      </w:r>
      <w:r w:rsidR="000C0BCA" w:rsidRPr="008C182E">
        <w:rPr>
          <w:rFonts w:ascii="Times New Roman CYR" w:eastAsia="Times New Roman CYR" w:hAnsi="Times New Roman CYR" w:cs="Times New Roman CYR"/>
          <w:bCs/>
          <w:iCs/>
        </w:rPr>
        <w:t xml:space="preserve"> </w:t>
      </w:r>
    </w:p>
    <w:p w:rsidR="00792379" w:rsidRDefault="00792379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C36B70" w:rsidRPr="00C36B70" w:rsidRDefault="00C36B70" w:rsidP="00C36B70">
      <w:pPr>
        <w:keepNext/>
        <w:suppressAutoHyphens w:val="0"/>
        <w:ind w:firstLine="709"/>
        <w:jc w:val="both"/>
        <w:rPr>
          <w:color w:val="000000"/>
        </w:rPr>
      </w:pPr>
      <w:r w:rsidRPr="00C36B70">
        <w:rPr>
          <w:color w:val="000000"/>
        </w:rPr>
        <w:t xml:space="preserve">Протезы </w:t>
      </w:r>
      <w:r w:rsidRPr="00C36B70">
        <w:rPr>
          <w:bCs/>
        </w:rPr>
        <w:t xml:space="preserve">верхних </w:t>
      </w:r>
      <w:r w:rsidRPr="00C36B70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C36B70">
        <w:rPr>
          <w:color w:val="000000"/>
        </w:rPr>
        <w:t>Р</w:t>
      </w:r>
      <w:proofErr w:type="gramEnd"/>
      <w:r w:rsidRPr="00C36B70">
        <w:rPr>
          <w:color w:val="000000"/>
        </w:rPr>
        <w:t xml:space="preserve"> 56138-2014 «Протезы верхних конечностей. Технические требования», Государственного стандарта Российской Федерации ГОСТ </w:t>
      </w:r>
      <w:proofErr w:type="gramStart"/>
      <w:r w:rsidRPr="00C36B70">
        <w:rPr>
          <w:color w:val="000000"/>
        </w:rPr>
        <w:t>Р</w:t>
      </w:r>
      <w:proofErr w:type="gramEnd"/>
      <w:r w:rsidRPr="00C36B70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C36B70">
        <w:t xml:space="preserve">Выполняемые работы </w:t>
      </w:r>
      <w:r w:rsidRPr="00C36B70">
        <w:rPr>
          <w:bCs/>
        </w:rPr>
        <w:t xml:space="preserve">по изготовлению протезов верхних конечностей для обеспечения инвалида </w:t>
      </w:r>
      <w:r w:rsidRPr="00C36B70">
        <w:t xml:space="preserve">должны </w:t>
      </w:r>
      <w:r w:rsidRPr="00C36B70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C36B70">
        <w:rPr>
          <w:color w:val="000000"/>
          <w:spacing w:val="-2"/>
        </w:rPr>
        <w:t>Р</w:t>
      </w:r>
      <w:proofErr w:type="gramEnd"/>
      <w:r w:rsidRPr="00C36B70">
        <w:rPr>
          <w:color w:val="000000"/>
          <w:spacing w:val="-2"/>
        </w:rPr>
        <w:t xml:space="preserve"> 53874-2017 «Реабилитация и </w:t>
      </w:r>
      <w:proofErr w:type="spellStart"/>
      <w:r w:rsidRPr="00C36B70">
        <w:rPr>
          <w:color w:val="000000"/>
          <w:spacing w:val="-2"/>
        </w:rPr>
        <w:t>абилитация</w:t>
      </w:r>
      <w:proofErr w:type="spellEnd"/>
      <w:r w:rsidRPr="00C36B70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C36B70">
        <w:rPr>
          <w:color w:val="000000"/>
          <w:spacing w:val="-2"/>
        </w:rPr>
        <w:t>абилитационных</w:t>
      </w:r>
      <w:proofErr w:type="spellEnd"/>
      <w:r w:rsidRPr="00C36B70">
        <w:rPr>
          <w:color w:val="000000"/>
          <w:spacing w:val="-2"/>
        </w:rPr>
        <w:t xml:space="preserve"> услуг».</w:t>
      </w:r>
    </w:p>
    <w:p w:rsidR="00C36B70" w:rsidRPr="00C36B70" w:rsidRDefault="00C36B70" w:rsidP="00C36B70">
      <w:pPr>
        <w:keepNext/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замещение полностью или частично отсутствующего или неполного сегмента верхней конечности в соответствии с ГОСТ </w:t>
      </w:r>
      <w:proofErr w:type="gramStart"/>
      <w:r w:rsidRPr="00C36B70">
        <w:rPr>
          <w:color w:val="000000"/>
          <w:spacing w:val="-2"/>
        </w:rPr>
        <w:t>Р</w:t>
      </w:r>
      <w:proofErr w:type="gramEnd"/>
      <w:r w:rsidRPr="00C36B70">
        <w:rPr>
          <w:color w:val="000000"/>
          <w:spacing w:val="-2"/>
        </w:rPr>
        <w:t xml:space="preserve"> 53874-2017 «Реабилитация и </w:t>
      </w:r>
      <w:proofErr w:type="spellStart"/>
      <w:r w:rsidRPr="00C36B70">
        <w:rPr>
          <w:color w:val="000000"/>
          <w:spacing w:val="-2"/>
        </w:rPr>
        <w:t>абилитация</w:t>
      </w:r>
      <w:proofErr w:type="spellEnd"/>
      <w:r w:rsidRPr="00C36B70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C36B70">
        <w:rPr>
          <w:color w:val="000000"/>
          <w:spacing w:val="-2"/>
        </w:rPr>
        <w:t>абилитационных</w:t>
      </w:r>
      <w:proofErr w:type="spellEnd"/>
      <w:r w:rsidRPr="00C36B70">
        <w:rPr>
          <w:color w:val="000000"/>
          <w:spacing w:val="-2"/>
        </w:rPr>
        <w:t xml:space="preserve"> услуг».</w:t>
      </w:r>
    </w:p>
    <w:p w:rsidR="00C36B70" w:rsidRPr="00C36B70" w:rsidRDefault="00C36B70" w:rsidP="00C36B70">
      <w:pPr>
        <w:keepNext/>
        <w:ind w:firstLine="709"/>
        <w:jc w:val="both"/>
      </w:pPr>
      <w:r w:rsidRPr="00C36B70">
        <w:t xml:space="preserve">Протезы должны быть </w:t>
      </w:r>
      <w:proofErr w:type="spellStart"/>
      <w:r w:rsidRPr="00C36B70">
        <w:t>ремонтопригодными</w:t>
      </w:r>
      <w:proofErr w:type="spellEnd"/>
      <w:r w:rsidRPr="00C36B70"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C36B70" w:rsidRPr="00C36B70" w:rsidRDefault="00C36B70" w:rsidP="00C36B70">
      <w:pPr>
        <w:keepNext/>
        <w:ind w:firstLine="709"/>
        <w:jc w:val="both"/>
      </w:pPr>
      <w:r w:rsidRPr="00C36B70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Протезы должны быть устойчивы к воздействию агрессивных биологических жидкостей (пота).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C36B70" w:rsidRPr="00C36B70" w:rsidRDefault="00C36B70" w:rsidP="00C36B70">
      <w:pPr>
        <w:keepNext/>
        <w:ind w:firstLine="709"/>
        <w:jc w:val="both"/>
      </w:pPr>
      <w:r w:rsidRPr="00C36B70">
        <w:t>Внешний вид и форма протеза должны соответствовать внешнему виду и форме здоровой конечности.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C36B70">
        <w:rPr>
          <w:color w:val="000000"/>
          <w:spacing w:val="-2"/>
        </w:rPr>
        <w:t>эргономически</w:t>
      </w:r>
      <w:proofErr w:type="spellEnd"/>
      <w:r w:rsidRPr="00C36B70">
        <w:rPr>
          <w:color w:val="000000"/>
          <w:spacing w:val="-2"/>
        </w:rPr>
        <w:t xml:space="preserve"> удобными для пользователя.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Движения в подвижных соединениях протеза должны быть плавными и без заеданий.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На поверхности металлических и пластмассовых деталей не должно быть трещин, забоин, вмятин, расслоения материала, заусенцев и острых кромок.</w:t>
      </w:r>
    </w:p>
    <w:p w:rsidR="00C36B70" w:rsidRPr="00C36B70" w:rsidRDefault="00C36B70" w:rsidP="00C36B70">
      <w:pPr>
        <w:keepNext/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C36B70">
        <w:rPr>
          <w:color w:val="000000"/>
          <w:spacing w:val="-2"/>
          <w:u w:val="single"/>
        </w:rPr>
        <w:t xml:space="preserve">В состав протезов верхних конечностей должны входить сопутствующие изделия: 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C36B70">
        <w:rPr>
          <w:bCs/>
        </w:rPr>
        <w:t>- перчатки шерстяные, кожаные или эластичные — 1 пара;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C36B70">
        <w:rPr>
          <w:bCs/>
        </w:rPr>
        <w:t>- чехол хлопчатобумажный — 2 шт.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Металлические детали протезов </w:t>
      </w:r>
      <w:r w:rsidRPr="00C36B70">
        <w:rPr>
          <w:bCs/>
        </w:rPr>
        <w:t xml:space="preserve">верхних </w:t>
      </w:r>
      <w:r w:rsidRPr="00C36B70">
        <w:rPr>
          <w:color w:val="000000"/>
          <w:spacing w:val="-2"/>
        </w:rPr>
        <w:t xml:space="preserve">конечностей должны быть изготовлены из </w:t>
      </w:r>
      <w:r w:rsidRPr="00C36B70">
        <w:rPr>
          <w:rFonts w:eastAsia="Lucida Sans Unicode"/>
          <w:color w:val="000000"/>
          <w:kern w:val="1"/>
        </w:rPr>
        <w:t xml:space="preserve">коррозионностойких </w:t>
      </w:r>
      <w:r w:rsidRPr="00C36B70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C36B70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</w:t>
      </w:r>
      <w:r w:rsidRPr="00C36B70">
        <w:rPr>
          <w:color w:val="000000"/>
          <w:spacing w:val="-2"/>
        </w:rPr>
        <w:t xml:space="preserve">по </w:t>
      </w:r>
      <w:hyperlink r:id="rId7" w:history="1">
        <w:r w:rsidRPr="00C36B70">
          <w:rPr>
            <w:color w:val="000000"/>
            <w:spacing w:val="-2"/>
          </w:rPr>
          <w:t xml:space="preserve">ГОСТ </w:t>
        </w:r>
        <w:proofErr w:type="gramStart"/>
        <w:r w:rsidRPr="00C36B70">
          <w:rPr>
            <w:color w:val="000000"/>
            <w:spacing w:val="-2"/>
          </w:rPr>
          <w:t>Р</w:t>
        </w:r>
        <w:proofErr w:type="gramEnd"/>
        <w:r w:rsidRPr="00C36B70">
          <w:rPr>
            <w:color w:val="000000"/>
            <w:spacing w:val="-2"/>
          </w:rPr>
          <w:t xml:space="preserve"> ИСО 10993-1</w:t>
        </w:r>
      </w:hyperlink>
      <w:r w:rsidRPr="00C36B70">
        <w:rPr>
          <w:color w:val="000000"/>
          <w:spacing w:val="-2"/>
        </w:rPr>
        <w:t xml:space="preserve">-2011, </w:t>
      </w:r>
      <w:hyperlink r:id="rId8" w:history="1">
        <w:r w:rsidRPr="00C36B70">
          <w:rPr>
            <w:color w:val="000000"/>
            <w:spacing w:val="-2"/>
          </w:rPr>
          <w:t>ГОСТ Р ИСО 10993-5</w:t>
        </w:r>
      </w:hyperlink>
      <w:r w:rsidRPr="00C36B70">
        <w:rPr>
          <w:color w:val="000000"/>
          <w:spacing w:val="-2"/>
        </w:rPr>
        <w:t xml:space="preserve">-2011 и </w:t>
      </w:r>
      <w:hyperlink r:id="rId9" w:history="1">
        <w:r w:rsidRPr="00C36B70">
          <w:rPr>
            <w:color w:val="000000"/>
            <w:spacing w:val="-2"/>
          </w:rPr>
          <w:t>ГОСТ Р ИСО 10993-10</w:t>
        </w:r>
      </w:hyperlink>
      <w:r w:rsidRPr="00C36B70">
        <w:rPr>
          <w:color w:val="000000"/>
          <w:spacing w:val="-2"/>
        </w:rPr>
        <w:t xml:space="preserve">-2011 и </w:t>
      </w:r>
      <w:hyperlink r:id="rId10" w:history="1">
        <w:r w:rsidRPr="00C36B70">
          <w:rPr>
            <w:color w:val="000000"/>
            <w:spacing w:val="-2"/>
          </w:rPr>
          <w:t>ГОСТ Р 52770</w:t>
        </w:r>
      </w:hyperlink>
      <w:r w:rsidRPr="00C36B70">
        <w:rPr>
          <w:color w:val="000000"/>
          <w:spacing w:val="-2"/>
        </w:rPr>
        <w:t>-2016.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C36B70">
        <w:rPr>
          <w:color w:val="000000"/>
          <w:spacing w:val="-2"/>
        </w:rPr>
        <w:lastRenderedPageBreak/>
        <w:t>Термопластичные материалы приемных гильз протеза должны обеспечивать термическую</w:t>
      </w:r>
      <w:r w:rsidRPr="00C36B70">
        <w:t xml:space="preserve"> и механическую подгонку (</w:t>
      </w:r>
      <w:proofErr w:type="spellStart"/>
      <w:r w:rsidRPr="00C36B70">
        <w:t>подформовку</w:t>
      </w:r>
      <w:proofErr w:type="spellEnd"/>
      <w:r w:rsidRPr="00C36B70">
        <w:t>).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C36B70">
        <w:t>Материалы приемных гильз не должны деформироваться при нормальной эксплуатации протеза.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Маркировка протезов должна соответствовать требованиям ГОСТ </w:t>
      </w:r>
      <w:proofErr w:type="gramStart"/>
      <w:r w:rsidRPr="00C36B70">
        <w:rPr>
          <w:color w:val="000000"/>
          <w:spacing w:val="-2"/>
        </w:rPr>
        <w:t>Р</w:t>
      </w:r>
      <w:proofErr w:type="gramEnd"/>
      <w:r w:rsidRPr="00C36B70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C36B70" w:rsidRPr="00C36B70" w:rsidRDefault="00C36B70" w:rsidP="00C36B7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При необходимости отправка протезов к месту нахождения инвалида должна осуществляться с соблюдением требований ГОСТ 20790-93/ГОСТ </w:t>
      </w:r>
      <w:proofErr w:type="gramStart"/>
      <w:r w:rsidRPr="00C36B70">
        <w:rPr>
          <w:color w:val="000000"/>
          <w:spacing w:val="-2"/>
        </w:rPr>
        <w:t>Р</w:t>
      </w:r>
      <w:proofErr w:type="gramEnd"/>
      <w:r w:rsidRPr="00C36B70">
        <w:rPr>
          <w:color w:val="000000"/>
          <w:spacing w:val="-2"/>
        </w:rPr>
        <w:t xml:space="preserve"> 50444-20 «Приборы, аппараты и оборудование медицинские. Общие технические условия», ГОСТ 30324.0-95 (МЭК 601-1-88)/ГОСТ </w:t>
      </w:r>
      <w:proofErr w:type="gramStart"/>
      <w:r w:rsidRPr="00C36B70">
        <w:rPr>
          <w:color w:val="000000"/>
          <w:spacing w:val="-2"/>
        </w:rPr>
        <w:t>Р</w:t>
      </w:r>
      <w:proofErr w:type="gramEnd"/>
      <w:r w:rsidRPr="00C36B70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C36B70">
        <w:rPr>
          <w:color w:val="000000"/>
        </w:rPr>
        <w:t xml:space="preserve">ГОСТ </w:t>
      </w:r>
      <w:proofErr w:type="gramStart"/>
      <w:r w:rsidRPr="00C36B70">
        <w:rPr>
          <w:color w:val="000000"/>
        </w:rPr>
        <w:t>Р</w:t>
      </w:r>
      <w:proofErr w:type="gramEnd"/>
      <w:r w:rsidRPr="00C36B70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C36B70">
        <w:rPr>
          <w:color w:val="000000"/>
          <w:spacing w:val="-2"/>
        </w:rPr>
        <w:t xml:space="preserve"> к упаковке, хранению и транспортировке.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Работы по изготовлению протеза кисти для обеспечения инвалида при сложном протезировании, при первичном протезировании инвалидов, при сложной подгонке должны производиться в специализированном стационаре. 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>Работы по изготовлению протеза кисти  для обеспечения инвалида должны быть выполнены с надлежащим качеством и в установленные сроки.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C36B70">
        <w:rPr>
          <w:rFonts w:eastAsia="Times New Roman CYR"/>
          <w:b/>
          <w:bCs/>
          <w:iCs/>
        </w:rPr>
        <w:t>Гарантийные обязательства:</w:t>
      </w:r>
      <w:r w:rsidRPr="00C36B70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C36B70" w:rsidRPr="00C36B70" w:rsidRDefault="00C36B70" w:rsidP="00C36B70">
      <w:pPr>
        <w:keepNext/>
        <w:ind w:firstLine="709"/>
        <w:jc w:val="both"/>
        <w:rPr>
          <w:rStyle w:val="6"/>
          <w:color w:val="000000"/>
          <w:spacing w:val="2"/>
        </w:rPr>
      </w:pPr>
      <w:r w:rsidRPr="00C36B70">
        <w:rPr>
          <w:color w:val="000000"/>
          <w:spacing w:val="-2"/>
        </w:rPr>
        <w:t xml:space="preserve">Срок службы на протезы </w:t>
      </w:r>
      <w:r w:rsidRPr="00C36B70">
        <w:t xml:space="preserve">кисти с микропроцессорным управлением, в том числе при вычленении и частичном вычленении кисти устанавливается </w:t>
      </w:r>
      <w:proofErr w:type="gramStart"/>
      <w:r w:rsidRPr="00C36B70">
        <w:t>с даты подписания</w:t>
      </w:r>
      <w:proofErr w:type="gramEnd"/>
      <w:r w:rsidRPr="00C36B70">
        <w:t xml:space="preserve"> Акта</w:t>
      </w:r>
      <w:r w:rsidRPr="00C36B70">
        <w:rPr>
          <w:rStyle w:val="6"/>
          <w:color w:val="000000"/>
          <w:spacing w:val="2"/>
        </w:rPr>
        <w:t xml:space="preserve"> о приемке работ Получателем и должен составлять не менее 2 (двух) лет.</w:t>
      </w:r>
    </w:p>
    <w:p w:rsidR="00C36B70" w:rsidRPr="00C36B70" w:rsidRDefault="00C36B70" w:rsidP="00C36B70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C36B70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proofErr w:type="gramStart"/>
      <w:r w:rsidRPr="00C36B70">
        <w:rPr>
          <w:rStyle w:val="6"/>
          <w:color w:val="000000"/>
          <w:spacing w:val="2"/>
        </w:rPr>
        <w:t>с даты подписания</w:t>
      </w:r>
      <w:proofErr w:type="gramEnd"/>
      <w:r w:rsidRPr="00C36B70">
        <w:rPr>
          <w:rStyle w:val="6"/>
          <w:color w:val="000000"/>
          <w:spacing w:val="2"/>
        </w:rPr>
        <w:t xml:space="preserve"> Акта о приемке работ Получателем</w:t>
      </w:r>
      <w:r w:rsidRPr="00C36B70">
        <w:rPr>
          <w:color w:val="000000"/>
          <w:spacing w:val="-2"/>
        </w:rPr>
        <w:t xml:space="preserve"> и </w:t>
      </w:r>
      <w:r w:rsidRPr="00C36B70">
        <w:rPr>
          <w:rStyle w:val="6"/>
          <w:color w:val="000000"/>
          <w:spacing w:val="2"/>
        </w:rPr>
        <w:t>должен составлять</w:t>
      </w:r>
      <w:r w:rsidRPr="00C36B70">
        <w:rPr>
          <w:color w:val="000000"/>
          <w:spacing w:val="-2"/>
        </w:rPr>
        <w:t xml:space="preserve"> не менее 12 (двенадцати) месяцев.</w:t>
      </w:r>
    </w:p>
    <w:p w:rsidR="006C3E57" w:rsidRPr="00E90CF1" w:rsidRDefault="006C3E57" w:rsidP="006C3E5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6C3E57" w:rsidRPr="00E90CF1" w:rsidRDefault="006C3E57" w:rsidP="006C3E5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E90CF1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E90CF1">
        <w:t xml:space="preserve"> из указанных требований. </w:t>
      </w:r>
    </w:p>
    <w:p w:rsidR="006C3E57" w:rsidRPr="00E90CF1" w:rsidRDefault="006C3E57" w:rsidP="006C3E57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90CF1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E90CF1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E90CF1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90CF1">
        <w:rPr>
          <w:color w:val="000000"/>
          <w:spacing w:val="-2"/>
        </w:rPr>
        <w:t>с даты предоставления</w:t>
      </w:r>
      <w:proofErr w:type="gramEnd"/>
      <w:r w:rsidRPr="00E90CF1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90CF1">
        <w:rPr>
          <w:color w:val="000000"/>
          <w:spacing w:val="-2"/>
          <w:lang w:val="en-US"/>
        </w:rPr>
        <w:t>C</w:t>
      </w:r>
      <w:proofErr w:type="gramEnd"/>
      <w:r w:rsidRPr="00E90CF1">
        <w:rPr>
          <w:color w:val="000000"/>
          <w:spacing w:val="-2"/>
        </w:rPr>
        <w:t xml:space="preserve">Р.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C36B70" w:rsidTr="001C4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C36B70" w:rsidRPr="001370AE" w:rsidRDefault="00C36B70" w:rsidP="003300B7">
            <w:pPr>
              <w:pStyle w:val="a1"/>
              <w:keepNext/>
              <w:keepLines/>
              <w:shd w:val="clear" w:color="auto" w:fill="FFFFFF"/>
              <w:tabs>
                <w:tab w:val="left" w:pos="1387"/>
              </w:tabs>
              <w:spacing w:line="254" w:lineRule="exact"/>
              <w:jc w:val="left"/>
              <w:rPr>
                <w:b w:val="0"/>
                <w:bCs w:val="0"/>
                <w:color w:val="000000"/>
                <w:sz w:val="21"/>
                <w:szCs w:val="21"/>
              </w:rPr>
            </w:pPr>
            <w:r w:rsidRPr="001370AE">
              <w:rPr>
                <w:b w:val="0"/>
                <w:bCs w:val="0"/>
                <w:color w:val="000000"/>
                <w:sz w:val="21"/>
                <w:szCs w:val="21"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</w:p>
          <w:p w:rsidR="00C36B70" w:rsidRPr="00410591" w:rsidRDefault="00C36B70" w:rsidP="003300B7">
            <w:pPr>
              <w:keepNext/>
              <w:snapToGrid w:val="0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Протез должен быть предназначен для компенсации врожденных и ампутационных дефектов пальцев и кисти. Протез должен состоять из трёх основных частей: приемной гильзы с интегрированной системой управления, системы питания на браслете, и непосредственно модулей пальцев “MANIFESTO FINGERS” установленных на несущей гильзе. Привод модуля пальца должен быть электромеханический.</w:t>
            </w:r>
          </w:p>
          <w:p w:rsidR="00C36B70" w:rsidRPr="00C36B70" w:rsidRDefault="00C36B70" w:rsidP="00C36B70">
            <w:pPr>
              <w:shd w:val="clear" w:color="auto" w:fill="FFFFFF"/>
              <w:ind w:hanging="360"/>
              <w:jc w:val="both"/>
              <w:rPr>
                <w:sz w:val="21"/>
                <w:szCs w:val="21"/>
              </w:rPr>
            </w:pPr>
            <w:r w:rsidRPr="00C36B70">
              <w:rPr>
                <w:sz w:val="21"/>
                <w:szCs w:val="21"/>
              </w:rPr>
              <w:lastRenderedPageBreak/>
              <w:t xml:space="preserve">В  </w:t>
            </w:r>
            <w:proofErr w:type="spellStart"/>
            <w:proofErr w:type="gramStart"/>
            <w:r w:rsidRPr="00C36B70">
              <w:rPr>
                <w:sz w:val="21"/>
                <w:szCs w:val="21"/>
              </w:rPr>
              <w:t>В</w:t>
            </w:r>
            <w:proofErr w:type="spellEnd"/>
            <w:proofErr w:type="gramEnd"/>
            <w:r w:rsidRPr="00C36B70">
              <w:rPr>
                <w:sz w:val="21"/>
                <w:szCs w:val="21"/>
              </w:rPr>
              <w:t xml:space="preserve"> памяти протеза одновременно должно находится не более 2 </w:t>
            </w:r>
            <w:proofErr w:type="spellStart"/>
            <w:r w:rsidRPr="00C36B70">
              <w:rPr>
                <w:sz w:val="21"/>
                <w:szCs w:val="21"/>
              </w:rPr>
              <w:t>преднастроенных</w:t>
            </w:r>
            <w:proofErr w:type="spellEnd"/>
            <w:r w:rsidRPr="00C36B70">
              <w:rPr>
                <w:sz w:val="21"/>
                <w:szCs w:val="21"/>
              </w:rPr>
              <w:t xml:space="preserve"> жестов.  Конфигурацию жеста должен выбирать </w:t>
            </w:r>
            <w:r w:rsidRPr="00C36B70">
              <w:rPr>
                <w:color w:val="000000"/>
                <w:sz w:val="21"/>
                <w:szCs w:val="21"/>
              </w:rPr>
              <w:t>сам пользователь. Можно настроить более 14 жестов.</w:t>
            </w:r>
            <w:r w:rsidRPr="00C36B70">
              <w:rPr>
                <w:sz w:val="21"/>
                <w:szCs w:val="21"/>
              </w:rPr>
              <w:t xml:space="preserve"> </w:t>
            </w:r>
            <w:r w:rsidRPr="00C36B70">
              <w:rPr>
                <w:rStyle w:val="afd"/>
                <w:b w:val="0"/>
                <w:color w:val="000000"/>
                <w:sz w:val="21"/>
                <w:szCs w:val="21"/>
              </w:rPr>
              <w:t>Внешний вид должен</w:t>
            </w:r>
            <w:r>
              <w:rPr>
                <w:rStyle w:val="afd"/>
                <w:b w:val="0"/>
                <w:color w:val="000000"/>
                <w:sz w:val="21"/>
                <w:szCs w:val="21"/>
              </w:rPr>
              <w:t xml:space="preserve"> </w:t>
            </w:r>
            <w:r w:rsidRPr="00C36B70">
              <w:rPr>
                <w:color w:val="000000"/>
                <w:sz w:val="21"/>
                <w:szCs w:val="21"/>
              </w:rPr>
              <w:t>иметь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 xml:space="preserve">Применение косметической внешней оболочки не предусматривается. 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Ладонь и кончики пальцев должны быть оснащены противоскользящими силиконовыми накладками.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 xml:space="preserve">Управление протезом должно происходить за счет регистрации на поверхности кожи предплечья </w:t>
            </w:r>
            <w:proofErr w:type="spellStart"/>
            <w:r w:rsidRPr="00C36B70">
              <w:rPr>
                <w:color w:val="000000"/>
                <w:sz w:val="21"/>
                <w:szCs w:val="21"/>
              </w:rPr>
              <w:t>электромиографического</w:t>
            </w:r>
            <w:proofErr w:type="spellEnd"/>
            <w:r w:rsidRPr="00C36B70">
              <w:rPr>
                <w:color w:val="000000"/>
                <w:sz w:val="21"/>
                <w:szCs w:val="21"/>
              </w:rPr>
              <w:t xml:space="preserve"> сигнала посредством </w:t>
            </w:r>
            <w:proofErr w:type="spellStart"/>
            <w:r w:rsidRPr="00C36B70">
              <w:rPr>
                <w:color w:val="000000"/>
                <w:sz w:val="21"/>
                <w:szCs w:val="21"/>
              </w:rPr>
              <w:t>миодатчиков</w:t>
            </w:r>
            <w:proofErr w:type="spellEnd"/>
            <w:r w:rsidRPr="00C36B70">
              <w:rPr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C36B70">
              <w:rPr>
                <w:color w:val="000000"/>
                <w:sz w:val="21"/>
                <w:szCs w:val="21"/>
              </w:rPr>
              <w:t>расположенных</w:t>
            </w:r>
            <w:proofErr w:type="gramEnd"/>
            <w:r w:rsidRPr="00C36B70">
              <w:rPr>
                <w:color w:val="000000"/>
                <w:sz w:val="21"/>
                <w:szCs w:val="21"/>
              </w:rPr>
              <w:t xml:space="preserve"> во внутренней гильзе.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 xml:space="preserve">Управление скоростью и силой </w:t>
            </w:r>
            <w:proofErr w:type="spellStart"/>
            <w:r w:rsidRPr="00C36B70">
              <w:rPr>
                <w:color w:val="000000"/>
                <w:sz w:val="21"/>
                <w:szCs w:val="21"/>
              </w:rPr>
              <w:t>схвата</w:t>
            </w:r>
            <w:proofErr w:type="spellEnd"/>
            <w:r w:rsidRPr="00C36B70">
              <w:rPr>
                <w:color w:val="000000"/>
                <w:sz w:val="21"/>
                <w:szCs w:val="21"/>
              </w:rPr>
              <w:t xml:space="preserve"> должно осуществляться пропорционально силе напряжения мышц культи, что позволяет брать хрупкие предметы.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Управление протезом должно быть двухканальное.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Зарядка должна иметь стандартный разъем USB-</w:t>
            </w:r>
            <w:proofErr w:type="spellStart"/>
            <w:r w:rsidRPr="00C36B70">
              <w:rPr>
                <w:color w:val="000000"/>
                <w:sz w:val="21"/>
                <w:szCs w:val="21"/>
              </w:rPr>
              <w:t>Type</w:t>
            </w:r>
            <w:proofErr w:type="spellEnd"/>
            <w:r w:rsidRPr="00C36B70">
              <w:rPr>
                <w:color w:val="000000"/>
                <w:sz w:val="21"/>
                <w:szCs w:val="21"/>
              </w:rPr>
              <w:t xml:space="preserve"> C. Должна быть светодиодная индикация статуса батареи.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C36B70">
              <w:rPr>
                <w:color w:val="000000"/>
                <w:sz w:val="21"/>
                <w:szCs w:val="21"/>
              </w:rPr>
              <w:t xml:space="preserve">Внешняя гильза должна изготавливаться по индивидуальному гипсовому слепку методом вакуумной </w:t>
            </w:r>
            <w:proofErr w:type="spellStart"/>
            <w:r w:rsidRPr="00C36B70">
              <w:rPr>
                <w:color w:val="000000"/>
                <w:sz w:val="21"/>
                <w:szCs w:val="21"/>
              </w:rPr>
              <w:t>инфузии</w:t>
            </w:r>
            <w:proofErr w:type="spellEnd"/>
            <w:r w:rsidRPr="00C36B70">
              <w:rPr>
                <w:color w:val="000000"/>
                <w:sz w:val="21"/>
                <w:szCs w:val="21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Приёмная гильза должна изготавливаться из мягких смол (</w:t>
            </w:r>
            <w:proofErr w:type="spellStart"/>
            <w:r w:rsidRPr="00C36B70">
              <w:rPr>
                <w:color w:val="000000"/>
                <w:sz w:val="21"/>
                <w:szCs w:val="21"/>
              </w:rPr>
              <w:t>термолин</w:t>
            </w:r>
            <w:proofErr w:type="spellEnd"/>
            <w:r w:rsidRPr="00C36B70">
              <w:rPr>
                <w:color w:val="000000"/>
                <w:sz w:val="21"/>
                <w:szCs w:val="21"/>
              </w:rPr>
              <w:t>) или силикона. Удержание протеза на культе за счет ее костной части и объема мягких тканей. Возможно индивидуальное изготовление с применением 3D сканирования и печати SLS методом из PLA2200.</w:t>
            </w:r>
          </w:p>
          <w:p w:rsidR="00C36B70" w:rsidRPr="00C36B70" w:rsidRDefault="00C36B70" w:rsidP="003300B7">
            <w:pPr>
              <w:shd w:val="clear" w:color="auto" w:fill="FFFFFF"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Комплект поставки должен включать:</w:t>
            </w:r>
          </w:p>
          <w:p w:rsidR="00C36B70" w:rsidRPr="00C36B70" w:rsidRDefault="00C36B70" w:rsidP="003300B7">
            <w:pPr>
              <w:pStyle w:val="afc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ascii="comfortaa" w:hAnsi="comfortaa"/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Модули пальцев - 1-5шт.;</w:t>
            </w:r>
          </w:p>
          <w:p w:rsidR="00C36B70" w:rsidRPr="00C36B70" w:rsidRDefault="00C36B70" w:rsidP="003300B7">
            <w:pPr>
              <w:pStyle w:val="afc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ascii="comfortaa" w:hAnsi="comfortaa"/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Модуль пассивной ротации большого пальца;</w:t>
            </w:r>
          </w:p>
          <w:p w:rsidR="00C36B70" w:rsidRPr="00C36B70" w:rsidRDefault="00C36B70" w:rsidP="003300B7">
            <w:pPr>
              <w:pStyle w:val="afc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ascii="comfortaa" w:hAnsi="comfortaa"/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Система питания, включающая 1 аккумулятор - 1шт;</w:t>
            </w:r>
          </w:p>
          <w:p w:rsidR="00C36B70" w:rsidRPr="00C36B70" w:rsidRDefault="00C36B70" w:rsidP="003300B7">
            <w:pPr>
              <w:pStyle w:val="afc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ascii="comfortaa" w:hAnsi="comfortaa"/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Система управления - 1шт;</w:t>
            </w:r>
          </w:p>
          <w:p w:rsidR="00C36B70" w:rsidRPr="00C36B70" w:rsidRDefault="00C36B70" w:rsidP="003300B7">
            <w:pPr>
              <w:pStyle w:val="afc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rFonts w:ascii="comfortaa" w:hAnsi="comfortaa"/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Зарядное устройство - 1шт;</w:t>
            </w:r>
          </w:p>
          <w:p w:rsidR="00C36B70" w:rsidRPr="00C36B70" w:rsidRDefault="00C36B70" w:rsidP="00C36B70">
            <w:pPr>
              <w:shd w:val="clear" w:color="auto" w:fill="FFFFFF"/>
              <w:suppressAutoHyphens w:val="0"/>
              <w:jc w:val="both"/>
              <w:rPr>
                <w:color w:val="000000"/>
                <w:sz w:val="21"/>
                <w:szCs w:val="21"/>
              </w:rPr>
            </w:pPr>
            <w:r w:rsidRPr="00C36B70">
              <w:rPr>
                <w:color w:val="000000"/>
                <w:sz w:val="21"/>
                <w:szCs w:val="21"/>
              </w:rPr>
              <w:t>Протез может комплектоваться модулем отправки телеметрии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C36B70" w:rsidRDefault="00C36B70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C36B70" w:rsidRPr="00210A9F" w:rsidRDefault="00C36B70" w:rsidP="00C36B70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C36B70">
              <w:rPr>
                <w:bCs/>
                <w:color w:val="000000"/>
                <w:sz w:val="22"/>
                <w:szCs w:val="20"/>
              </w:rPr>
              <w:t>2444351,00</w:t>
            </w:r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 xml:space="preserve">: по месту нахождения Исполнителя. 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7E6512" w:rsidRPr="007E6512">
        <w:t xml:space="preserve">в срок, не превышающий 30 календарных дней </w:t>
      </w:r>
      <w:proofErr w:type="gramStart"/>
      <w:r w:rsidR="007E6512" w:rsidRPr="007E6512">
        <w:t>с даты обращения</w:t>
      </w:r>
      <w:proofErr w:type="gramEnd"/>
      <w:r w:rsidR="007E6512" w:rsidRPr="007E6512">
        <w:t xml:space="preserve"> инвалида с Направлением, выданным Заказчиком, или с даты получения разнарядки от Заказчика</w:t>
      </w:r>
      <w:r w:rsidR="006B5472">
        <w:t xml:space="preserve">, </w:t>
      </w:r>
      <w:r w:rsidR="006B5472" w:rsidRPr="00593FCE">
        <w:t xml:space="preserve">но не позднее </w:t>
      </w:r>
      <w:r w:rsidR="00C36B70">
        <w:t>01</w:t>
      </w:r>
      <w:r w:rsidR="006B5472" w:rsidRPr="00593FCE">
        <w:t xml:space="preserve"> </w:t>
      </w:r>
      <w:r w:rsidR="00C36B70">
        <w:t>но</w:t>
      </w:r>
      <w:r w:rsidR="006B5472" w:rsidRPr="00593FCE">
        <w:t>ября 2021 г</w:t>
      </w:r>
      <w:r w:rsidR="007E6512" w:rsidRPr="007E6512">
        <w:t xml:space="preserve">.  </w:t>
      </w:r>
    </w:p>
    <w:p w:rsidR="001058F9" w:rsidRDefault="001058F9" w:rsidP="00210A9F">
      <w:pPr>
        <w:keepNext/>
        <w:ind w:firstLine="709"/>
        <w:jc w:val="both"/>
      </w:pPr>
      <w:r w:rsidRPr="00AA3240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 </w:t>
      </w:r>
      <w:proofErr w:type="gramStart"/>
      <w:r w:rsidRPr="00AA3240">
        <w:rPr>
          <w:rFonts w:ascii="Times New Roman CYR" w:eastAsia="Times New Roman CYR" w:hAnsi="Times New Roman CYR" w:cs="Times New Roman CYR"/>
          <w:bCs/>
          <w:iCs/>
          <w:spacing w:val="-2"/>
        </w:rPr>
        <w:t>с даты подписания</w:t>
      </w:r>
      <w:proofErr w:type="gramEnd"/>
      <w:r w:rsidRPr="00AA3240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и действует </w:t>
      </w:r>
      <w:r w:rsidRPr="0015320C">
        <w:rPr>
          <w:rFonts w:eastAsia="Arial CYR"/>
          <w:color w:val="000000"/>
        </w:rPr>
        <w:t xml:space="preserve">по </w:t>
      </w:r>
      <w:r>
        <w:t>30 ноября 2021</w:t>
      </w:r>
      <w:r>
        <w:rPr>
          <w:rFonts w:eastAsia="Arial CYR"/>
          <w:color w:val="000000"/>
        </w:rPr>
        <w:t xml:space="preserve"> </w:t>
      </w:r>
      <w:r w:rsidRPr="0015320C">
        <w:rPr>
          <w:rFonts w:eastAsia="Arial CYR"/>
          <w:color w:val="000000"/>
        </w:rPr>
        <w:t>г.</w:t>
      </w:r>
      <w:r w:rsidRPr="005A6BFB">
        <w:rPr>
          <w:rFonts w:eastAsia="Arial CYR"/>
          <w:color w:val="000000"/>
        </w:rPr>
        <w:t xml:space="preserve">, </w:t>
      </w:r>
      <w:r w:rsidRPr="005A6BFB">
        <w:t>а в части взаиморасчетов до полного исполнения Сторонами своих обязательств</w:t>
      </w:r>
      <w:r>
        <w:t>.</w:t>
      </w:r>
      <w:bookmarkStart w:id="0" w:name="_GoBack"/>
      <w:bookmarkEnd w:id="0"/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58F9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0D6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36B70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rsid w:val="00C36B70"/>
    <w:pPr>
      <w:spacing w:before="100" w:after="119"/>
    </w:pPr>
    <w:rPr>
      <w:lang w:eastAsia="ar-SA"/>
    </w:rPr>
  </w:style>
  <w:style w:type="character" w:styleId="afd">
    <w:name w:val="Strong"/>
    <w:basedOn w:val="a2"/>
    <w:uiPriority w:val="22"/>
    <w:qFormat/>
    <w:rsid w:val="00C36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c">
    <w:name w:val="Normal (Web)"/>
    <w:basedOn w:val="a"/>
    <w:uiPriority w:val="99"/>
    <w:rsid w:val="00C36B70"/>
    <w:pPr>
      <w:spacing w:before="100" w:after="119"/>
    </w:pPr>
    <w:rPr>
      <w:lang w:eastAsia="ar-SA"/>
    </w:rPr>
  </w:style>
  <w:style w:type="character" w:styleId="afd">
    <w:name w:val="Strong"/>
    <w:basedOn w:val="a2"/>
    <w:uiPriority w:val="22"/>
    <w:qFormat/>
    <w:rsid w:val="00C36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92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738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574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6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986C-3150-4422-9168-66E797DF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10190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7</cp:revision>
  <cp:lastPrinted>2020-09-02T14:10:00Z</cp:lastPrinted>
  <dcterms:created xsi:type="dcterms:W3CDTF">2020-09-02T14:25:00Z</dcterms:created>
  <dcterms:modified xsi:type="dcterms:W3CDTF">2021-07-30T13:23:00Z</dcterms:modified>
</cp:coreProperties>
</file>