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2" w:rsidRPr="007F590A" w:rsidRDefault="006064F1" w:rsidP="007F590A">
      <w:pPr>
        <w:widowControl/>
        <w:ind w:left="-142"/>
        <w:jc w:val="center"/>
        <w:textAlignment w:val="auto"/>
        <w:rPr>
          <w:rFonts w:cs="Times New Roman"/>
          <w:b/>
          <w:bCs/>
          <w:sz w:val="28"/>
        </w:rPr>
      </w:pPr>
      <w:r w:rsidRPr="007F590A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Техническое задание к электронному аукциону на поставку </w:t>
      </w:r>
      <w:r w:rsidR="007F590A" w:rsidRPr="007F590A">
        <w:rPr>
          <w:rFonts w:cs="Times New Roman"/>
          <w:b/>
          <w:bCs/>
          <w:sz w:val="28"/>
        </w:rPr>
        <w:t>телевизоров с телетекстом для приема программ со скрытыми субтитрами для обеспечения инвалидов в 2021 году.</w:t>
      </w:r>
    </w:p>
    <w:p w:rsidR="007F590A" w:rsidRPr="002D61A2" w:rsidRDefault="007F590A" w:rsidP="007F590A">
      <w:pPr>
        <w:widowControl/>
        <w:ind w:left="-142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8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33"/>
        <w:gridCol w:w="3442"/>
        <w:gridCol w:w="1276"/>
      </w:tblGrid>
      <w:tr w:rsidR="007F590A" w:rsidRPr="007F590A" w:rsidTr="007F590A">
        <w:tc>
          <w:tcPr>
            <w:tcW w:w="184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  <w:t>Наименование изделия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  <w:t>Описание технических и функциональных характеристик</w:t>
            </w:r>
          </w:p>
        </w:tc>
        <w:tc>
          <w:tcPr>
            <w:tcW w:w="1276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  <w:t>Кол-во</w:t>
            </w:r>
          </w:p>
        </w:tc>
      </w:tr>
      <w:tr w:rsidR="007F590A" w:rsidRPr="007F590A" w:rsidTr="007F590A">
        <w:tc>
          <w:tcPr>
            <w:tcW w:w="1843" w:type="dxa"/>
            <w:vMerge w:val="restart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bCs/>
                <w:kern w:val="0"/>
                <w:lang w:eastAsia="ru-RU" w:bidi="ar-SA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жидкокристаллический дисплей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есть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 xml:space="preserve">160 </w:t>
            </w: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разъем для наушников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есть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формат экрана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не менее 16:9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диагональ телевизора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 xml:space="preserve">не менее 80 см 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 xml:space="preserve">акустическая система 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val="en-US"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не менее 1 динамика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поддержка телевизионных стандартов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val="en-US" w:eastAsia="ru-RU" w:bidi="ar-SA"/>
              </w:rPr>
              <w:t>DVB – T2</w:t>
            </w: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;</w:t>
            </w:r>
            <w:r w:rsidRPr="007F590A">
              <w:rPr>
                <w:rFonts w:eastAsia="Times New Roman CYR" w:cs="Times New Roman"/>
                <w:kern w:val="0"/>
                <w:lang w:val="en-US" w:eastAsia="ru-RU" w:bidi="ar-SA"/>
              </w:rPr>
              <w:t xml:space="preserve"> DVB - C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val="en-US"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частота обновления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7F590A">
              <w:rPr>
                <w:rFonts w:eastAsia="Times New Roman CYR" w:cs="Times New Roman"/>
                <w:kern w:val="0"/>
                <w:lang w:eastAsia="ru-RU" w:bidi="ar-SA"/>
              </w:rPr>
              <w:t>не менее 50 Гц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E w:val="0"/>
              <w:autoSpaceDN/>
              <w:snapToGrid w:val="0"/>
              <w:jc w:val="both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экранное меню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на русском языке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мощность звука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не менее 2 Вт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Телетекст с памятью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не менее 10 страниц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Количество принимаемых каналов 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не менее 30</w:t>
            </w: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</w:tr>
      <w:tr w:rsidR="007F590A" w:rsidRPr="007F590A" w:rsidTr="007F590A">
        <w:tc>
          <w:tcPr>
            <w:tcW w:w="1843" w:type="dxa"/>
            <w:vMerge/>
            <w:shd w:val="clear" w:color="auto" w:fill="auto"/>
          </w:tcPr>
          <w:p w:rsidR="007F590A" w:rsidRPr="007F590A" w:rsidRDefault="007F590A" w:rsidP="007F590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 CYR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333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В комплект поставки</w:t>
            </w: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должны входить: </w:t>
            </w:r>
          </w:p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1) телевизор; </w:t>
            </w:r>
          </w:p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2) пульт дистан</w:t>
            </w: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softHyphen/>
              <w:t>ционного управления;</w:t>
            </w:r>
          </w:p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3) инструкция </w:t>
            </w:r>
          </w:p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7F590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по эксплуатации на русском языке.</w:t>
            </w:r>
            <w:r w:rsidRPr="007F590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 xml:space="preserve"> </w:t>
            </w:r>
          </w:p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F590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4) гарантийный талон.</w:t>
            </w:r>
          </w:p>
        </w:tc>
        <w:tc>
          <w:tcPr>
            <w:tcW w:w="3442" w:type="dxa"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90A" w:rsidRPr="007F590A" w:rsidRDefault="007F590A" w:rsidP="007F590A">
            <w:pPr>
              <w:suppressLineNumbers/>
              <w:autoSpaceDN/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</w:tc>
      </w:tr>
    </w:tbl>
    <w:p w:rsidR="007F590A" w:rsidRPr="007F590A" w:rsidRDefault="007F590A" w:rsidP="007F590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F590A" w:rsidRPr="007F590A" w:rsidRDefault="007F590A" w:rsidP="007F590A">
      <w:pPr>
        <w:widowControl/>
        <w:suppressAutoHyphens w:val="0"/>
        <w:autoSpaceDN/>
        <w:spacing w:after="120" w:line="276" w:lineRule="auto"/>
        <w:ind w:firstLine="708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7F590A">
        <w:rPr>
          <w:rFonts w:eastAsia="Calibri" w:cs="Times New Roman"/>
          <w:kern w:val="0"/>
          <w:lang w:eastAsia="en-US" w:bidi="ar-SA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 для инвалидов с нарушением слуховых функций. Телевизоры должны соответствовать требованиям  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</w:t>
      </w:r>
    </w:p>
    <w:p w:rsidR="007F590A" w:rsidRPr="007F590A" w:rsidRDefault="007F590A" w:rsidP="007F590A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F590A" w:rsidRPr="007F590A" w:rsidRDefault="007F590A" w:rsidP="007F590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F590A">
        <w:rPr>
          <w:rFonts w:eastAsia="Times New Roman" w:cs="Times New Roman"/>
          <w:b/>
          <w:kern w:val="0"/>
          <w:lang w:eastAsia="ru-RU" w:bidi="ar-SA"/>
        </w:rPr>
        <w:t>Требования к качеству товара.</w:t>
      </w:r>
    </w:p>
    <w:p w:rsidR="007F590A" w:rsidRPr="007F590A" w:rsidRDefault="007F590A" w:rsidP="007F590A">
      <w:pPr>
        <w:widowControl/>
        <w:tabs>
          <w:tab w:val="left" w:pos="708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Корпус телевизоров не должен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-странице 888 или 889 системы «Телетекст» (в соответствии с п.4.9.6.ГОСТ Р 50861-96 «Система телетекст. Основные параметры. Методы измерений»)</w:t>
      </w: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F590A">
        <w:rPr>
          <w:rFonts w:eastAsia="Times New Roman" w:cs="Times New Roman"/>
          <w:b/>
          <w:kern w:val="0"/>
          <w:lang w:eastAsia="ru-RU" w:bidi="ar-SA"/>
        </w:rPr>
        <w:t>Требования к маркировке</w:t>
      </w: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месте. Маркировка должна содержать наименование и (или) обозначение товара (тип, марка, модель-при наличии), основные параметры и характеристики, наименование и (или) товарный знак изготовителя, наименование страны, где изготовлено техническое средство (участником электронного аукциона должна быть указана информация о наличии необходимых Заказчику сведений о маркировке товара)</w:t>
      </w: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F590A" w:rsidRPr="007F590A" w:rsidRDefault="007F590A" w:rsidP="007F590A">
      <w:pPr>
        <w:keepLines/>
        <w:widowControl/>
        <w:suppressAutoHyphens w:val="0"/>
        <w:autoSpaceDN/>
        <w:ind w:firstLine="708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b/>
          <w:kern w:val="0"/>
          <w:lang w:eastAsia="ru-RU" w:bidi="ar-SA"/>
        </w:rPr>
        <w:t>Требования к размерам, упаковке и отгрузке товара.</w:t>
      </w:r>
    </w:p>
    <w:p w:rsidR="007F590A" w:rsidRPr="007F590A" w:rsidRDefault="007F590A" w:rsidP="007F590A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7F590A" w:rsidRPr="007F590A" w:rsidRDefault="007F590A" w:rsidP="007F590A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7F590A" w:rsidRPr="007F590A" w:rsidRDefault="007F590A" w:rsidP="007F590A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 xml:space="preserve">Товар должен соответствовать требованиям, предусмотренным </w:t>
      </w:r>
      <w:hyperlink r:id="rId6" w:history="1">
        <w:r w:rsidRPr="007F590A">
          <w:rPr>
            <w:rFonts w:eastAsia="Times New Roman" w:cs="Times New Roman"/>
            <w:color w:val="0000FF"/>
            <w:kern w:val="0"/>
            <w:lang w:eastAsia="ru-RU" w:bidi="ar-SA"/>
          </w:rPr>
          <w:t>статьей 469</w:t>
        </w:r>
      </w:hyperlink>
      <w:r w:rsidRPr="007F590A">
        <w:rPr>
          <w:rFonts w:eastAsia="Times New Roman" w:cs="Times New Roman"/>
          <w:kern w:val="0"/>
          <w:lang w:eastAsia="ru-RU" w:bidi="ar-SA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При поставке товара обязательно наличие гарантийного талона, дающего право на бесплатный ремонт или замену товара ненадлежащего качества.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Недостатки товара должны быть устранены Исполнителем в срок не более 10 (десяти) дней.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7F590A" w:rsidRPr="007F590A" w:rsidRDefault="007F590A" w:rsidP="007F590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F590A" w:rsidRPr="007F590A" w:rsidRDefault="007F590A" w:rsidP="007F590A">
      <w:pPr>
        <w:widowControl/>
        <w:suppressAutoHyphens w:val="0"/>
        <w:autoSpaceDN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</w:p>
    <w:p w:rsidR="007F590A" w:rsidRPr="007F590A" w:rsidRDefault="007F590A" w:rsidP="007F590A">
      <w:pPr>
        <w:widowControl/>
        <w:suppressAutoHyphens w:val="0"/>
        <w:autoSpaceDN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  <w:r w:rsidRPr="007F590A">
        <w:rPr>
          <w:rFonts w:eastAsia="Times New Roman CYR" w:cs="Times New Roman"/>
          <w:b/>
          <w:bCs/>
          <w:kern w:val="0"/>
          <w:lang w:eastAsia="ru-RU" w:bidi="ar-SA"/>
        </w:rPr>
        <w:t>Дополнительные условия</w:t>
      </w:r>
    </w:p>
    <w:p w:rsidR="007F590A" w:rsidRDefault="007F590A" w:rsidP="007F590A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4D718D" w:rsidRPr="007F590A" w:rsidRDefault="004D718D" w:rsidP="007F590A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</w:p>
    <w:p w:rsidR="007F590A" w:rsidRPr="007F590A" w:rsidRDefault="007F590A" w:rsidP="007F590A">
      <w:pPr>
        <w:jc w:val="both"/>
        <w:rPr>
          <w:rFonts w:cs="Times New Roman"/>
        </w:rPr>
      </w:pPr>
      <w:r w:rsidRPr="007F590A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</w:p>
    <w:p w:rsidR="007F590A" w:rsidRPr="007F590A" w:rsidRDefault="007F590A" w:rsidP="007F590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F590A" w:rsidRPr="007F590A" w:rsidRDefault="007F590A" w:rsidP="007F590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eastAsia="Times New Roman" w:cs="Times New Roman"/>
          <w:kern w:val="0"/>
          <w:lang w:eastAsia="ru-RU" w:bidi="ar-SA"/>
        </w:rPr>
        <w:lastRenderedPageBreak/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F590A" w:rsidRPr="007F590A" w:rsidRDefault="007F590A" w:rsidP="007F590A">
      <w:pPr>
        <w:jc w:val="both"/>
        <w:rPr>
          <w:rFonts w:eastAsia="Times New Roman" w:cs="Times New Roman"/>
          <w:kern w:val="0"/>
          <w:lang w:eastAsia="ru-RU" w:bidi="ar-SA"/>
        </w:rPr>
      </w:pPr>
      <w:r w:rsidRPr="007F590A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7F590A">
        <w:rPr>
          <w:rFonts w:cs="Times New Roman"/>
          <w:sz w:val="22"/>
          <w:szCs w:val="22"/>
        </w:rPr>
        <w:t xml:space="preserve"> </w:t>
      </w:r>
      <w:r w:rsidRPr="007F590A">
        <w:rPr>
          <w:rFonts w:eastAsia="Times New Roman" w:cs="Times New Roman"/>
          <w:kern w:val="0"/>
          <w:lang w:eastAsia="ru-RU" w:bidi="ar-SA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7F590A">
      <w:pPr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D61A2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D718D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7F590A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65B00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CBB68D6DC634BA229DDBAB04D2A344BBC661FBF5564952BD99A05644A7C04B8B53A3F2BF28F60A83F9224D173A19310542817784589CC1s2J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8BC1-3E36-436F-B4A5-C4FBAF78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16</cp:revision>
  <dcterms:created xsi:type="dcterms:W3CDTF">2020-03-25T11:41:00Z</dcterms:created>
  <dcterms:modified xsi:type="dcterms:W3CDTF">2021-08-18T07:08:00Z</dcterms:modified>
</cp:coreProperties>
</file>