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B54379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B54379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B2660E" w:rsidRPr="0084048F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Times New Roman CYR"/>
          <w:b/>
          <w:kern w:val="1"/>
          <w:lang w:bidi="ru-RU"/>
        </w:rPr>
      </w:pPr>
      <w:r w:rsidRPr="0084048F">
        <w:rPr>
          <w:b/>
        </w:rPr>
        <w:t xml:space="preserve">на поставку  подгузников  </w:t>
      </w:r>
      <w:r w:rsidR="00A74EC6" w:rsidRPr="0084048F">
        <w:rPr>
          <w:b/>
        </w:rPr>
        <w:t xml:space="preserve">детских </w:t>
      </w:r>
      <w:r w:rsidRPr="0084048F">
        <w:rPr>
          <w:b/>
        </w:rPr>
        <w:t>для  детей-инвалидов в 202</w:t>
      </w:r>
      <w:r w:rsidR="00A2372D" w:rsidRPr="0084048F">
        <w:rPr>
          <w:b/>
        </w:rPr>
        <w:t>1</w:t>
      </w:r>
      <w:r w:rsidRPr="0084048F">
        <w:rPr>
          <w:b/>
        </w:rPr>
        <w:t xml:space="preserve"> году</w:t>
      </w: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418"/>
        <w:gridCol w:w="1682"/>
        <w:gridCol w:w="2410"/>
        <w:gridCol w:w="6397"/>
        <w:gridCol w:w="1616"/>
      </w:tblGrid>
      <w:tr w:rsidR="00B2660E" w:rsidRPr="003A6E37" w:rsidTr="001D04C4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213158" w:rsidRDefault="00B2660E" w:rsidP="00B13B1B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3A6E37" w:rsidRDefault="00B2660E" w:rsidP="001D04C4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3A6E37" w:rsidTr="001D04C4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B2660E" w:rsidRPr="003A6E37" w:rsidRDefault="00B2660E" w:rsidP="001D04C4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936E4" w:rsidRDefault="00B2660E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</w:tcPr>
          <w:p w:rsidR="00B2660E" w:rsidRPr="003A6E37" w:rsidRDefault="00B2660E" w:rsidP="001D04C4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>Функциональные, технические</w:t>
            </w:r>
            <w:r>
              <w:rPr>
                <w:b/>
                <w:color w:val="000000"/>
                <w:sz w:val="18"/>
                <w:szCs w:val="18"/>
              </w:rPr>
              <w:t>, качественные характеристики и</w:t>
            </w:r>
          </w:p>
          <w:p w:rsidR="00B2660E" w:rsidRPr="003936E4" w:rsidRDefault="00B2660E" w:rsidP="001D04C4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</w:tcPr>
          <w:p w:rsidR="00B2660E" w:rsidRDefault="00B2660E" w:rsidP="001D04C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Кол-во</w:t>
            </w:r>
          </w:p>
          <w:p w:rsidR="00B2660E" w:rsidRPr="003A6E37" w:rsidRDefault="00B2660E" w:rsidP="001D04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(шт.)</w:t>
            </w:r>
          </w:p>
        </w:tc>
      </w:tr>
      <w:tr w:rsidR="00B2660E" w:rsidRPr="003A6E37" w:rsidTr="001D04C4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3A6E37" w:rsidRDefault="00B2660E" w:rsidP="001D04C4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3A6E37" w:rsidRDefault="00B2660E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</w:tcPr>
          <w:p w:rsidR="00B2660E" w:rsidRPr="003936E4" w:rsidRDefault="00B2660E" w:rsidP="001D04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B2660E" w:rsidRPr="003A6E37" w:rsidRDefault="00B2660E" w:rsidP="001D04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3B1B" w:rsidTr="001D04C4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3B1B" w:rsidRPr="00213158" w:rsidRDefault="00B13B1B" w:rsidP="001D04C4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3B1B" w:rsidRDefault="00B13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Подгузники для детей-инвалидов весом до 20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1B" w:rsidRPr="00B13B1B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3B1B">
              <w:rPr>
                <w:rStyle w:val="cardmaininfocontent"/>
                <w:b/>
                <w:sz w:val="20"/>
                <w:szCs w:val="20"/>
              </w:rPr>
              <w:t>Подгузники детские</w:t>
            </w:r>
            <w:r w:rsidRPr="00B13B1B">
              <w:rPr>
                <w:rFonts w:eastAsia="Calibri"/>
                <w:b/>
                <w:sz w:val="20"/>
                <w:szCs w:val="20"/>
              </w:rPr>
              <w:t xml:space="preserve">, </w:t>
            </w:r>
            <w:hyperlink r:id="rId8" w:tgtFrame="_blank" w:history="1">
              <w:r w:rsidRPr="00B13B1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 xml:space="preserve">17.22.12.120-00000001 </w:t>
              </w:r>
            </w:hyperlink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1B" w:rsidRPr="003A6E37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B1B" w:rsidRPr="003A6E37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6397" w:type="dxa"/>
            <w:vMerge w:val="restart"/>
          </w:tcPr>
          <w:p w:rsidR="00B13B1B" w:rsidRPr="00895256" w:rsidRDefault="00B13B1B" w:rsidP="001D04C4">
            <w:pPr>
              <w:widowControl w:val="0"/>
              <w:tabs>
                <w:tab w:val="left" w:pos="708"/>
              </w:tabs>
              <w:jc w:val="both"/>
            </w:pPr>
            <w:r w:rsidRPr="00895256">
              <w:t xml:space="preserve">Анатомическая форма детского 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 </w:t>
            </w:r>
          </w:p>
          <w:p w:rsidR="00B13B1B" w:rsidRPr="00895256" w:rsidRDefault="00B13B1B" w:rsidP="001D04C4">
            <w:pPr>
              <w:widowControl w:val="0"/>
              <w:tabs>
                <w:tab w:val="left" w:pos="708"/>
              </w:tabs>
              <w:jc w:val="both"/>
            </w:pPr>
            <w:r w:rsidRPr="00895256">
              <w:t xml:space="preserve">      Внутренняя поверхность подгузников должна быть из </w:t>
            </w:r>
            <w:proofErr w:type="spellStart"/>
            <w:r w:rsidRPr="00895256">
              <w:t>гипоаллер</w:t>
            </w:r>
            <w:bookmarkStart w:id="0" w:name="_GoBack"/>
            <w:bookmarkEnd w:id="0"/>
            <w:r w:rsidRPr="00895256">
              <w:t>генного</w:t>
            </w:r>
            <w:proofErr w:type="spellEnd"/>
            <w:r w:rsidRPr="00895256"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  <w:p w:rsidR="00B13B1B" w:rsidRPr="00895256" w:rsidRDefault="00B13B1B" w:rsidP="001D04C4">
            <w:pPr>
              <w:widowControl w:val="0"/>
              <w:tabs>
                <w:tab w:val="left" w:pos="708"/>
              </w:tabs>
              <w:jc w:val="both"/>
            </w:pPr>
            <w:r w:rsidRPr="00895256">
              <w:t xml:space="preserve">      Впитывающий слой должен быть из распушенной целлюлозы с </w:t>
            </w:r>
            <w:proofErr w:type="spellStart"/>
            <w:r w:rsidRPr="00895256">
              <w:t>суперабсорбирующим</w:t>
            </w:r>
            <w:proofErr w:type="spellEnd"/>
            <w:r w:rsidRPr="00895256">
              <w:t xml:space="preserve"> полимером, превращающим жидкость в гель. Подгузники должны быть оснащены водонепроницаемыми защитными барьерами по бокам. </w:t>
            </w:r>
          </w:p>
          <w:p w:rsidR="00B13B1B" w:rsidRPr="00895256" w:rsidRDefault="00B13B1B" w:rsidP="001D04C4">
            <w:pPr>
              <w:widowControl w:val="0"/>
              <w:tabs>
                <w:tab w:val="left" w:pos="708"/>
              </w:tabs>
              <w:jc w:val="both"/>
            </w:pPr>
            <w:r w:rsidRPr="00895256">
              <w:t xml:space="preserve">     Наружный слой должен быть из специального материала, препятствующего проникновению влаги наружу.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     В подгузниках не допускаются механические повреждения (разрыв края, разрезы и т.п.), пятна различного происхождения, посторонние включения, видимые </w:t>
            </w:r>
            <w:r w:rsidRPr="00895256">
              <w:lastRenderedPageBreak/>
              <w:t>невооруженным глазом.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895256">
              <w:t>выщипывания</w:t>
            </w:r>
            <w:proofErr w:type="spellEnd"/>
            <w:r w:rsidRPr="00895256">
              <w:t xml:space="preserve"> волокон с поверхности подгузника и </w:t>
            </w:r>
            <w:proofErr w:type="spellStart"/>
            <w:r w:rsidRPr="00895256">
              <w:t>отмарывания</w:t>
            </w:r>
            <w:proofErr w:type="spellEnd"/>
            <w:r w:rsidRPr="00895256">
              <w:t xml:space="preserve"> краски.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    Сырье и материалы для изготовления подгузников должны быть разрешены к применению  Федеральной службой по надзору в сфере защиты прав потребителей и благополучия человека.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Маркировка  упаковки подгузников должна включать: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условное обозначение группы подгузника, товарную марку (при наличии), обозначение номера изделия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-обозначение </w:t>
            </w:r>
            <w:proofErr w:type="spellStart"/>
            <w:r w:rsidRPr="00895256">
              <w:t>впитываемости</w:t>
            </w:r>
            <w:proofErr w:type="spellEnd"/>
            <w:r w:rsidRPr="00895256">
              <w:t xml:space="preserve"> изделия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страну-изготовителя;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наименование предприятия-изготовителя, юридический адрес, товарный знак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- отличительные характеристики подгузников в соответствии с их </w:t>
            </w:r>
            <w:proofErr w:type="gramStart"/>
            <w:r w:rsidRPr="00895256">
              <w:t>техническим исполнением</w:t>
            </w:r>
            <w:proofErr w:type="gramEnd"/>
            <w:r w:rsidRPr="00895256">
              <w:t xml:space="preserve">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номер артикула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количество подгузников в упаковке;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дату (месяц, год) изготовления;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гарантийный срок годности;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указания по утилизации: «Не бросать в канализацию»;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правила использования (при необходимости);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штриховой код изделия (при наличии);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- информацию о сертификации (при наличии).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>Подгузники должны быть упакованы по несколько штук в пакеты 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B13B1B" w:rsidRPr="00895256" w:rsidRDefault="00B13B1B" w:rsidP="001D04C4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56">
              <w:t xml:space="preserve">Упаковка должна обеспечивать защиту от воздействия </w:t>
            </w:r>
            <w:r w:rsidRPr="00895256">
              <w:lastRenderedPageBreak/>
              <w:t xml:space="preserve">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      </w:r>
          </w:p>
          <w:p w:rsidR="00B13B1B" w:rsidRPr="00895256" w:rsidRDefault="00B13B1B" w:rsidP="001D04C4">
            <w:pPr>
              <w:keepNext/>
              <w:tabs>
                <w:tab w:val="left" w:pos="708"/>
              </w:tabs>
              <w:jc w:val="both"/>
            </w:pPr>
            <w:r w:rsidRPr="00895256">
              <w:t xml:space="preserve"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B13B1B" w:rsidRPr="00895256" w:rsidRDefault="00B13B1B" w:rsidP="001D04C4">
            <w:pPr>
              <w:tabs>
                <w:tab w:val="left" w:pos="708"/>
              </w:tabs>
              <w:jc w:val="both"/>
            </w:pPr>
            <w:r w:rsidRPr="00895256">
              <w:t xml:space="preserve">Подгузники должны соответствовать требованиям стандартов серии ГОСТ </w:t>
            </w:r>
            <w:proofErr w:type="gramStart"/>
            <w:r w:rsidRPr="00895256">
              <w:t>Р</w:t>
            </w:r>
            <w:proofErr w:type="gramEnd"/>
            <w:r w:rsidRPr="00895256">
              <w:t xml:space="preserve"> ИСО 10933-1-2011 «</w:t>
            </w:r>
            <w:r w:rsidRPr="00895256">
              <w:rPr>
                <w:bCs/>
              </w:rPr>
              <w:t>Изделия медицинские. Оценка биологического действия медицинских изделий. Часть 1. Оценка и исследования»</w:t>
            </w:r>
            <w:r w:rsidRPr="00895256">
              <w:t xml:space="preserve">, ГОСТ </w:t>
            </w:r>
            <w:proofErr w:type="gramStart"/>
            <w:r w:rsidRPr="00895256">
              <w:t>Р</w:t>
            </w:r>
            <w:proofErr w:type="gramEnd"/>
            <w:r w:rsidRPr="00895256">
              <w:t xml:space="preserve"> 52770-20</w:t>
            </w:r>
            <w:r w:rsidR="001D04C4">
              <w:t>16</w:t>
            </w:r>
            <w:r w:rsidRPr="00895256">
              <w:t xml:space="preserve"> </w:t>
            </w:r>
            <w:r w:rsidRPr="00895256">
              <w:rPr>
                <w:bCs/>
              </w:rPr>
              <w:t>«Изделия медицинские. Требования безопасности. Методы санитарно-химических и токсикологических испытаний</w:t>
            </w:r>
            <w:r w:rsidRPr="00895256">
              <w:t xml:space="preserve">»; </w:t>
            </w:r>
          </w:p>
          <w:p w:rsidR="00B13B1B" w:rsidRPr="00895256" w:rsidRDefault="00B13B1B" w:rsidP="001D04C4">
            <w:r w:rsidRPr="00895256">
              <w:t xml:space="preserve">- ГОСТ </w:t>
            </w:r>
            <w:r w:rsidRPr="00895256">
              <w:rPr>
                <w:lang w:val="en-US"/>
              </w:rPr>
              <w:t>ISO</w:t>
            </w:r>
            <w:r w:rsidRPr="00895256">
      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130339" w:rsidRDefault="00130339" w:rsidP="001D04C4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Остаточный</w:t>
            </w:r>
            <w:r w:rsidRPr="00A316B5">
              <w:rPr>
                <w:sz w:val="22"/>
                <w:szCs w:val="22"/>
              </w:rPr>
              <w:t xml:space="preserve"> срок годности должен составлять не менее 12 месяцев с момента подписания акта сдачи-приемки товара Получателем.</w:t>
            </w:r>
          </w:p>
          <w:p w:rsidR="00B13B1B" w:rsidRPr="00895256" w:rsidRDefault="00B13B1B" w:rsidP="001D04C4">
            <w:pPr>
              <w:autoSpaceDE w:val="0"/>
              <w:autoSpaceDN w:val="0"/>
              <w:adjustRightInd w:val="0"/>
              <w:ind w:firstLine="709"/>
              <w:jc w:val="both"/>
            </w:pPr>
            <w:r w:rsidRPr="00895256">
              <w:t>Участник размещения заказа должен указать конкретные показатели Товара, предлагаемого к поставке (товарный знак, функциональные и технические характеристики) в целях определения его соответствия требованиям заказчика.</w:t>
            </w:r>
            <w:r w:rsidRPr="00895256">
              <w:tab/>
            </w:r>
          </w:p>
          <w:p w:rsidR="00B13B1B" w:rsidRPr="00895256" w:rsidRDefault="00B13B1B" w:rsidP="001D04C4">
            <w:pPr>
              <w:autoSpaceDE w:val="0"/>
              <w:autoSpaceDN w:val="0"/>
              <w:adjustRightInd w:val="0"/>
              <w:jc w:val="both"/>
            </w:pPr>
            <w:r w:rsidRPr="00895256">
              <w:t xml:space="preserve">Поставка подгузников должна  осуществляется по месту жительства инвалида (на условиях </w:t>
            </w:r>
            <w:r w:rsidRPr="00895256">
              <w:rPr>
                <w:lang w:val="en-US"/>
              </w:rPr>
              <w:t>DDP</w:t>
            </w:r>
            <w:r w:rsidRPr="00895256">
              <w:t>).</w:t>
            </w:r>
          </w:p>
          <w:p w:rsidR="00B13B1B" w:rsidRPr="00895256" w:rsidRDefault="00B13B1B" w:rsidP="001D0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1B" w:rsidRPr="00B13B1B" w:rsidRDefault="0005236E" w:rsidP="001D0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B13B1B" w:rsidRPr="00B13B1B">
              <w:rPr>
                <w:color w:val="000000"/>
              </w:rPr>
              <w:t>0000</w:t>
            </w:r>
          </w:p>
        </w:tc>
      </w:tr>
      <w:tr w:rsidR="00B13B1B" w:rsidTr="001D04C4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3B1B" w:rsidRDefault="00B13B1B" w:rsidP="001D04C4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B1B" w:rsidRPr="00213158" w:rsidRDefault="00B13B1B" w:rsidP="001D04C4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B13B1B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3936E4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3936E4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97" w:type="dxa"/>
            <w:vMerge/>
          </w:tcPr>
          <w:p w:rsidR="00B13B1B" w:rsidRPr="003936E4" w:rsidRDefault="00B13B1B" w:rsidP="001D04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1B" w:rsidRPr="00B13B1B" w:rsidRDefault="00B13B1B" w:rsidP="001D04C4">
            <w:pPr>
              <w:jc w:val="center"/>
              <w:rPr>
                <w:color w:val="000000"/>
              </w:rPr>
            </w:pPr>
          </w:p>
        </w:tc>
      </w:tr>
      <w:tr w:rsidR="00B13B1B" w:rsidTr="001D04C4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3B1B" w:rsidRPr="00213158" w:rsidRDefault="00B13B1B" w:rsidP="001D04C4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3B1B" w:rsidRDefault="00B13B1B" w:rsidP="00B13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Подгузники для детей-инвалидов весом свыше 20 кг</w:t>
            </w:r>
          </w:p>
          <w:p w:rsidR="00B13B1B" w:rsidRDefault="00B13B1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B13B1B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3B1B">
              <w:rPr>
                <w:rStyle w:val="cardmaininfocontent"/>
                <w:b/>
                <w:sz w:val="20"/>
                <w:szCs w:val="20"/>
              </w:rPr>
              <w:t>Подгузники детские</w:t>
            </w:r>
            <w:r w:rsidRPr="00B13B1B">
              <w:rPr>
                <w:rFonts w:eastAsia="Calibri"/>
                <w:b/>
                <w:sz w:val="20"/>
                <w:szCs w:val="20"/>
              </w:rPr>
              <w:t xml:space="preserve">, </w:t>
            </w:r>
            <w:hyperlink r:id="rId9" w:tgtFrame="_blank" w:history="1">
              <w:r w:rsidRPr="00B13B1B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 xml:space="preserve">17.22.12.120-00000001 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1B" w:rsidRPr="003A6E37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1B" w:rsidRPr="003A6E37" w:rsidRDefault="00B13B1B" w:rsidP="001D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6397" w:type="dxa"/>
            <w:vMerge/>
            <w:tcBorders>
              <w:bottom w:val="single" w:sz="4" w:space="0" w:color="000000"/>
            </w:tcBorders>
          </w:tcPr>
          <w:p w:rsidR="00B13B1B" w:rsidRPr="00213158" w:rsidRDefault="00B13B1B" w:rsidP="001D04C4">
            <w:pPr>
              <w:keepNext/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1B" w:rsidRPr="00B13B1B" w:rsidRDefault="0005236E" w:rsidP="00A2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B13B1B" w:rsidRPr="00B13B1B">
              <w:rPr>
                <w:color w:val="000000"/>
              </w:rPr>
              <w:t>000</w:t>
            </w:r>
          </w:p>
        </w:tc>
      </w:tr>
    </w:tbl>
    <w:p w:rsidR="007D2601" w:rsidRDefault="007D2601" w:rsidP="00B2660E">
      <w:pPr>
        <w:jc w:val="center"/>
      </w:pPr>
    </w:p>
    <w:p w:rsidR="0005236E" w:rsidRPr="004F1DD3" w:rsidRDefault="0005236E" w:rsidP="0005236E">
      <w:pPr>
        <w:suppressAutoHyphens/>
        <w:jc w:val="both"/>
      </w:pPr>
      <w:r w:rsidRPr="004F1DD3">
        <w:t>Поставка Товара осуществляется в соответствии с выбором Получателей:</w:t>
      </w:r>
    </w:p>
    <w:p w:rsidR="0005236E" w:rsidRPr="004F1DD3" w:rsidRDefault="0005236E" w:rsidP="0005236E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4F1DD3">
        <w:lastRenderedPageBreak/>
        <w:t>по месту нахождения пункта выдачи, организованного Поставщиком на территории Карачаево-Черкесской Республики;</w:t>
      </w:r>
    </w:p>
    <w:p w:rsidR="0005236E" w:rsidRPr="004F1DD3" w:rsidRDefault="0005236E" w:rsidP="0005236E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4F1DD3">
        <w:t>непосредственно Получателю по месту жительства на территории Карачаево-Черкесской Республики.</w:t>
      </w:r>
    </w:p>
    <w:p w:rsidR="0005236E" w:rsidRPr="004F1DD3" w:rsidRDefault="0005236E" w:rsidP="0005236E">
      <w:pPr>
        <w:widowControl w:val="0"/>
      </w:pPr>
    </w:p>
    <w:p w:rsidR="0005236E" w:rsidRPr="004F1DD3" w:rsidRDefault="0005236E" w:rsidP="0005236E">
      <w:pPr>
        <w:spacing w:before="11"/>
        <w:ind w:right="40" w:firstLine="851"/>
        <w:jc w:val="both"/>
      </w:pPr>
      <w:proofErr w:type="gramStart"/>
      <w:r w:rsidRPr="004F1DD3">
        <w:rPr>
          <w:lang w:eastAsia="ar-SA"/>
        </w:rPr>
        <w:t>В техническом задании используются требования к объекту закупки на основании пп.1 ч.1 ст.33 44-ФЗ, связанные с потребностью Заказчика по обеспечению инвалида техническим  средством реабилитации и использование показателей и требований обусловлено необходимостью приобретения технического средства реабилитации</w:t>
      </w:r>
      <w:r w:rsidRPr="004F1DD3">
        <w:rPr>
          <w:rFonts w:ascii="Calibri" w:hAnsi="Calibri" w:cs="Calibri"/>
        </w:rPr>
        <w:t xml:space="preserve"> </w:t>
      </w:r>
      <w:r w:rsidRPr="004F1DD3">
        <w:t>в качестве устройства, содержащего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05236E" w:rsidRPr="004F1DD3" w:rsidRDefault="0005236E" w:rsidP="0005236E">
      <w:pPr>
        <w:spacing w:before="11"/>
        <w:ind w:right="40" w:firstLine="851"/>
        <w:jc w:val="both"/>
      </w:pPr>
      <w:r w:rsidRPr="004F1DD3">
        <w:t>Электронный аукцион на поставку подгузников проводится с целью реализации Постановления Правительства Российской Федерации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 - ортопедическими изделиями».</w:t>
      </w:r>
    </w:p>
    <w:p w:rsidR="0005236E" w:rsidRPr="004F1DD3" w:rsidRDefault="0005236E" w:rsidP="0005236E">
      <w:pPr>
        <w:spacing w:before="100" w:beforeAutospacing="1"/>
        <w:ind w:firstLine="851"/>
        <w:jc w:val="both"/>
      </w:pPr>
      <w:r w:rsidRPr="004F1DD3">
        <w:t xml:space="preserve">Согласно пункту 2 Правил № 240 обеспечение инвалидов </w:t>
      </w:r>
      <w:r w:rsidRPr="004F1DD3">
        <w:rPr>
          <w:lang w:val="en-US"/>
        </w:rPr>
        <w:t>TCP</w:t>
      </w:r>
      <w:r w:rsidRPr="004F1DD3">
        <w:t xml:space="preserve"> осуществляется в соответствии с индивидуальными программами реабилитации инвалидов, разрабатываемыми федеральным государственным учреждением </w:t>
      </w:r>
      <w:proofErr w:type="gramStart"/>
      <w:r w:rsidRPr="004F1DD3">
        <w:t>медико - социальной</w:t>
      </w:r>
      <w:proofErr w:type="gramEnd"/>
      <w:r w:rsidRPr="004F1DD3">
        <w:t xml:space="preserve"> экспертизы в порядке, установленном приказом Министерством труда и социальной защиты Российской Федерации от 04.08.2008 г. № 379н.</w:t>
      </w:r>
    </w:p>
    <w:p w:rsidR="0005236E" w:rsidRPr="004F1DD3" w:rsidRDefault="0005236E" w:rsidP="0005236E">
      <w:pPr>
        <w:spacing w:before="100" w:beforeAutospacing="1"/>
        <w:ind w:firstLine="851"/>
        <w:jc w:val="both"/>
      </w:pPr>
      <w:proofErr w:type="gramStart"/>
      <w:r w:rsidRPr="004F1DD3">
        <w:t>В индивидуальной программе реабилитации указываются технические средства реабилитации в соответствии с Приказом Министерства труда и социальной защиты РФ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2347-р».</w:t>
      </w:r>
      <w:proofErr w:type="gramEnd"/>
    </w:p>
    <w:p w:rsidR="0005236E" w:rsidRPr="004F1DD3" w:rsidRDefault="0005236E" w:rsidP="0005236E">
      <w:pPr>
        <w:keepNext/>
        <w:keepLines/>
        <w:suppressLineNumbers/>
        <w:ind w:firstLine="851"/>
        <w:jc w:val="both"/>
      </w:pPr>
      <w:r w:rsidRPr="004F1DD3">
        <w:t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5236E" w:rsidRPr="004F1DD3" w:rsidRDefault="0005236E" w:rsidP="0005236E">
      <w:r w:rsidRPr="004F1DD3">
        <w:t xml:space="preserve">Срок поставки товара, выполнения работ, оказания услуг: до 10.12.2021, в течение 30 дней со дня получения Поставщиком реестра получателей Товара. </w:t>
      </w:r>
    </w:p>
    <w:p w:rsidR="0005236E" w:rsidRPr="004F1DD3" w:rsidRDefault="0005236E" w:rsidP="0005236E">
      <w:r w:rsidRPr="004F1DD3">
        <w:rPr>
          <w:shd w:val="clear" w:color="auto" w:fill="FFFFFF"/>
        </w:rPr>
        <w:t>Срок исполнения (месяц, год): 20.12.2021.</w:t>
      </w:r>
    </w:p>
    <w:p w:rsidR="0005236E" w:rsidRDefault="0005236E" w:rsidP="0005236E">
      <w:pPr>
        <w:keepNext/>
        <w:keepLines/>
        <w:suppressLineNumbers/>
        <w:ind w:firstLine="851"/>
        <w:jc w:val="both"/>
        <w:rPr>
          <w:b/>
        </w:rPr>
      </w:pPr>
    </w:p>
    <w:p w:rsidR="0005236E" w:rsidRDefault="0005236E" w:rsidP="0005236E">
      <w:pPr>
        <w:widowControl w:val="0"/>
      </w:pPr>
    </w:p>
    <w:p w:rsidR="008F69F8" w:rsidRPr="00B01CAD" w:rsidRDefault="008F69F8" w:rsidP="006A4405">
      <w:pPr>
        <w:keepNext/>
        <w:keepLines/>
        <w:suppressLineNumbers/>
        <w:ind w:firstLine="851"/>
        <w:jc w:val="both"/>
        <w:rPr>
          <w:b/>
        </w:rPr>
      </w:pPr>
    </w:p>
    <w:p w:rsidR="006A4405" w:rsidRPr="00B01CAD" w:rsidRDefault="006A4405" w:rsidP="006A4405">
      <w:pPr>
        <w:widowControl w:val="0"/>
      </w:pPr>
    </w:p>
    <w:p w:rsidR="006A4405" w:rsidRPr="00B01CAD" w:rsidRDefault="006A4405" w:rsidP="006A4405">
      <w:pPr>
        <w:widowControl w:val="0"/>
        <w:jc w:val="both"/>
      </w:pPr>
    </w:p>
    <w:p w:rsidR="007D2601" w:rsidRDefault="007D2601" w:rsidP="007D2601"/>
    <w:p w:rsidR="007D2601" w:rsidRDefault="007D2601" w:rsidP="007D2601">
      <w:pPr>
        <w:jc w:val="both"/>
      </w:pPr>
    </w:p>
    <w:sectPr w:rsidR="007D2601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39" w:rsidRDefault="00130339" w:rsidP="006A4405">
      <w:r>
        <w:separator/>
      </w:r>
    </w:p>
  </w:endnote>
  <w:endnote w:type="continuationSeparator" w:id="0">
    <w:p w:rsidR="00130339" w:rsidRDefault="00130339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39" w:rsidRDefault="00130339" w:rsidP="006A4405">
      <w:r>
        <w:separator/>
      </w:r>
    </w:p>
  </w:footnote>
  <w:footnote w:type="continuationSeparator" w:id="0">
    <w:p w:rsidR="00130339" w:rsidRDefault="00130339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236E"/>
    <w:rsid w:val="00130339"/>
    <w:rsid w:val="001D04C4"/>
    <w:rsid w:val="00381D12"/>
    <w:rsid w:val="004F1DD3"/>
    <w:rsid w:val="006A4405"/>
    <w:rsid w:val="00732D91"/>
    <w:rsid w:val="007D2601"/>
    <w:rsid w:val="0084048F"/>
    <w:rsid w:val="008C34BF"/>
    <w:rsid w:val="008F69F8"/>
    <w:rsid w:val="00950A7B"/>
    <w:rsid w:val="00A21F76"/>
    <w:rsid w:val="00A2372D"/>
    <w:rsid w:val="00A74EC6"/>
    <w:rsid w:val="00B13B1B"/>
    <w:rsid w:val="00B2660E"/>
    <w:rsid w:val="00EF32B4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paragraph" w:customStyle="1" w:styleId="a8">
    <w:name w:val="Знак Знак Знак Знак Знак Знак Знак"/>
    <w:basedOn w:val="a"/>
    <w:rsid w:val="008F6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paragraph" w:customStyle="1" w:styleId="a8">
    <w:name w:val="Знак Знак Знак Знак Знак Знак Знак"/>
    <w:basedOn w:val="a"/>
    <w:rsid w:val="008F6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ktru-description.html?itemId=36985&amp;backUrl=P3NlYXJjaFN0cmluZz0lRDAlOUYlRDAlOUUlRDAlOTQlRDAlOTMlRDAlQTMlRDAlOTclRDAlOUQlRDAlOTglRDAlOUElRDAlOTgmbW9ycGhvbG9neT1vbg=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ktru-description.html?itemId=36985&amp;backUrl=P3NlYXJjaFN0cmluZz0lRDAlOUYlRDAlOUUlRDAlOTQlRDAlOTMlRDAlQTMlRDAlOTclRDAlOUQlRDAlOTglRDAlOUElRDAlOTgmbW9ycGhvbG9neT1vbg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12</cp:revision>
  <dcterms:created xsi:type="dcterms:W3CDTF">2020-03-27T05:41:00Z</dcterms:created>
  <dcterms:modified xsi:type="dcterms:W3CDTF">2021-08-20T10:45:00Z</dcterms:modified>
</cp:coreProperties>
</file>