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27" w:rsidRPr="005803F5" w:rsidRDefault="00583F27" w:rsidP="00583F27">
      <w:pPr>
        <w:widowControl w:val="0"/>
        <w:jc w:val="center"/>
        <w:rPr>
          <w:b/>
        </w:rPr>
      </w:pPr>
      <w:r w:rsidRPr="005803F5">
        <w:rPr>
          <w:b/>
        </w:rPr>
        <w:t>Техническое задание</w:t>
      </w:r>
    </w:p>
    <w:p w:rsidR="00583F27" w:rsidRPr="005803F5" w:rsidRDefault="00583F27" w:rsidP="00583F27">
      <w:pPr>
        <w:widowControl w:val="0"/>
        <w:jc w:val="center"/>
        <w:rPr>
          <w:b/>
        </w:rPr>
      </w:pPr>
      <w:r w:rsidRPr="005803F5">
        <w:rPr>
          <w:b/>
        </w:rPr>
        <w:t xml:space="preserve">на выполнение работ по изготовлению протезов </w:t>
      </w:r>
      <w:r>
        <w:rPr>
          <w:b/>
        </w:rPr>
        <w:t>нижних</w:t>
      </w:r>
      <w:r w:rsidRPr="005803F5">
        <w:rPr>
          <w:b/>
        </w:rPr>
        <w:t xml:space="preserve"> конечностей для обеспечения инвалид</w:t>
      </w:r>
      <w:r>
        <w:rPr>
          <w:b/>
        </w:rPr>
        <w:t>ов</w:t>
      </w:r>
      <w:r w:rsidRPr="005803F5">
        <w:rPr>
          <w:b/>
        </w:rPr>
        <w:t xml:space="preserve"> в 202</w:t>
      </w:r>
      <w:r>
        <w:rPr>
          <w:b/>
        </w:rPr>
        <w:t>1</w:t>
      </w:r>
      <w:r w:rsidRPr="005803F5">
        <w:rPr>
          <w:b/>
        </w:rPr>
        <w:t xml:space="preserve"> году</w:t>
      </w:r>
    </w:p>
    <w:p w:rsidR="00583F27" w:rsidRPr="006548A5" w:rsidRDefault="00583F27" w:rsidP="00583F27">
      <w:pPr>
        <w:widowControl w:val="0"/>
        <w:ind w:firstLine="709"/>
        <w:jc w:val="center"/>
        <w:rPr>
          <w:b/>
        </w:rPr>
      </w:pPr>
    </w:p>
    <w:p w:rsidR="00583F27" w:rsidRDefault="00583F27" w:rsidP="00583F27">
      <w:pPr>
        <w:widowControl w:val="0"/>
        <w:jc w:val="center"/>
        <w:rPr>
          <w:b/>
        </w:rPr>
      </w:pPr>
    </w:p>
    <w:p w:rsidR="00583F27" w:rsidRPr="001A63D7" w:rsidRDefault="00583F27" w:rsidP="00583F27">
      <w:pPr>
        <w:keepNext/>
        <w:ind w:firstLine="540"/>
        <w:jc w:val="both"/>
        <w:rPr>
          <w:u w:val="single"/>
        </w:rPr>
      </w:pPr>
      <w:r w:rsidRPr="001A63D7">
        <w:rPr>
          <w:u w:val="single"/>
        </w:rPr>
        <w:t>Предмет закупки</w:t>
      </w:r>
      <w:r w:rsidRPr="001A63D7">
        <w:t xml:space="preserve">: </w:t>
      </w:r>
      <w:r w:rsidRPr="001A63D7">
        <w:rPr>
          <w:iCs/>
        </w:rPr>
        <w:t>выполнение работ по изготовлению протезов нижних конечностей для обеспечения инвалидов в 2021 году</w:t>
      </w:r>
      <w:r w:rsidRPr="001A63D7">
        <w:t>.</w:t>
      </w:r>
      <w:r w:rsidRPr="001A63D7">
        <w:rPr>
          <w:u w:val="single"/>
        </w:rPr>
        <w:t xml:space="preserve"> </w:t>
      </w:r>
    </w:p>
    <w:p w:rsidR="00583F27" w:rsidRPr="001A63D7" w:rsidRDefault="00583F27" w:rsidP="00583F27">
      <w:pPr>
        <w:keepNext/>
        <w:ind w:firstLine="540"/>
        <w:jc w:val="both"/>
      </w:pPr>
      <w:r w:rsidRPr="001A63D7">
        <w:rPr>
          <w:u w:val="single"/>
        </w:rPr>
        <w:t>Способ определения:</w:t>
      </w:r>
      <w:r w:rsidRPr="001A63D7">
        <w:t xml:space="preserve"> открытый конкурс в электронной форме</w:t>
      </w:r>
    </w:p>
    <w:p w:rsidR="00583F27" w:rsidRPr="001A63D7" w:rsidRDefault="00583F27" w:rsidP="00583F27">
      <w:pPr>
        <w:widowControl w:val="0"/>
        <w:ind w:right="113" w:firstLine="540"/>
        <w:jc w:val="both"/>
        <w:rPr>
          <w:rFonts w:eastAsia="Calibri"/>
        </w:rPr>
      </w:pPr>
      <w:r w:rsidRPr="001A63D7">
        <w:rPr>
          <w:b/>
        </w:rPr>
        <w:t xml:space="preserve">Объем работ: </w:t>
      </w:r>
      <w:r w:rsidRPr="001A63D7">
        <w:rPr>
          <w:iCs/>
        </w:rPr>
        <w:t>невозможно определить объем</w:t>
      </w:r>
      <w:r w:rsidRPr="001A63D7">
        <w:rPr>
          <w:b/>
          <w:i/>
        </w:rPr>
        <w:t xml:space="preserve"> </w:t>
      </w:r>
      <w:r w:rsidRPr="001A63D7">
        <w:rPr>
          <w:iCs/>
        </w:rPr>
        <w:t>подлежащих выполнению работ</w:t>
      </w:r>
      <w:r w:rsidRPr="001A63D7">
        <w:t xml:space="preserve"> (согласно ч.24 ст. 22 и ч. 2 ст. 42 Федерального закона </w:t>
      </w:r>
      <w:r w:rsidRPr="001A63D7">
        <w:rPr>
          <w:iCs/>
        </w:rPr>
        <w:t>от 05.04.2013г. № 44-ФЗ «</w:t>
      </w:r>
      <w:r w:rsidRPr="001A63D7">
        <w:rPr>
          <w:rFonts w:eastAsia="Calibri"/>
        </w:rPr>
        <w:t>О контрактной системе в сфере закупок товаров, работ, услуг для обеспечения государственных и муниципальных нужд»)</w:t>
      </w:r>
    </w:p>
    <w:p w:rsidR="00583F27" w:rsidRDefault="00583F27" w:rsidP="00583F27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>Технические характеристики</w:t>
      </w:r>
      <w:r>
        <w:rPr>
          <w:rStyle w:val="FontStyle19"/>
          <w:sz w:val="22"/>
          <w:szCs w:val="22"/>
          <w:u w:val="single"/>
          <w:lang w:val="en-US"/>
        </w:rPr>
        <w:t>: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7511"/>
      </w:tblGrid>
      <w:tr w:rsidR="00583F27" w:rsidTr="00716911">
        <w:trPr>
          <w:trHeight w:val="1179"/>
          <w:tblHeader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widowControl w:val="0"/>
              <w:ind w:left="180" w:hanging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</w:tr>
      <w:tr w:rsidR="00583F27" w:rsidTr="00716911">
        <w:trPr>
          <w:trHeight w:val="1250"/>
          <w:tblHeader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shd w:val="clear" w:color="auto" w:fill="FFFFFF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недоразвитии без силиконового чехла. Формообразующая часть косметической облицовки из листового поролона. Косметическое покрытие облицовки -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>. Пробная приемная гильза. Вкладная гильза из вспененных материалов. Материал индивидуальной постоянной гильз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 литьевой слоистый пластик на основе акриловых смол. Крепление протеза с использованием эластичного наколенника и кожаных полуфабрикатов.  Стопа   одноосная шарнирная. Тип протеза: любой, по назначению.</w:t>
            </w: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1212"/>
          <w:tblHeader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pStyle w:val="a3"/>
              <w:widowControl w:val="0"/>
              <w:tabs>
                <w:tab w:val="clear" w:pos="1701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недоразвитии с силиконовым чехлом.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>. Приемная гильза индивидуальная, изготавливается по индивидуальному слепку с культи инвалида, пробная гильза. Материал индивидуальной постоянной гильзы литьевой слоистый пластик на основе акриловых смол.  Силиконовые чехлы имеют функцию вертикального и горизонтального растяжения. Стопа одноосная шарнирная.  Крепление с использованием замка. Регулировочно-соединительные устройства соответствуют весу инвалида. Тип протеза: любой, по назначению.</w:t>
            </w:r>
          </w:p>
        </w:tc>
      </w:tr>
      <w:tr w:rsidR="00583F27" w:rsidTr="00716911">
        <w:trPr>
          <w:trHeight w:val="529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992"/>
          <w:tblHeader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лечебно-тренировочный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(8-07-02)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pStyle w:val="a3"/>
              <w:widowControl w:val="0"/>
              <w:tabs>
                <w:tab w:val="clear" w:pos="1701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Протез голени лечебно-тренировочный. Гильза индивидуальная изготавливается по индивидуальному слепку с культи инвалида. Гильза голени изготовлена из гипсовых бинтов для формирования устойчивой формы. </w:t>
            </w:r>
            <w:r>
              <w:rPr>
                <w:sz w:val="20"/>
                <w:szCs w:val="20"/>
              </w:rPr>
              <w:t>Вкладная гильза из вспененных материалов</w:t>
            </w:r>
            <w:r>
              <w:rPr>
                <w:sz w:val="20"/>
                <w:szCs w:val="20"/>
                <w:lang w:eastAsia="en-US"/>
              </w:rPr>
              <w:t xml:space="preserve">. Крепление осуществляется с использованием кожаных полуфабрикатов.  Стопа шарнирная полиуретановая монолитная. Регулировочно-соединительные устройства соответствуют весу инвалида. Назначение протеза – </w:t>
            </w:r>
            <w:proofErr w:type="gramStart"/>
            <w:r>
              <w:rPr>
                <w:sz w:val="20"/>
                <w:szCs w:val="20"/>
                <w:lang w:eastAsia="en-US"/>
              </w:rPr>
              <w:t>лечебно-тренировочный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875"/>
          <w:tblHeader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для купания 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(8-07-04)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pStyle w:val="a3"/>
              <w:widowControl w:val="0"/>
              <w:tabs>
                <w:tab w:val="clear" w:pos="1701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Протез голени для купания – влагозащищенная протезная система. Встроенная голенная система и  косметическая облицовка. Приемная гильза индивидуальная, изготовленная по индивидуальному слепку с культи инвалида. Одна пробная гильза. Материал индивидуальной постоянной гильзы литьевой слоистый пластик на основе акриловых смол. Подошва протеза имеет специальную поверхность с защитой от проскальзывания. Тип протеза – протез для купания.</w:t>
            </w:r>
          </w:p>
        </w:tc>
      </w:tr>
      <w:tr w:rsidR="00583F27" w:rsidTr="00716911">
        <w:trPr>
          <w:trHeight w:val="546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546"/>
          <w:tblHeader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Протез голени для купания 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(8-07-04)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Приёмная гильза индивидуальная, изготовленная по слепку с культи получателя (две пробных гильзы из термопластичного материала). Материал индивидуальной постоянной гильзы углепластик на основе акриловых смол. Вкладная гильза из вспененных материалов. Крепление протеза вакуумное с использованием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сополимерного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наколенника. Несущий модуль, регулировочно-соединительные устройства являются водостойкими изделиями и соответствуют весу получателя. Стопа водозащищенная за счет каналов для отвода воды на соединительном адаптере и отверстия в подошве оболочки стопы предотвращают скопление воды в протезе. Стопа 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с высокой отдачей энергии за счет пружины из пластика в комбинации с функциональной полиуретановой оболочкой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 и встроенным промежуточным трикотажным ремнем. Высота каблука 10+/- 5 мм (в зависимости от индивидуальных особенностей получателя), уровень активности 2+3. В комплектацию протеза входит: протез – 1шт, чехлы на культю 4 шт.</w:t>
            </w:r>
          </w:p>
        </w:tc>
      </w:tr>
      <w:tr w:rsidR="00583F27" w:rsidTr="00716911">
        <w:trPr>
          <w:trHeight w:val="546"/>
          <w:tblHeader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(8-07-06)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27" w:rsidRDefault="00583F27" w:rsidP="00716911">
            <w:pPr>
              <w:widowControl w:val="0"/>
              <w:shd w:val="clear" w:color="auto" w:fill="FFFFFF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Без косметической облицовки. Приемная гильза индивидуальная. Материал приемной гильзы - кожа. Без вкладной гильзы. Метод крепления протеза с использованием кожаных полуфабрикатов. Стопа  шарнирная полиуретановая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щиколоткой на культю. Тип протеза  любой, по назначению.</w:t>
            </w:r>
          </w:p>
          <w:p w:rsidR="00583F27" w:rsidRDefault="00583F27" w:rsidP="00716911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830"/>
          <w:tblHeader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стопы 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(8-07-01)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pStyle w:val="a3"/>
              <w:widowControl w:val="0"/>
              <w:tabs>
                <w:tab w:val="clear" w:pos="1701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стопы. Приемная гильза индивидуальная (изготавливается по индивидуальному слепку с культи инвалида) без пробных гильз, без вкладной гильзы, без чехла полимерного гелиевого. Материал постоянной приемной гильзы: литьевой слоистый пластик на основе акриловых смол. Носок по </w:t>
            </w:r>
            <w:proofErr w:type="spellStart"/>
            <w:r>
              <w:rPr>
                <w:sz w:val="20"/>
                <w:szCs w:val="20"/>
              </w:rPr>
              <w:t>Шопару</w:t>
            </w:r>
            <w:proofErr w:type="spellEnd"/>
            <w:r>
              <w:rPr>
                <w:sz w:val="20"/>
                <w:szCs w:val="20"/>
              </w:rPr>
              <w:t>: монолитный полиуретановый. Крепление осуществляется лентой «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» через поворотную петлю. Тип протеза, любой, по назначению.</w:t>
            </w: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1903"/>
          <w:tblHeader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стопы 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(8-07-01)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snapToGrid w:val="0"/>
              <w:spacing w:line="200" w:lineRule="atLeast"/>
              <w:ind w:left="1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Приёмная гильза индивидуальная (две  пробных гильзы). Материал индивидуальной постоянной приемной гильзы – литьевой слоистый пластик на основе акриловых смол. Стопа из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педилена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безшарнирная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>. Соединение стопы и приемной гильзы укрепляется карбоновым рукавом. Крепление протеза лентой «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Велкро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>» через поворотную петлю. В качестве вкладного элемента применяется чехол на культю, дистальная область которого  покрыта внутри полимерным гелем для защиты части стопы от избыточного трения и уменьшения нагрузки на кожу.  В комплект протеза входит: протез – 1 шт. Чехол на культю - 4 шт.</w:t>
            </w:r>
          </w:p>
        </w:tc>
      </w:tr>
      <w:tr w:rsidR="00583F27" w:rsidTr="00716911">
        <w:trPr>
          <w:trHeight w:val="956"/>
          <w:tblHeader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(8-07-10)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pStyle w:val="a3"/>
              <w:widowControl w:val="0"/>
              <w:tabs>
                <w:tab w:val="clear" w:pos="1701"/>
                <w:tab w:val="num" w:pos="0"/>
                <w:tab w:val="num" w:pos="113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модульная мягкая полиуретановая или из листового поролона. Косметическое покрытие облицовки - чулки ортопедические </w:t>
            </w:r>
            <w:proofErr w:type="spellStart"/>
            <w:r>
              <w:rPr>
                <w:sz w:val="20"/>
                <w:szCs w:val="20"/>
              </w:rPr>
              <w:t>перлоновые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 xml:space="preserve">. Приемная гильза индивидуальная, изготовлена по индивидуальному слепку с культи инвалида, одна пробная гильза. Материалом индивидуальной постоянной гильзы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итьевой слоистый пластик на основе акриловых смол. Вкладная гильза изготавливается из вспененных материалов. Крепление с использованием кожаных полуфабрикатов или эластичного бандажа. Стопа одноосная с шарниром. Регулировочно-соединительные устройства соответствуют весу инвалида. Коленный модуль с замком или без замка с зависимым регулированием фаз сгибания и разгибания. Тип протеза: любой, по назначению.</w:t>
            </w:r>
          </w:p>
        </w:tc>
      </w:tr>
      <w:tr w:rsidR="00583F27" w:rsidTr="00716911">
        <w:trPr>
          <w:trHeight w:val="815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tabs>
                <w:tab w:val="num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tabs>
                <w:tab w:val="num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F27" w:rsidTr="00716911">
        <w:trPr>
          <w:trHeight w:val="1420"/>
          <w:tblHeader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(8-07-07)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pStyle w:val="a3"/>
              <w:widowControl w:val="0"/>
              <w:tabs>
                <w:tab w:val="clear" w:pos="1701"/>
                <w:tab w:val="num" w:pos="0"/>
                <w:tab w:val="num" w:pos="1134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>. Приемная гильза унифицированная. Материал унифицированной постоянной гильзы литьевой слоистый пластик на основе полиамидных смол. Крепление за счет кожаных полуфабрикатов. Стопа шарнирная полиуретановая. Тип протеза: любой, по назначению.</w:t>
            </w: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648"/>
          <w:tblHeader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лечебно-тренировочный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(8-07-03)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pStyle w:val="a3"/>
              <w:widowControl w:val="0"/>
              <w:tabs>
                <w:tab w:val="clear" w:pos="1701"/>
                <w:tab w:val="num" w:pos="0"/>
                <w:tab w:val="num" w:pos="1134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Приёмная гильза  унифицированная (без пробных гильз) максимальной готовности. Гильза бедра полиамидная максимальной готовности. Коленный модуль с замком или без замка (в зависимости от потребности получателя). Регулировочно-соединительные устройства должны соответствовать весу получателя. Крепление при помощи кожаных полуфабрикатов. Стопа подвижная во всех вертикальных плоскостях. Тип протеза - лечебно-тренировочный.</w:t>
            </w:r>
          </w:p>
        </w:tc>
      </w:tr>
      <w:tr w:rsidR="00583F27" w:rsidTr="00716911">
        <w:trPr>
          <w:trHeight w:val="691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1731"/>
          <w:tblHeader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Протез бедра для купания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(8-07-05)</w:t>
            </w:r>
          </w:p>
          <w:p w:rsidR="00583F27" w:rsidRDefault="00583F27" w:rsidP="00716911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27" w:rsidRDefault="00583F27" w:rsidP="00716911">
            <w:pPr>
              <w:pStyle w:val="a3"/>
              <w:widowControl w:val="0"/>
              <w:tabs>
                <w:tab w:val="clear" w:pos="1701"/>
                <w:tab w:val="num" w:pos="0"/>
                <w:tab w:val="num" w:pos="1134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 для купания. Приемная гильза индивидуальная, изготовленная по индивидуальному слепку с культи инвалида. Материал приемной (постоянной гильзы) литьевой слоистый пластик на основе акриловых смол. Одна пробная гильза. Крепление вакуумное, допускается крепление за счет эластичного бандажа. Регулировочно-соединительные устройства, коленный модуль соответствуют весу инвалида и являются влагозащищенными. Стопа влагозащищенная с противоскользящей подошвенной частью. Тип протеза по назначению – специальный.</w:t>
            </w:r>
          </w:p>
          <w:p w:rsidR="00583F27" w:rsidRDefault="00583F27" w:rsidP="00716911">
            <w:pPr>
              <w:pStyle w:val="a3"/>
              <w:widowControl w:val="0"/>
              <w:tabs>
                <w:tab w:val="clear" w:pos="1701"/>
                <w:tab w:val="num" w:pos="0"/>
                <w:tab w:val="num" w:pos="113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  <w:tr w:rsidR="00583F27" w:rsidTr="00716911">
        <w:trPr>
          <w:trHeight w:val="230"/>
          <w:tblHeader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rPr>
                <w:sz w:val="20"/>
                <w:szCs w:val="20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27" w:rsidRDefault="00583F27" w:rsidP="007169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3F27" w:rsidRDefault="00583F27" w:rsidP="00583F27">
      <w:pPr>
        <w:keepNext/>
        <w:ind w:firstLine="567"/>
        <w:jc w:val="both"/>
        <w:rPr>
          <w:sz w:val="22"/>
          <w:szCs w:val="22"/>
          <w:u w:val="single"/>
        </w:rPr>
      </w:pPr>
    </w:p>
    <w:p w:rsidR="00583F27" w:rsidRPr="001A63D7" w:rsidRDefault="00583F27" w:rsidP="00583F27">
      <w:pPr>
        <w:keepNext/>
        <w:ind w:firstLine="567"/>
        <w:jc w:val="both"/>
      </w:pPr>
      <w:r w:rsidRPr="001A63D7">
        <w:rPr>
          <w:u w:val="single"/>
        </w:rPr>
        <w:t xml:space="preserve">Место </w:t>
      </w:r>
      <w:r w:rsidRPr="001A63D7">
        <w:rPr>
          <w:rStyle w:val="FontStyle19"/>
          <w:u w:val="single"/>
        </w:rPr>
        <w:t>выполнения работ</w:t>
      </w:r>
      <w:r w:rsidRPr="001A63D7">
        <w:t>: Российская Федерация по месту изготовления изделий по индивидуальным заказам Получателей.</w:t>
      </w:r>
    </w:p>
    <w:p w:rsidR="00583F27" w:rsidRPr="001A63D7" w:rsidRDefault="00583F27" w:rsidP="00583F27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color w:val="FF6600"/>
        </w:rPr>
      </w:pPr>
      <w:r w:rsidRPr="001A63D7">
        <w:rPr>
          <w:u w:val="single"/>
        </w:rPr>
        <w:t xml:space="preserve">Срок </w:t>
      </w:r>
      <w:r w:rsidRPr="001A63D7">
        <w:rPr>
          <w:rStyle w:val="FontStyle19"/>
          <w:u w:val="single"/>
        </w:rPr>
        <w:t>выполнения работ</w:t>
      </w:r>
      <w:r w:rsidRPr="001A63D7">
        <w:t>: со дня, следующего за днем заключения контракта и по 10.12.2021</w:t>
      </w:r>
      <w:r w:rsidRPr="001A63D7">
        <w:rPr>
          <w:color w:val="FF6600"/>
        </w:rPr>
        <w:t>.</w:t>
      </w:r>
    </w:p>
    <w:p w:rsidR="00583F27" w:rsidRPr="001A63D7" w:rsidRDefault="00583F27" w:rsidP="00583F27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lang w:eastAsia="ar-SA"/>
        </w:rPr>
      </w:pPr>
      <w:r w:rsidRPr="001A63D7">
        <w:t>Срок действия Направления с момента подписания контракта и действует по 01.12.2021</w:t>
      </w:r>
      <w:r w:rsidRPr="001A63D7">
        <w:rPr>
          <w:color w:val="FF6600"/>
        </w:rPr>
        <w:t>.</w:t>
      </w:r>
      <w:r w:rsidRPr="001A63D7">
        <w:rPr>
          <w:lang w:eastAsia="ar-SA"/>
        </w:rPr>
        <w:t xml:space="preserve"> </w:t>
      </w:r>
    </w:p>
    <w:p w:rsidR="00583F27" w:rsidRPr="001A63D7" w:rsidRDefault="00583F27" w:rsidP="00583F27">
      <w:pPr>
        <w:ind w:firstLine="567"/>
        <w:jc w:val="both"/>
        <w:rPr>
          <w:lang w:eastAsia="en-US"/>
        </w:rPr>
      </w:pPr>
      <w:r w:rsidRPr="001A63D7">
        <w:rPr>
          <w:u w:val="single"/>
        </w:rPr>
        <w:t>Условия выполнения работ:</w:t>
      </w:r>
      <w:r w:rsidRPr="001A63D7">
        <w:t xml:space="preserve"> выполнение работ по изготовлению изделий и вручение готовых изделий Получателям</w:t>
      </w:r>
      <w:r w:rsidRPr="001A63D7">
        <w:rPr>
          <w:lang w:eastAsia="en-US"/>
        </w:rPr>
        <w:t xml:space="preserve"> не должно превышать 60 календарных дней, со дня получения Исполнителем реестра выданных Направлений от Заказчика.</w:t>
      </w:r>
    </w:p>
    <w:p w:rsidR="00583F27" w:rsidRPr="001A63D7" w:rsidRDefault="00583F27" w:rsidP="00583F27">
      <w:pPr>
        <w:widowControl w:val="0"/>
        <w:autoSpaceDE w:val="0"/>
        <w:autoSpaceDN w:val="0"/>
        <w:adjustRightInd w:val="0"/>
        <w:ind w:firstLine="540"/>
        <w:jc w:val="both"/>
      </w:pPr>
      <w:r w:rsidRPr="001A63D7">
        <w:rPr>
          <w:u w:val="single"/>
          <w:lang w:eastAsia="en-US"/>
        </w:rPr>
        <w:t xml:space="preserve">Исполнитель обязан: </w:t>
      </w:r>
      <w:r w:rsidRPr="001A63D7">
        <w:rPr>
          <w:i/>
        </w:rPr>
        <w:t>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583F27" w:rsidRPr="001A63D7" w:rsidRDefault="00583F27" w:rsidP="00583F27">
      <w:pPr>
        <w:tabs>
          <w:tab w:val="left" w:pos="0"/>
        </w:tabs>
        <w:ind w:firstLine="567"/>
        <w:rPr>
          <w:u w:val="single"/>
        </w:rPr>
      </w:pPr>
      <w:r w:rsidRPr="001A63D7">
        <w:rPr>
          <w:u w:val="single"/>
        </w:rPr>
        <w:t>Требования к гарантии качества ПНК:</w:t>
      </w:r>
    </w:p>
    <w:p w:rsidR="00583F27" w:rsidRPr="001A63D7" w:rsidRDefault="00583F27" w:rsidP="00583F27">
      <w:pPr>
        <w:widowControl w:val="0"/>
        <w:autoSpaceDE w:val="0"/>
        <w:autoSpaceDN w:val="0"/>
        <w:adjustRightInd w:val="0"/>
        <w:ind w:firstLine="567"/>
        <w:jc w:val="both"/>
      </w:pPr>
      <w:r w:rsidRPr="001A63D7">
        <w:t xml:space="preserve">Гарантийный срок на протезы устанавливается со дня выдачи готового изделия в </w:t>
      </w:r>
      <w:proofErr w:type="gramStart"/>
      <w:r w:rsidRPr="001A63D7">
        <w:t>эксплуатацию</w:t>
      </w:r>
      <w:proofErr w:type="gramEnd"/>
      <w:r w:rsidRPr="001A63D7">
        <w:t xml:space="preserve"> а именно:</w:t>
      </w:r>
    </w:p>
    <w:p w:rsidR="00583F27" w:rsidRPr="001A63D7" w:rsidRDefault="00583F27" w:rsidP="00583F27">
      <w:pPr>
        <w:widowControl w:val="0"/>
        <w:ind w:firstLine="567"/>
      </w:pPr>
      <w:r w:rsidRPr="001A63D7">
        <w:t xml:space="preserve">         - Протез бедра, голени модульные - не менее 12 месяцев;</w:t>
      </w:r>
    </w:p>
    <w:p w:rsidR="00583F27" w:rsidRPr="001A63D7" w:rsidRDefault="00583F27" w:rsidP="00583F27">
      <w:pPr>
        <w:widowControl w:val="0"/>
        <w:ind w:firstLine="567"/>
      </w:pPr>
      <w:r w:rsidRPr="001A63D7">
        <w:t xml:space="preserve">         - Протез бедра, голени немодульные - не менее 7 месяцев;</w:t>
      </w:r>
    </w:p>
    <w:p w:rsidR="00583F27" w:rsidRPr="001A63D7" w:rsidRDefault="00583F27" w:rsidP="00583F27">
      <w:pPr>
        <w:widowControl w:val="0"/>
        <w:ind w:firstLine="567"/>
      </w:pPr>
      <w:r w:rsidRPr="001A63D7">
        <w:t xml:space="preserve">         - Протез голени, бедра для купания – не менее 12 месяцев;</w:t>
      </w:r>
    </w:p>
    <w:p w:rsidR="00583F27" w:rsidRPr="001A63D7" w:rsidRDefault="00583F27" w:rsidP="00583F27">
      <w:pPr>
        <w:widowControl w:val="0"/>
        <w:ind w:firstLine="567"/>
      </w:pPr>
      <w:r w:rsidRPr="001A63D7">
        <w:t xml:space="preserve">         - Протез стопы  – не менее 7 месяцев;</w:t>
      </w:r>
    </w:p>
    <w:p w:rsidR="00583F27" w:rsidRPr="001A63D7" w:rsidRDefault="00583F27" w:rsidP="00583F27">
      <w:pPr>
        <w:widowControl w:val="0"/>
        <w:ind w:firstLine="567"/>
      </w:pPr>
      <w:r w:rsidRPr="001A63D7">
        <w:t xml:space="preserve">         - Протез бедра, голени лечебно-тренировочные – не менее 7 месяцев.</w:t>
      </w:r>
    </w:p>
    <w:p w:rsidR="00583F27" w:rsidRPr="001A63D7" w:rsidRDefault="00583F27" w:rsidP="00583F27">
      <w:pPr>
        <w:widowControl w:val="0"/>
        <w:ind w:firstLine="567"/>
        <w:jc w:val="both"/>
      </w:pPr>
      <w:r w:rsidRPr="001A63D7">
        <w:t>В течение этого срока Исполнитель производит замену или ремонт изделий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583F27" w:rsidRPr="001A63D7" w:rsidRDefault="00583F27" w:rsidP="00583F2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A63D7">
        <w:t xml:space="preserve"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</w:t>
      </w:r>
      <w:proofErr w:type="gramEnd"/>
    </w:p>
    <w:p w:rsidR="00583F27" w:rsidRPr="001A63D7" w:rsidRDefault="00583F27" w:rsidP="00583F27">
      <w:pPr>
        <w:widowControl w:val="0"/>
        <w:autoSpaceDE w:val="0"/>
        <w:autoSpaceDN w:val="0"/>
        <w:adjustRightInd w:val="0"/>
        <w:ind w:firstLine="567"/>
        <w:jc w:val="both"/>
      </w:pPr>
    </w:p>
    <w:p w:rsidR="00583F27" w:rsidRPr="001A63D7" w:rsidRDefault="00583F27" w:rsidP="00583F2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A63D7">
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583F27" w:rsidRPr="001A63D7" w:rsidRDefault="00583F27" w:rsidP="00583F27">
      <w:pPr>
        <w:widowControl w:val="0"/>
        <w:autoSpaceDE w:val="0"/>
        <w:autoSpaceDN w:val="0"/>
        <w:adjustRightInd w:val="0"/>
        <w:ind w:firstLine="567"/>
        <w:jc w:val="both"/>
      </w:pPr>
      <w:r w:rsidRPr="001A63D7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583F27" w:rsidRPr="001A63D7" w:rsidRDefault="00583F27" w:rsidP="00583F27">
      <w:pPr>
        <w:tabs>
          <w:tab w:val="left" w:pos="0"/>
        </w:tabs>
        <w:ind w:firstLine="567"/>
        <w:rPr>
          <w:u w:val="single"/>
        </w:rPr>
      </w:pPr>
      <w:r w:rsidRPr="001A63D7">
        <w:rPr>
          <w:u w:val="single"/>
        </w:rPr>
        <w:t xml:space="preserve">Условия </w:t>
      </w:r>
      <w:r w:rsidRPr="001A63D7">
        <w:rPr>
          <w:rStyle w:val="FontStyle19"/>
          <w:u w:val="single"/>
        </w:rPr>
        <w:t>выполнения работ ПНК</w:t>
      </w:r>
      <w:r w:rsidRPr="001A63D7">
        <w:t>:</w:t>
      </w:r>
    </w:p>
    <w:p w:rsidR="00583F27" w:rsidRPr="001A63D7" w:rsidRDefault="00583F27" w:rsidP="00583F27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 w:rsidRPr="001A63D7">
        <w:rPr>
          <w:rFonts w:ascii="Times New Roman" w:hAnsi="Times New Roman" w:cs="Times New Roman"/>
        </w:rPr>
        <w:t xml:space="preserve">Протезы нижних конечностей должны соответствовать требованиям ГОСТ </w:t>
      </w:r>
      <w:proofErr w:type="gramStart"/>
      <w:r w:rsidRPr="001A63D7">
        <w:rPr>
          <w:rFonts w:ascii="Times New Roman" w:hAnsi="Times New Roman" w:cs="Times New Roman"/>
        </w:rPr>
        <w:t>Р</w:t>
      </w:r>
      <w:proofErr w:type="gramEnd"/>
      <w:r w:rsidRPr="001A63D7">
        <w:rPr>
          <w:rFonts w:ascii="Times New Roman" w:hAnsi="Times New Roman" w:cs="Times New Roman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A63D7">
        <w:rPr>
          <w:rFonts w:ascii="Times New Roman" w:hAnsi="Times New Roman" w:cs="Times New Roman"/>
        </w:rPr>
        <w:t>Р</w:t>
      </w:r>
      <w:proofErr w:type="gramEnd"/>
      <w:r w:rsidRPr="001A63D7">
        <w:rPr>
          <w:rFonts w:ascii="Times New Roman" w:hAnsi="Times New Roman" w:cs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1A63D7">
        <w:rPr>
          <w:rFonts w:ascii="Times New Roman" w:hAnsi="Times New Roman" w:cs="Times New Roman"/>
        </w:rPr>
        <w:t>Р</w:t>
      </w:r>
      <w:proofErr w:type="gramEnd"/>
      <w:r w:rsidRPr="001A63D7">
        <w:rPr>
          <w:rFonts w:ascii="Times New Roman" w:hAnsi="Times New Roman" w:cs="Times New Roman"/>
        </w:rPr>
        <w:t xml:space="preserve"> ИСО 22523-2007. «Протезы конечностей и </w:t>
      </w:r>
      <w:proofErr w:type="spellStart"/>
      <w:r w:rsidRPr="001A63D7">
        <w:rPr>
          <w:rFonts w:ascii="Times New Roman" w:hAnsi="Times New Roman" w:cs="Times New Roman"/>
        </w:rPr>
        <w:t>ортезы</w:t>
      </w:r>
      <w:proofErr w:type="spellEnd"/>
      <w:r w:rsidRPr="001A63D7">
        <w:rPr>
          <w:rFonts w:ascii="Times New Roman" w:hAnsi="Times New Roman" w:cs="Times New Roman"/>
        </w:rPr>
        <w:t xml:space="preserve"> наружные.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</w:t>
      </w:r>
      <w:r w:rsidRPr="001A63D7">
        <w:rPr>
          <w:rFonts w:ascii="Times New Roman" w:hAnsi="Times New Roman" w:cs="Times New Roman"/>
        </w:rPr>
        <w:lastRenderedPageBreak/>
        <w:t xml:space="preserve">действия медицинских изделий. Часть 5. Исследования на </w:t>
      </w:r>
      <w:proofErr w:type="spellStart"/>
      <w:r w:rsidRPr="001A63D7">
        <w:rPr>
          <w:rFonts w:ascii="Times New Roman" w:hAnsi="Times New Roman" w:cs="Times New Roman"/>
        </w:rPr>
        <w:t>цитотоксичность</w:t>
      </w:r>
      <w:proofErr w:type="spellEnd"/>
      <w:r w:rsidRPr="001A63D7">
        <w:rPr>
          <w:rFonts w:ascii="Times New Roman" w:hAnsi="Times New Roman" w:cs="Times New Roman"/>
        </w:rPr>
        <w:t xml:space="preserve">: методы </w:t>
      </w:r>
      <w:proofErr w:type="spellStart"/>
      <w:r w:rsidRPr="001A63D7">
        <w:rPr>
          <w:rFonts w:ascii="Times New Roman" w:hAnsi="Times New Roman" w:cs="Times New Roman"/>
        </w:rPr>
        <w:t>in</w:t>
      </w:r>
      <w:proofErr w:type="spellEnd"/>
      <w:r w:rsidRPr="001A63D7">
        <w:rPr>
          <w:rFonts w:ascii="Times New Roman" w:hAnsi="Times New Roman" w:cs="Times New Roman"/>
        </w:rPr>
        <w:t xml:space="preserve"> </w:t>
      </w:r>
      <w:proofErr w:type="spellStart"/>
      <w:r w:rsidRPr="001A63D7">
        <w:rPr>
          <w:rFonts w:ascii="Times New Roman" w:hAnsi="Times New Roman" w:cs="Times New Roman"/>
        </w:rPr>
        <w:t>vitro</w:t>
      </w:r>
      <w:proofErr w:type="spellEnd"/>
      <w:r w:rsidRPr="001A63D7">
        <w:rPr>
          <w:rFonts w:ascii="Times New Roman" w:hAnsi="Times New Roman" w:cs="Times New Roman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1A63D7">
        <w:rPr>
          <w:rFonts w:ascii="Times New Roman" w:hAnsi="Times New Roman" w:cs="Times New Roman"/>
        </w:rPr>
        <w:t>Р</w:t>
      </w:r>
      <w:proofErr w:type="gramEnd"/>
      <w:r w:rsidRPr="001A63D7">
        <w:rPr>
          <w:rFonts w:ascii="Times New Roman" w:hAnsi="Times New Roman" w:cs="Times New Roman"/>
        </w:rPr>
        <w:t xml:space="preserve"> 52770-2016</w:t>
      </w:r>
      <w:r w:rsidRPr="001A63D7">
        <w:rPr>
          <w:rFonts w:ascii="Times New Roman" w:hAnsi="Times New Roman" w:cs="Times New Roman"/>
          <w:color w:val="FF0000"/>
        </w:rPr>
        <w:t xml:space="preserve"> </w:t>
      </w:r>
      <w:r w:rsidRPr="001A63D7">
        <w:rPr>
          <w:rFonts w:ascii="Times New Roman" w:hAnsi="Times New Roman" w:cs="Times New Roman"/>
        </w:rPr>
        <w:t>«Изделия медицинские.  Требования безопасности. Методы санитарно-химических и токсикологических испытаний».</w:t>
      </w:r>
    </w:p>
    <w:p w:rsidR="00583F27" w:rsidRPr="001A63D7" w:rsidRDefault="00583F27" w:rsidP="00583F27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 w:rsidRPr="001A63D7">
        <w:rPr>
          <w:rFonts w:ascii="Times New Roman" w:hAnsi="Times New Roman" w:cs="Times New Roman"/>
        </w:rPr>
        <w:t xml:space="preserve">Протезы нижних конечностей должны быть прочными и выдерживать нагрузку при их применении Получателями способом, назначенным Исполнителем и установленным в инструкции по применению по ГОСТ </w:t>
      </w:r>
      <w:proofErr w:type="gramStart"/>
      <w:r w:rsidRPr="001A63D7">
        <w:rPr>
          <w:rFonts w:ascii="Times New Roman" w:hAnsi="Times New Roman" w:cs="Times New Roman"/>
        </w:rPr>
        <w:t>Р</w:t>
      </w:r>
      <w:proofErr w:type="gramEnd"/>
      <w:r w:rsidRPr="001A63D7">
        <w:rPr>
          <w:rFonts w:ascii="Times New Roman" w:hAnsi="Times New Roman" w:cs="Times New Roman"/>
        </w:rPr>
        <w:t xml:space="preserve"> ИСО 22523-2007 «Протезы конечностей и </w:t>
      </w:r>
      <w:proofErr w:type="spellStart"/>
      <w:r w:rsidRPr="001A63D7">
        <w:rPr>
          <w:rFonts w:ascii="Times New Roman" w:hAnsi="Times New Roman" w:cs="Times New Roman"/>
        </w:rPr>
        <w:t>ортезы</w:t>
      </w:r>
      <w:proofErr w:type="spellEnd"/>
      <w:r w:rsidRPr="001A63D7">
        <w:rPr>
          <w:rFonts w:ascii="Times New Roman" w:hAnsi="Times New Roman" w:cs="Times New Roman"/>
        </w:rPr>
        <w:t xml:space="preserve"> наружные. Требования и методы испытаний».</w:t>
      </w:r>
    </w:p>
    <w:p w:rsidR="00583F27" w:rsidRPr="001A63D7" w:rsidRDefault="00583F27" w:rsidP="00583F27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 w:rsidRPr="001A63D7">
        <w:rPr>
          <w:rFonts w:ascii="Times New Roman" w:hAnsi="Times New Roman" w:cs="Times New Roman"/>
        </w:rPr>
        <w:t>Приемные гильзы и элементы крепления протезов нижних конечностей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583F27" w:rsidRPr="001A63D7" w:rsidRDefault="00583F27" w:rsidP="00583F27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 w:rsidRPr="001A63D7">
        <w:rPr>
          <w:rFonts w:ascii="Times New Roman" w:hAnsi="Times New Roman" w:cs="Times New Roman"/>
        </w:rPr>
        <w:t>Узлы протезов должны быть устойчивыми к воздействию агрессивных биологических жидкостей (пота, мочи).</w:t>
      </w:r>
    </w:p>
    <w:p w:rsidR="00583F27" w:rsidRPr="001A63D7" w:rsidRDefault="00583F27" w:rsidP="00583F27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 w:rsidRPr="001A63D7">
        <w:rPr>
          <w:rFonts w:ascii="Times New Roman" w:hAnsi="Times New Roman" w:cs="Times New Roman"/>
        </w:rP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583F27" w:rsidRPr="001A63D7" w:rsidRDefault="00583F27" w:rsidP="00583F27">
      <w:pPr>
        <w:widowControl w:val="0"/>
        <w:ind w:firstLine="567"/>
        <w:jc w:val="both"/>
      </w:pPr>
      <w:r w:rsidRPr="001A63D7">
        <w:t>Приемные гильзы протезов нижних конечностей</w:t>
      </w:r>
      <w:r w:rsidRPr="001A63D7">
        <w:rPr>
          <w:b/>
        </w:rPr>
        <w:t xml:space="preserve"> </w:t>
      </w:r>
      <w:r w:rsidRPr="001A63D7">
        <w:t xml:space="preserve">должны быть индивидуального изготовления (по слепку с культи или по </w:t>
      </w:r>
      <w:proofErr w:type="gramStart"/>
      <w:r w:rsidRPr="001A63D7">
        <w:t>модели</w:t>
      </w:r>
      <w:proofErr w:type="gramEnd"/>
      <w:r w:rsidRPr="001A63D7">
        <w:t xml:space="preserve">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</w:t>
      </w:r>
      <w:proofErr w:type="gramStart"/>
      <w:r w:rsidRPr="001A63D7">
        <w:t>приданном</w:t>
      </w:r>
      <w:proofErr w:type="gramEnd"/>
      <w:r w:rsidRPr="001A63D7">
        <w:t xml:space="preserve"> положении и не оказывать чрезмерного давления на культю при нагрузке и без нее.</w:t>
      </w:r>
    </w:p>
    <w:p w:rsidR="00583F27" w:rsidRPr="001A63D7" w:rsidRDefault="00583F27" w:rsidP="00583F27">
      <w:pPr>
        <w:widowControl w:val="0"/>
        <w:ind w:firstLine="567"/>
        <w:jc w:val="both"/>
      </w:pPr>
      <w:r w:rsidRPr="001A63D7"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ампутации, при двусторонней ампутации их определяют по антропометрическим данным человека. Оболочки и покрытия протезов нижних конечностей должны имитировать цвет кожного покрова человека.</w:t>
      </w:r>
    </w:p>
    <w:p w:rsidR="00583F27" w:rsidRPr="001A63D7" w:rsidRDefault="00583F27" w:rsidP="00583F27">
      <w:pPr>
        <w:widowControl w:val="0"/>
        <w:ind w:firstLine="567"/>
        <w:jc w:val="both"/>
      </w:pPr>
      <w:r w:rsidRPr="001A63D7">
        <w:t>Работы по обеспечению Получателей протезами нижних конечностей следует считать эффективно исполненными, если у Получателей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583F27" w:rsidRPr="001A63D7" w:rsidRDefault="00583F27" w:rsidP="00583F27">
      <w:pPr>
        <w:widowControl w:val="0"/>
        <w:ind w:firstLine="567"/>
        <w:jc w:val="both"/>
      </w:pPr>
      <w:r w:rsidRPr="001A63D7">
        <w:t xml:space="preserve">При необходимости отправка протезов к месту нахождения Получателей должна осуществляться с соблюдением требований ГОСТ 20790-93/ГОСТ </w:t>
      </w:r>
      <w:proofErr w:type="gramStart"/>
      <w:r w:rsidRPr="001A63D7">
        <w:t>Р</w:t>
      </w:r>
      <w:proofErr w:type="gramEnd"/>
      <w:r w:rsidRPr="001A63D7">
        <w:t xml:space="preserve"> 50444-2020 «Приборы аппараты и оборудование медицинские. Общие технические условия», ГОСТ </w:t>
      </w:r>
      <w:proofErr w:type="gramStart"/>
      <w:r w:rsidRPr="001A63D7">
        <w:t>Р</w:t>
      </w:r>
      <w:proofErr w:type="gramEnd"/>
      <w:r w:rsidRPr="001A63D7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583F27" w:rsidRPr="001A63D7" w:rsidRDefault="00583F27" w:rsidP="00583F27">
      <w:pPr>
        <w:widowControl w:val="0"/>
        <w:ind w:firstLine="567"/>
        <w:jc w:val="both"/>
      </w:pPr>
      <w:r w:rsidRPr="001A63D7"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83F27" w:rsidRPr="001A63D7" w:rsidRDefault="00583F27" w:rsidP="00583F27">
      <w:pPr>
        <w:widowControl w:val="0"/>
        <w:ind w:firstLine="567"/>
        <w:jc w:val="both"/>
      </w:pPr>
      <w:r w:rsidRPr="001A63D7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B64FDB" w:rsidRDefault="00B64FDB">
      <w:bookmarkStart w:id="0" w:name="_GoBack"/>
      <w:bookmarkEnd w:id="0"/>
    </w:p>
    <w:sectPr w:rsidR="00B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27"/>
    <w:rsid w:val="00583F27"/>
    <w:rsid w:val="00B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83F2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583F2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583F27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583F27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583F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83F2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583F2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583F27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583F27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583F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2151</Words>
  <Characters>12262</Characters>
  <Application>Microsoft Office Word</Application>
  <DocSecurity>0</DocSecurity>
  <Lines>102</Lines>
  <Paragraphs>28</Paragraphs>
  <ScaleCrop>false</ScaleCrop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2021-08-25T04:30:00Z</dcterms:created>
  <dcterms:modified xsi:type="dcterms:W3CDTF">2021-08-25T04:31:00Z</dcterms:modified>
</cp:coreProperties>
</file>