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5A" w:rsidRPr="00924303" w:rsidRDefault="000D07B8" w:rsidP="00924303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303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9A683C" w:rsidRDefault="003051A7" w:rsidP="00924303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1A7">
        <w:rPr>
          <w:rFonts w:ascii="Times New Roman" w:hAnsi="Times New Roman" w:cs="Times New Roman"/>
          <w:sz w:val="24"/>
          <w:szCs w:val="24"/>
        </w:rPr>
        <w:t>Выполнение работ по обеспечению инвалидов протезами нижних конечностей в 2021 году</w:t>
      </w:r>
    </w:p>
    <w:p w:rsidR="003051A7" w:rsidRPr="00924303" w:rsidRDefault="003051A7" w:rsidP="00924303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2" w:type="pct"/>
        <w:tblLayout w:type="fixed"/>
        <w:tblLook w:val="04A0" w:firstRow="1" w:lastRow="0" w:firstColumn="1" w:lastColumn="0" w:noHBand="0" w:noVBand="1"/>
      </w:tblPr>
      <w:tblGrid>
        <w:gridCol w:w="534"/>
        <w:gridCol w:w="3291"/>
        <w:gridCol w:w="6235"/>
        <w:gridCol w:w="1134"/>
        <w:gridCol w:w="992"/>
        <w:gridCol w:w="1298"/>
        <w:gridCol w:w="1680"/>
      </w:tblGrid>
      <w:tr w:rsidR="003051A7" w:rsidRPr="003051A7" w:rsidTr="003051A7">
        <w:tc>
          <w:tcPr>
            <w:tcW w:w="176" w:type="pct"/>
          </w:tcPr>
          <w:p w:rsidR="003051A7" w:rsidRPr="003051A7" w:rsidRDefault="003051A7" w:rsidP="003051A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5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085" w:type="pct"/>
          </w:tcPr>
          <w:p w:rsidR="003051A7" w:rsidRPr="003051A7" w:rsidRDefault="003051A7" w:rsidP="003051A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5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товара, работ, услуг</w:t>
            </w:r>
          </w:p>
        </w:tc>
        <w:tc>
          <w:tcPr>
            <w:tcW w:w="2056" w:type="pct"/>
          </w:tcPr>
          <w:p w:rsidR="003051A7" w:rsidRPr="003051A7" w:rsidRDefault="003051A7" w:rsidP="003051A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5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Описание объекта закупки</w:t>
            </w:r>
          </w:p>
        </w:tc>
        <w:tc>
          <w:tcPr>
            <w:tcW w:w="374" w:type="pct"/>
          </w:tcPr>
          <w:p w:rsidR="003051A7" w:rsidRPr="003051A7" w:rsidRDefault="003051A7" w:rsidP="003051A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5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(объем)</w:t>
            </w:r>
          </w:p>
        </w:tc>
        <w:tc>
          <w:tcPr>
            <w:tcW w:w="327" w:type="pct"/>
          </w:tcPr>
          <w:p w:rsidR="003051A7" w:rsidRPr="003051A7" w:rsidRDefault="003051A7" w:rsidP="003051A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5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428" w:type="pct"/>
          </w:tcPr>
          <w:p w:rsidR="003051A7" w:rsidRPr="003051A7" w:rsidRDefault="003051A7" w:rsidP="003051A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5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за ед. изм.</w:t>
            </w:r>
            <w:r w:rsidRPr="003051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305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руб.</w:t>
            </w:r>
          </w:p>
        </w:tc>
        <w:tc>
          <w:tcPr>
            <w:tcW w:w="554" w:type="pct"/>
          </w:tcPr>
          <w:p w:rsidR="003051A7" w:rsidRPr="003051A7" w:rsidRDefault="003051A7" w:rsidP="003051A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5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по позиции</w:t>
            </w:r>
            <w:r w:rsidRPr="003051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id="2"/>
            </w:r>
            <w:r w:rsidRPr="00305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руб.</w:t>
            </w:r>
          </w:p>
        </w:tc>
      </w:tr>
      <w:tr w:rsidR="003051A7" w:rsidRPr="003051A7" w:rsidTr="003051A7">
        <w:tc>
          <w:tcPr>
            <w:tcW w:w="176" w:type="pct"/>
          </w:tcPr>
          <w:p w:rsidR="003051A7" w:rsidRPr="003051A7" w:rsidRDefault="003051A7" w:rsidP="003051A7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5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085" w:type="pct"/>
          </w:tcPr>
          <w:p w:rsidR="003051A7" w:rsidRPr="003051A7" w:rsidRDefault="003051A7" w:rsidP="003051A7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бедра модульный, в том числе при врожденном недоразвитии</w:t>
            </w:r>
          </w:p>
          <w:p w:rsidR="003051A7" w:rsidRPr="003051A7" w:rsidRDefault="003051A7" w:rsidP="003051A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6" w:type="pct"/>
          </w:tcPr>
          <w:p w:rsidR="003051A7" w:rsidRPr="003051A7" w:rsidRDefault="003051A7" w:rsidP="003051A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бедра модульный должен быть с несущей приемной гильзой из антисептического материала с молекулами серебра, должен быть индивидуального изготовления по слепку с полимерным чехлом, с гидравлическим одноосным коленным шарниром с механизмом торможения, с независимым бесступенчатым механизмом регулирования фазы сгибания и разгибания, и с возможностью передвигаться пациенту с различными скоростями ходьбы. Должна быть влагозащищенная </w:t>
            </w:r>
            <w:proofErr w:type="spellStart"/>
            <w:r w:rsidRPr="0030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углепластиковая</w:t>
            </w:r>
            <w:proofErr w:type="spellEnd"/>
            <w:r w:rsidRPr="0030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стопа повышенной прочности, с высоким уровнем энергосбережения. Для инвалидов с повышенным и высоким уровнем двигательной активности. Полуфабрикаты должны быть-титан на нагрузку до 125 кг. Крепление должно быть замковым устройством для полимерных чехлов. Должно быть наличие поворотного регулировочно-соединительного устройства, обеспечивающего возможность поворота согнутой в колене голени относительно гильзы (для обеспечения самообслуживания пациента). Должен быть без косметической облицовки или мягкая полиуретановая косметическая облицовка индивидуального изготовления.</w:t>
            </w:r>
          </w:p>
        </w:tc>
        <w:tc>
          <w:tcPr>
            <w:tcW w:w="374" w:type="pct"/>
          </w:tcPr>
          <w:p w:rsidR="003051A7" w:rsidRPr="003051A7" w:rsidRDefault="003051A7" w:rsidP="003051A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5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7" w:type="pct"/>
          </w:tcPr>
          <w:p w:rsidR="003051A7" w:rsidRPr="003051A7" w:rsidRDefault="003051A7" w:rsidP="003051A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5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428" w:type="pct"/>
          </w:tcPr>
          <w:p w:rsidR="003051A7" w:rsidRPr="003051A7" w:rsidRDefault="003051A7" w:rsidP="003051A7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5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786 433,33</w:t>
            </w:r>
          </w:p>
        </w:tc>
        <w:tc>
          <w:tcPr>
            <w:tcW w:w="554" w:type="pct"/>
          </w:tcPr>
          <w:p w:rsidR="003051A7" w:rsidRPr="003051A7" w:rsidRDefault="003051A7" w:rsidP="003051A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5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5 505 033,31</w:t>
            </w:r>
          </w:p>
        </w:tc>
      </w:tr>
      <w:tr w:rsidR="003051A7" w:rsidRPr="003051A7" w:rsidTr="003051A7">
        <w:tc>
          <w:tcPr>
            <w:tcW w:w="3317" w:type="pct"/>
            <w:gridSpan w:val="3"/>
          </w:tcPr>
          <w:p w:rsidR="003051A7" w:rsidRPr="003051A7" w:rsidRDefault="003051A7" w:rsidP="003051A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5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НМЦК:</w:t>
            </w:r>
          </w:p>
        </w:tc>
        <w:tc>
          <w:tcPr>
            <w:tcW w:w="374" w:type="pct"/>
          </w:tcPr>
          <w:p w:rsidR="003051A7" w:rsidRPr="003051A7" w:rsidRDefault="003051A7" w:rsidP="003051A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bookmarkStart w:id="0" w:name="_GoBack"/>
            <w:bookmarkEnd w:id="0"/>
          </w:p>
        </w:tc>
        <w:tc>
          <w:tcPr>
            <w:tcW w:w="327" w:type="pct"/>
          </w:tcPr>
          <w:p w:rsidR="003051A7" w:rsidRPr="003051A7" w:rsidRDefault="003051A7" w:rsidP="003051A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8" w:type="pct"/>
          </w:tcPr>
          <w:p w:rsidR="003051A7" w:rsidRPr="003051A7" w:rsidRDefault="003051A7" w:rsidP="003051A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4" w:type="pct"/>
          </w:tcPr>
          <w:p w:rsidR="003051A7" w:rsidRPr="003051A7" w:rsidRDefault="003051A7" w:rsidP="003051A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5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5 505 033,31</w:t>
            </w:r>
          </w:p>
        </w:tc>
      </w:tr>
    </w:tbl>
    <w:p w:rsidR="003051A7" w:rsidRPr="003051A7" w:rsidRDefault="003051A7" w:rsidP="003051A7">
      <w:pPr>
        <w:keepLines/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51A7" w:rsidRPr="003051A7" w:rsidRDefault="003051A7" w:rsidP="003051A7">
      <w:pPr>
        <w:keepLines/>
        <w:widowControl w:val="0"/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51A7" w:rsidRPr="003051A7" w:rsidRDefault="003051A7" w:rsidP="00305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5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приказом Минтруда России от 05.03.2021 № 107н «Об утверждении сроков пользования техническими средствами реабилитации, протезами и </w:t>
      </w:r>
      <w:proofErr w:type="spellStart"/>
      <w:r w:rsidRPr="003051A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протезно</w:t>
      </w:r>
      <w:proofErr w:type="spellEnd"/>
      <w:r w:rsidRPr="00305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ортопедическими изделиями до их замены» срок пользования техническими средствами реабилитации, протезом и протезно-ортопедическим изделием (далее ТСР) исчисляется с даты предоставления его инвалиду.</w:t>
      </w:r>
    </w:p>
    <w:p w:rsidR="003051A7" w:rsidRPr="003051A7" w:rsidRDefault="003051A7" w:rsidP="00305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Условия и сроки (периоды) выполнения работ</w:t>
      </w:r>
      <w:r w:rsidRPr="00305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изготовление и обеспечение протезом должно осуществляться непосредственно Получателю на основании направления и не должно превышать 45 (сорока пяти) календарных дня с момента обращения получателя с направлением на предприятие. Срок завершения работ должен быть- не позднее 30.11.2021 года. </w:t>
      </w:r>
      <w:r w:rsidRPr="003051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выполнения работ</w:t>
      </w:r>
      <w:r w:rsidRPr="00305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Краснодарский край, работы должны выполняться по месту протезирования, </w:t>
      </w:r>
      <w:proofErr w:type="spellStart"/>
      <w:r w:rsidRPr="003051A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протезно</w:t>
      </w:r>
      <w:proofErr w:type="spellEnd"/>
      <w:r w:rsidRPr="00305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ортопедические изделия должны выдаваться непосредственно Получателям. Инвалиды I-ой группы должны обслуживаться на дому.</w:t>
      </w:r>
    </w:p>
    <w:p w:rsidR="003051A7" w:rsidRPr="003051A7" w:rsidRDefault="003051A7" w:rsidP="00305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51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качеству работ</w:t>
      </w:r>
      <w:r w:rsidRPr="00305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протез нижней конечности должен соответствовать требованиям Государственного стандарта РФ ГОСТ Р 51632-2014 «Технические средства реабилитации людей с ограничениями жизнедеятельности. Общие технические требования и методы испытаний». </w:t>
      </w:r>
    </w:p>
    <w:p w:rsidR="003051A7" w:rsidRPr="003051A7" w:rsidRDefault="003051A7" w:rsidP="00305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51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техническим и функциональным характеристикам работ</w:t>
      </w:r>
      <w:r w:rsidRPr="00305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Выполняемые работы по обеспечению протезом нижней конечности должны содержать комплекс медицинских, технических и социальных мероприятий, проводимых с пациентами, имеющими нарушения и дефекты опорно-двигательного аппарата, в целях восстановления или компенсации ограничений их жизнедеятельности. </w:t>
      </w:r>
    </w:p>
    <w:p w:rsidR="003051A7" w:rsidRPr="003051A7" w:rsidRDefault="003051A7" w:rsidP="00305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51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Работы по проведению комплекса медицинских, технических и организационных мероприятий</w:t>
      </w:r>
      <w:r w:rsidRPr="003051A7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должны быть направлены на частичное восстановление опорно-двигательных функций и устранение косметических дефектов нижних конечностей пациента с помощью протеза нижней конечности.</w:t>
      </w:r>
    </w:p>
    <w:p w:rsidR="003051A7" w:rsidRPr="003051A7" w:rsidRDefault="003051A7" w:rsidP="00305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51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результатам работ</w:t>
      </w:r>
      <w:r w:rsidRPr="003051A7">
        <w:rPr>
          <w:rFonts w:ascii="Times New Roman" w:eastAsia="Times New Roman" w:hAnsi="Times New Roman" w:cs="Times New Roman"/>
          <w:sz w:val="24"/>
          <w:szCs w:val="24"/>
          <w:lang w:eastAsia="ar-SA"/>
        </w:rPr>
        <w:t>: работы по обеспечению протезом должны быть эффективно исполнены, у инвалида: должны быть восстановлены опорная и двигательная функции конечности, должны быть созданы условия для предупреждения развития деформации и благоприятного течения болезни. Работы по обеспечению протезом должны выполняться с надлежащим качеством и в установленные сроки.</w:t>
      </w:r>
    </w:p>
    <w:p w:rsidR="003051A7" w:rsidRPr="003051A7" w:rsidRDefault="003051A7" w:rsidP="00305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305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ГОСТ Р 53870-2010 Национальный стандарт Российской Федерации «Услуги по протезированию нижних конечностей» исполнитель должен осуществлять обучение пациента ходьбе и пользованию ПОИ. </w:t>
      </w:r>
      <w:r w:rsidRPr="003051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обеспечению протезами должны выполняться с надлежащим качеством и в установленные сроки.</w:t>
      </w:r>
    </w:p>
    <w:p w:rsidR="003051A7" w:rsidRPr="003051A7" w:rsidRDefault="003051A7" w:rsidP="00305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51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предоставления гарантии на выполненные работы</w:t>
      </w:r>
      <w:r w:rsidRPr="003051A7">
        <w:rPr>
          <w:rFonts w:ascii="Times New Roman" w:eastAsia="Times New Roman" w:hAnsi="Times New Roman" w:cs="Times New Roman"/>
          <w:sz w:val="24"/>
          <w:szCs w:val="24"/>
          <w:lang w:eastAsia="ar-SA"/>
        </w:rPr>
        <w:t>: срок предоставления гарантии должен составлять не менее 9 месяцев с момента выдачи изделия получателю.</w:t>
      </w:r>
    </w:p>
    <w:p w:rsidR="003051A7" w:rsidRPr="003051A7" w:rsidRDefault="003051A7" w:rsidP="00305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51A7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гарантийного срока исполнитель должен производить замену, ремонт изделия бесплатно. Срок выполнения гарантийного ремонта со дня обращения Получателя должен быть не более 20 рабочих дней.</w:t>
      </w:r>
    </w:p>
    <w:p w:rsidR="003051A7" w:rsidRPr="003051A7" w:rsidRDefault="003051A7" w:rsidP="003051A7">
      <w:pPr>
        <w:keepLines/>
        <w:widowControl w:val="0"/>
        <w:tabs>
          <w:tab w:val="left" w:pos="3828"/>
          <w:tab w:val="center" w:pos="52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51A7" w:rsidRPr="003051A7" w:rsidRDefault="003051A7" w:rsidP="003051A7">
      <w:pPr>
        <w:keepNext/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7B8" w:rsidRPr="009A683C" w:rsidRDefault="000D07B8" w:rsidP="009A683C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D07B8" w:rsidRPr="009A683C" w:rsidSect="008323A9">
      <w:pgSz w:w="16838" w:h="11906" w:orient="landscape"/>
      <w:pgMar w:top="1135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7B8" w:rsidRDefault="000D07B8" w:rsidP="000D07B8">
      <w:pPr>
        <w:spacing w:after="0" w:line="240" w:lineRule="auto"/>
      </w:pPr>
      <w:r>
        <w:separator/>
      </w:r>
    </w:p>
  </w:endnote>
  <w:endnote w:type="continuationSeparator" w:id="0">
    <w:p w:rsidR="000D07B8" w:rsidRDefault="000D07B8" w:rsidP="000D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7B8" w:rsidRDefault="000D07B8" w:rsidP="000D07B8">
      <w:pPr>
        <w:spacing w:after="0" w:line="240" w:lineRule="auto"/>
      </w:pPr>
      <w:r>
        <w:separator/>
      </w:r>
    </w:p>
  </w:footnote>
  <w:footnote w:type="continuationSeparator" w:id="0">
    <w:p w:rsidR="000D07B8" w:rsidRDefault="000D07B8" w:rsidP="000D07B8">
      <w:pPr>
        <w:spacing w:after="0" w:line="240" w:lineRule="auto"/>
      </w:pPr>
      <w:r>
        <w:continuationSeparator/>
      </w:r>
    </w:p>
  </w:footnote>
  <w:footnote w:id="1">
    <w:p w:rsidR="003051A7" w:rsidRDefault="003051A7" w:rsidP="003051A7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  <w:footnote w:id="2">
    <w:p w:rsidR="003051A7" w:rsidRDefault="003051A7" w:rsidP="003051A7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9E"/>
    <w:rsid w:val="000D07B8"/>
    <w:rsid w:val="00166A93"/>
    <w:rsid w:val="003051A7"/>
    <w:rsid w:val="00315988"/>
    <w:rsid w:val="005365EB"/>
    <w:rsid w:val="006932DC"/>
    <w:rsid w:val="0075489E"/>
    <w:rsid w:val="0079695A"/>
    <w:rsid w:val="007A72E8"/>
    <w:rsid w:val="008323A9"/>
    <w:rsid w:val="00924303"/>
    <w:rsid w:val="009A683C"/>
    <w:rsid w:val="00C71C15"/>
    <w:rsid w:val="00CF4F22"/>
    <w:rsid w:val="00D15BC1"/>
    <w:rsid w:val="00D504A8"/>
    <w:rsid w:val="00D7654B"/>
    <w:rsid w:val="00F2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BE2B0-CA5C-4192-B55B-F758E601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D0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0D07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unhideWhenUsed/>
    <w:rsid w:val="000D07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Коноплева Лидия Сергеевна</cp:lastModifiedBy>
  <cp:revision>18</cp:revision>
  <dcterms:created xsi:type="dcterms:W3CDTF">2021-06-30T13:18:00Z</dcterms:created>
  <dcterms:modified xsi:type="dcterms:W3CDTF">2021-08-25T12:57:00Z</dcterms:modified>
</cp:coreProperties>
</file>