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050" w:rsidRPr="009B3901" w:rsidRDefault="00524050" w:rsidP="001A7DF3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9B3901">
        <w:rPr>
          <w:rFonts w:ascii="Times New Roman" w:hAnsi="Times New Roman" w:cs="Times New Roman"/>
          <w:b/>
          <w:bCs/>
        </w:rPr>
        <w:t xml:space="preserve">Техническое задание </w:t>
      </w:r>
    </w:p>
    <w:p w:rsidR="00524050" w:rsidRPr="009B3901" w:rsidRDefault="00524050" w:rsidP="001A7DF3">
      <w:pPr>
        <w:widowControl w:val="0"/>
        <w:spacing w:line="240" w:lineRule="auto"/>
        <w:jc w:val="center"/>
        <w:rPr>
          <w:rFonts w:ascii="Times New Roman" w:hAnsi="Times New Roman" w:cs="Times New Roman"/>
          <w:b/>
        </w:rPr>
      </w:pPr>
      <w:r w:rsidRPr="009B3901">
        <w:rPr>
          <w:rFonts w:ascii="Times New Roman" w:hAnsi="Times New Roman" w:cs="Times New Roman"/>
          <w:b/>
        </w:rPr>
        <w:t xml:space="preserve">на выполнение работ по изготовлению ортезов </w:t>
      </w:r>
      <w:r w:rsidR="005E2D29" w:rsidRPr="009B3901">
        <w:rPr>
          <w:rFonts w:ascii="Times New Roman" w:eastAsia="SimSun" w:hAnsi="Times New Roman" w:cs="Times New Roman"/>
          <w:b/>
          <w:lang w:eastAsia="zh-CN"/>
        </w:rPr>
        <w:t>верхних и нижних конечностей</w:t>
      </w:r>
      <w:r w:rsidR="005E2D29" w:rsidRPr="009B3901">
        <w:rPr>
          <w:rFonts w:ascii="Times New Roman" w:eastAsia="SimSun" w:hAnsi="Times New Roman" w:cs="Times New Roman"/>
          <w:lang w:eastAsia="zh-CN"/>
        </w:rPr>
        <w:t xml:space="preserve"> </w:t>
      </w:r>
      <w:r w:rsidR="009B3901">
        <w:rPr>
          <w:rFonts w:ascii="Times New Roman" w:hAnsi="Times New Roman" w:cs="Times New Roman"/>
          <w:b/>
        </w:rPr>
        <w:t>для обеспечения инвалидов в 2021</w:t>
      </w:r>
      <w:r w:rsidRPr="009B3901">
        <w:rPr>
          <w:rFonts w:ascii="Times New Roman" w:hAnsi="Times New Roman" w:cs="Times New Roman"/>
          <w:b/>
        </w:rPr>
        <w:t xml:space="preserve"> году </w:t>
      </w:r>
    </w:p>
    <w:p w:rsidR="00524050" w:rsidRPr="009B3901" w:rsidRDefault="00524050" w:rsidP="003308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901">
        <w:rPr>
          <w:rFonts w:ascii="Times New Roman" w:hAnsi="Times New Roman" w:cs="Times New Roman"/>
          <w:b/>
        </w:rPr>
        <w:t>Требования к качеству работ</w:t>
      </w:r>
    </w:p>
    <w:p w:rsidR="00F42CA2" w:rsidRPr="009B3901" w:rsidRDefault="00524050" w:rsidP="00330859">
      <w:pPr>
        <w:spacing w:after="0" w:line="240" w:lineRule="auto"/>
        <w:ind w:firstLine="567"/>
        <w:jc w:val="both"/>
        <w:rPr>
          <w:rFonts w:ascii="Times New Roman" w:hAnsi="Times New Roman" w:cs="Times New Roman"/>
          <w:u w:val="single"/>
        </w:rPr>
      </w:pPr>
      <w:r w:rsidRPr="009B3901">
        <w:rPr>
          <w:rFonts w:ascii="Times New Roman" w:hAnsi="Times New Roman" w:cs="Times New Roman"/>
        </w:rPr>
        <w:t>Выполнение работ по ортезированию должно соответствовать назначениям медико-социальной экспертизы, а также врача. При выполнении работ по ортезированию должен быть осуществлен контроль при примерке и обеспечении получателей указанными средствами реабилитации. Получатели не должны испытывать болей, избыточного давления, обуславливающих нарушения кровообращения.</w:t>
      </w:r>
    </w:p>
    <w:p w:rsidR="00524050" w:rsidRPr="009B3901" w:rsidRDefault="00F42CA2" w:rsidP="00626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B3901">
        <w:rPr>
          <w:rFonts w:ascii="Times New Roman" w:eastAsia="Times New Roman" w:hAnsi="Times New Roman" w:cs="Times New Roman"/>
          <w:lang w:eastAsia="ru-RU"/>
        </w:rPr>
        <w:t xml:space="preserve">   При использовании изделия по назначению не должно создаваться угрозы для жизни и здоровья потребителя и окружающей среды, а также использование изделий не должно причинять вред имуществу потребителя при его эксплу</w:t>
      </w:r>
      <w:r w:rsidR="00C90321" w:rsidRPr="009B3901">
        <w:rPr>
          <w:rFonts w:ascii="Times New Roman" w:eastAsia="Times New Roman" w:hAnsi="Times New Roman" w:cs="Times New Roman"/>
          <w:lang w:eastAsia="ru-RU"/>
        </w:rPr>
        <w:t>а</w:t>
      </w:r>
      <w:r w:rsidRPr="009B3901">
        <w:rPr>
          <w:rFonts w:ascii="Times New Roman" w:eastAsia="Times New Roman" w:hAnsi="Times New Roman" w:cs="Times New Roman"/>
          <w:lang w:eastAsia="ru-RU"/>
        </w:rPr>
        <w:t>тации.</w:t>
      </w:r>
    </w:p>
    <w:p w:rsidR="00626FDA" w:rsidRPr="009B3901" w:rsidRDefault="00626FDA" w:rsidP="006860F3">
      <w:pPr>
        <w:pStyle w:val="text"/>
        <w:widowControl w:val="0"/>
        <w:ind w:left="0" w:right="0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24050" w:rsidRPr="009B3901" w:rsidRDefault="00524050" w:rsidP="00330859">
      <w:pPr>
        <w:pStyle w:val="text"/>
        <w:widowControl w:val="0"/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B3901">
        <w:rPr>
          <w:rFonts w:ascii="Times New Roman" w:hAnsi="Times New Roman" w:cs="Times New Roman"/>
          <w:b/>
          <w:sz w:val="22"/>
          <w:szCs w:val="22"/>
        </w:rPr>
        <w:t>Требования к техническим характеристикам</w:t>
      </w:r>
    </w:p>
    <w:p w:rsidR="00524050" w:rsidRPr="009B3901" w:rsidRDefault="00524050" w:rsidP="00626FDA">
      <w:pPr>
        <w:pStyle w:val="text"/>
        <w:widowControl w:val="0"/>
        <w:ind w:left="0"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B3901">
        <w:rPr>
          <w:rFonts w:ascii="Times New Roman" w:hAnsi="Times New Roman" w:cs="Times New Roman"/>
          <w:sz w:val="22"/>
          <w:szCs w:val="22"/>
        </w:rPr>
        <w:t>Выполнение работ по ортезированию должн</w:t>
      </w:r>
      <w:r w:rsidR="001A7DF3">
        <w:rPr>
          <w:rFonts w:ascii="Times New Roman" w:hAnsi="Times New Roman" w:cs="Times New Roman"/>
          <w:sz w:val="22"/>
          <w:szCs w:val="22"/>
        </w:rPr>
        <w:t>о</w:t>
      </w:r>
      <w:r w:rsidRPr="009B3901">
        <w:rPr>
          <w:rFonts w:ascii="Times New Roman" w:hAnsi="Times New Roman" w:cs="Times New Roman"/>
          <w:sz w:val="22"/>
          <w:szCs w:val="22"/>
        </w:rPr>
        <w:t xml:space="preserve"> быть направлен</w:t>
      </w:r>
      <w:r w:rsidR="001A7DF3">
        <w:rPr>
          <w:rFonts w:ascii="Times New Roman" w:hAnsi="Times New Roman" w:cs="Times New Roman"/>
          <w:sz w:val="22"/>
          <w:szCs w:val="22"/>
        </w:rPr>
        <w:t>о</w:t>
      </w:r>
      <w:r w:rsidRPr="009B3901">
        <w:rPr>
          <w:rFonts w:ascii="Times New Roman" w:hAnsi="Times New Roman" w:cs="Times New Roman"/>
          <w:sz w:val="22"/>
          <w:szCs w:val="22"/>
        </w:rPr>
        <w:t xml:space="preserve"> на изготовление технических устройств, к которым </w:t>
      </w:r>
      <w:r w:rsidR="001A7DF3" w:rsidRPr="009B3901">
        <w:rPr>
          <w:rFonts w:ascii="Times New Roman" w:hAnsi="Times New Roman" w:cs="Times New Roman"/>
          <w:sz w:val="22"/>
          <w:szCs w:val="22"/>
        </w:rPr>
        <w:t>относятся аппараты</w:t>
      </w:r>
      <w:r w:rsidRPr="009B3901">
        <w:rPr>
          <w:rFonts w:ascii="Times New Roman" w:hAnsi="Times New Roman" w:cs="Times New Roman"/>
          <w:sz w:val="22"/>
          <w:szCs w:val="22"/>
        </w:rPr>
        <w:t xml:space="preserve"> ортопедические, туторы для обеспечения жесткой фиксации и частичной разгрузки суставов или сегментов конечности в приданном положении коррекции.</w:t>
      </w:r>
    </w:p>
    <w:p w:rsidR="00524050" w:rsidRPr="009B3901" w:rsidRDefault="00524050" w:rsidP="00626FDA">
      <w:pPr>
        <w:pStyle w:val="ab"/>
        <w:widowControl w:val="0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9B3901">
        <w:rPr>
          <w:sz w:val="22"/>
          <w:szCs w:val="22"/>
        </w:rPr>
        <w:t xml:space="preserve">Выполняемые работы должны обеспечивать восстановление, и компенсацию утраченных функций организма и неустранимых анатомических дефектов и деформаций. 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Ортезы должны отвечать требованиям Государственных стандартов Российской Федерации ГОСТ Р 51632-2014 «Технические средства реабилитации людей с ограничениями жизнедеятельности. Общие технические требования и методы испытаний», ГОСТ Р ИСО 22523-2007 «Протезы конечностей и ортезы наружные требования и методы испытаний»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Разработка, производство, сертификация, эксплуатация, ремонт, снятие с производства ортезов должны отвечать требованиям ГОСТ Р 15.111-2015 «Система разработки и постановки продукции на производство. Технические средства реабилитации инвалидов».</w:t>
      </w:r>
    </w:p>
    <w:p w:rsidR="00524050" w:rsidRPr="009B3901" w:rsidRDefault="00524050" w:rsidP="00626FDA">
      <w:pPr>
        <w:pStyle w:val="1"/>
        <w:spacing w:before="0" w:beforeAutospacing="0" w:after="0" w:afterAutospacing="0"/>
        <w:ind w:firstLine="540"/>
        <w:jc w:val="both"/>
        <w:rPr>
          <w:b w:val="0"/>
          <w:sz w:val="22"/>
          <w:szCs w:val="22"/>
        </w:rPr>
      </w:pPr>
      <w:r w:rsidRPr="009B3901">
        <w:rPr>
          <w:b w:val="0"/>
          <w:sz w:val="22"/>
          <w:szCs w:val="22"/>
          <w:u w:val="single"/>
        </w:rPr>
        <w:t xml:space="preserve">Аппараты ортопедические, туторы, </w:t>
      </w:r>
      <w:r w:rsidRPr="009B3901">
        <w:rPr>
          <w:b w:val="0"/>
          <w:sz w:val="22"/>
          <w:szCs w:val="22"/>
        </w:rPr>
        <w:t xml:space="preserve">должны соответствовать требованиям Государственных стандартов Российской Федерации ГОСТ ISO 10993-1-2011 «Изделия медицинские. Оценка биологического действия медицинских изделий. Часть 1. Оценка и исследования», ГОСТ ISO 10993-5-2011 «Изделия медицинские. Оценка биологического действия медицинских изделий. Часть 5. Исследования на цитотоксичность: методы </w:t>
      </w:r>
      <w:proofErr w:type="spellStart"/>
      <w:r w:rsidRPr="009B3901">
        <w:rPr>
          <w:b w:val="0"/>
          <w:sz w:val="22"/>
          <w:szCs w:val="22"/>
        </w:rPr>
        <w:t>in</w:t>
      </w:r>
      <w:proofErr w:type="spellEnd"/>
      <w:r w:rsidRPr="009B3901">
        <w:rPr>
          <w:b w:val="0"/>
          <w:sz w:val="22"/>
          <w:szCs w:val="22"/>
        </w:rPr>
        <w:t xml:space="preserve"> </w:t>
      </w:r>
      <w:proofErr w:type="spellStart"/>
      <w:r w:rsidRPr="009B3901">
        <w:rPr>
          <w:b w:val="0"/>
          <w:sz w:val="22"/>
          <w:szCs w:val="22"/>
        </w:rPr>
        <w:t>vitro</w:t>
      </w:r>
      <w:proofErr w:type="spellEnd"/>
      <w:r w:rsidRPr="009B3901">
        <w:rPr>
          <w:b w:val="0"/>
          <w:sz w:val="22"/>
          <w:szCs w:val="22"/>
        </w:rPr>
        <w:t>», ГОСТ ISO 10993-10-2011 «Изделия медицинские. Оценка биологического действия медицинских изделий. Часть 10. Исследования раздражающего и сенсибилизирующего действия», ГОСТ Р 52770-20</w:t>
      </w:r>
      <w:r w:rsidR="00127F24" w:rsidRPr="009B3901">
        <w:rPr>
          <w:b w:val="0"/>
          <w:sz w:val="22"/>
          <w:szCs w:val="22"/>
        </w:rPr>
        <w:t>16</w:t>
      </w:r>
      <w:r w:rsidRPr="009B3901">
        <w:rPr>
          <w:b w:val="0"/>
          <w:sz w:val="22"/>
          <w:szCs w:val="22"/>
        </w:rPr>
        <w:t xml:space="preserve"> «Изделия медицинские</w:t>
      </w:r>
      <w:r w:rsidR="00127F24" w:rsidRPr="009B3901">
        <w:rPr>
          <w:b w:val="0"/>
          <w:sz w:val="22"/>
          <w:szCs w:val="22"/>
        </w:rPr>
        <w:t>.</w:t>
      </w:r>
      <w:r w:rsidR="00C9712B" w:rsidRPr="009B3901">
        <w:rPr>
          <w:b w:val="0"/>
          <w:sz w:val="22"/>
          <w:szCs w:val="22"/>
        </w:rPr>
        <w:t xml:space="preserve"> </w:t>
      </w:r>
      <w:r w:rsidR="00127F24" w:rsidRPr="009B3901">
        <w:rPr>
          <w:b w:val="0"/>
          <w:sz w:val="22"/>
          <w:szCs w:val="22"/>
        </w:rPr>
        <w:t>Т</w:t>
      </w:r>
      <w:r w:rsidRPr="009B3901">
        <w:rPr>
          <w:b w:val="0"/>
          <w:sz w:val="22"/>
          <w:szCs w:val="22"/>
        </w:rPr>
        <w:t>ребования безопасности. Методы санитарно-химических и токсикологических испытаний», ГОСТ Р 52878-2007 «Туторы на верхние и нижние конечности. Технические требования и методы испытаний»,</w:t>
      </w:r>
      <w:r w:rsidR="00C9712B" w:rsidRPr="009B3901">
        <w:rPr>
          <w:b w:val="0"/>
          <w:sz w:val="22"/>
          <w:szCs w:val="22"/>
        </w:rPr>
        <w:t xml:space="preserve"> </w:t>
      </w:r>
      <w:r w:rsidRPr="009B3901">
        <w:rPr>
          <w:b w:val="0"/>
          <w:sz w:val="22"/>
          <w:szCs w:val="22"/>
        </w:rPr>
        <w:t xml:space="preserve">ГОСТ Р 53346-2009 «Узлы ортопедических аппаратов на нижние конечности. Технические требования и методы испытаний», ГОСТ Р 56137-2014 «Протезирование и </w:t>
      </w:r>
      <w:proofErr w:type="spellStart"/>
      <w:r w:rsidRPr="009B3901">
        <w:rPr>
          <w:b w:val="0"/>
          <w:sz w:val="22"/>
          <w:szCs w:val="22"/>
        </w:rPr>
        <w:t>ортезирование</w:t>
      </w:r>
      <w:proofErr w:type="spellEnd"/>
      <w:r w:rsidRPr="009B3901">
        <w:rPr>
          <w:b w:val="0"/>
          <w:sz w:val="22"/>
          <w:szCs w:val="22"/>
        </w:rPr>
        <w:t>. Контроль качества протезов и ортезов нижних конечностей с индивидуаль</w:t>
      </w:r>
      <w:r w:rsidR="00626FDA" w:rsidRPr="009B3901">
        <w:rPr>
          <w:b w:val="0"/>
          <w:sz w:val="22"/>
          <w:szCs w:val="22"/>
        </w:rPr>
        <w:t>ными параметрами изготовления».</w:t>
      </w:r>
    </w:p>
    <w:p w:rsidR="00330859" w:rsidRDefault="00330859" w:rsidP="00626FDA">
      <w:pPr>
        <w:widowControl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</w:rPr>
      </w:pPr>
    </w:p>
    <w:p w:rsidR="00524050" w:rsidRPr="009B3901" w:rsidRDefault="00524050" w:rsidP="003308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901">
        <w:rPr>
          <w:rFonts w:ascii="Times New Roman" w:hAnsi="Times New Roman" w:cs="Times New Roman"/>
          <w:b/>
        </w:rPr>
        <w:t>Требования к результатам работ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Работы по обеспечению Получателей ортезами следует считать эффективно исполненными, если у Получателей полностью или частично восстановлена опорная, двигательная или иные функции организма, созданы условия для предупреждения развития деформации или благоприятного течения болезни. Работы по обеспечению Получателей ортезами должны быть выполнены с надлежащим качеством и в установленные сроки.</w:t>
      </w:r>
    </w:p>
    <w:p w:rsidR="00626FDA" w:rsidRPr="009B3901" w:rsidRDefault="00626FDA" w:rsidP="00626FDA">
      <w:pPr>
        <w:widowControl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</w:rPr>
      </w:pPr>
    </w:p>
    <w:p w:rsidR="00524050" w:rsidRPr="009B3901" w:rsidRDefault="00524050" w:rsidP="0033085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  <w:b/>
        </w:rPr>
        <w:t>Требования к размерам, упаковке и отгрузке изделий.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Упаковка ортезов должна обеспечивать защиту от повреждений, порчи (изнашивания) или загрязнения во время хранения и транспортировки к месту использования по назначению. При отправке изделий в районы Крайнего Севера и труднодоступные районы упаковка осуществляется по ГОСТ 15846-2002 «Продукция, отправляемая в районы Крайнего Севера и приравненные к ним местности. Упаковка, маркировка, транспортирование и хранение».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Временная противокоррозионная защита ортезов производится в соответствии с требованиями ГОСТ 9.014-78 «Единая система защиты от коррозии и старения материалов и изделий. Временная противокоррозионная защита изделий. Общие требования», а также стандартов и ТУ на ортезы конкретных групп, типов (видов, моделей).</w:t>
      </w:r>
    </w:p>
    <w:p w:rsidR="00330859" w:rsidRDefault="00330859" w:rsidP="0033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4050" w:rsidRPr="009B3901" w:rsidRDefault="00EC0762" w:rsidP="0033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901">
        <w:rPr>
          <w:rFonts w:ascii="Times New Roman" w:hAnsi="Times New Roman" w:cs="Times New Roman"/>
          <w:b/>
        </w:rPr>
        <w:t>Т</w:t>
      </w:r>
      <w:r w:rsidR="00524050" w:rsidRPr="009B3901">
        <w:rPr>
          <w:rFonts w:ascii="Times New Roman" w:hAnsi="Times New Roman" w:cs="Times New Roman"/>
          <w:b/>
        </w:rPr>
        <w:t xml:space="preserve">ребования к сроку и (или) объему предоставления гарантий </w:t>
      </w:r>
      <w:r w:rsidR="00524050" w:rsidRPr="009B3901">
        <w:rPr>
          <w:rFonts w:ascii="Times New Roman" w:hAnsi="Times New Roman" w:cs="Times New Roman"/>
          <w:b/>
          <w:bCs/>
        </w:rPr>
        <w:t>выполнения работ по обеспечению</w:t>
      </w:r>
      <w:r w:rsidR="00524050" w:rsidRPr="009B3901">
        <w:rPr>
          <w:rFonts w:ascii="Times New Roman" w:hAnsi="Times New Roman" w:cs="Times New Roman"/>
          <w:b/>
        </w:rPr>
        <w:t xml:space="preserve"> ортезами</w:t>
      </w:r>
    </w:p>
    <w:p w:rsidR="00626FDA" w:rsidRPr="009B3901" w:rsidRDefault="00524050" w:rsidP="00626F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Гарантийный срок устанавливается со дня выдачи готового изделия и его продолжительность по каждому конкретному виду изделия должна соответствовать</w:t>
      </w:r>
      <w:r w:rsidR="00626FDA" w:rsidRPr="009B3901">
        <w:rPr>
          <w:rFonts w:ascii="Times New Roman" w:hAnsi="Times New Roman" w:cs="Times New Roman"/>
        </w:rPr>
        <w:t>:</w:t>
      </w:r>
      <w:r w:rsidRPr="009B3901">
        <w:rPr>
          <w:rFonts w:ascii="Times New Roman" w:hAnsi="Times New Roman" w:cs="Times New Roman"/>
        </w:rPr>
        <w:t xml:space="preserve"> </w:t>
      </w:r>
    </w:p>
    <w:p w:rsidR="00524050" w:rsidRPr="009B3901" w:rsidRDefault="00626FDA" w:rsidP="00626F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 xml:space="preserve">- </w:t>
      </w:r>
      <w:r w:rsidR="00524050" w:rsidRPr="009B3901">
        <w:rPr>
          <w:rFonts w:ascii="Times New Roman" w:hAnsi="Times New Roman" w:cs="Times New Roman"/>
        </w:rPr>
        <w:t>Аппараты верхних и нижних конечностей не менее 7 месяцев,</w:t>
      </w:r>
    </w:p>
    <w:p w:rsidR="00524050" w:rsidRPr="009B3901" w:rsidRDefault="00626FDA" w:rsidP="00626F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 xml:space="preserve">- </w:t>
      </w:r>
      <w:r w:rsidR="00524050" w:rsidRPr="009B3901">
        <w:rPr>
          <w:rFonts w:ascii="Times New Roman" w:hAnsi="Times New Roman" w:cs="Times New Roman"/>
        </w:rPr>
        <w:t>Туторы верхних и нижних конечностей не менее 7 месяцев.</w:t>
      </w:r>
    </w:p>
    <w:p w:rsidR="00524050" w:rsidRPr="009B3901" w:rsidRDefault="00524050" w:rsidP="00626FD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В течение этого срока Исполнитель прои</w:t>
      </w:r>
      <w:r w:rsidR="009B3901">
        <w:rPr>
          <w:rFonts w:ascii="Times New Roman" w:hAnsi="Times New Roman" w:cs="Times New Roman"/>
        </w:rPr>
        <w:t>зводит замену или ремонт изделий бесплатно. Проезд инвалидов</w:t>
      </w:r>
      <w:r w:rsidRPr="009B3901">
        <w:rPr>
          <w:rFonts w:ascii="Times New Roman" w:hAnsi="Times New Roman" w:cs="Times New Roman"/>
        </w:rPr>
        <w:t>, в том числе с сопровождающим</w:t>
      </w:r>
      <w:r w:rsidR="009B3901">
        <w:rPr>
          <w:rFonts w:ascii="Times New Roman" w:hAnsi="Times New Roman" w:cs="Times New Roman"/>
        </w:rPr>
        <w:t>и их лица</w:t>
      </w:r>
      <w:r w:rsidRPr="009B3901">
        <w:rPr>
          <w:rFonts w:ascii="Times New Roman" w:hAnsi="Times New Roman" w:cs="Times New Roman"/>
        </w:rPr>
        <w:t>м</w:t>
      </w:r>
      <w:r w:rsidR="009B3901">
        <w:rPr>
          <w:rFonts w:ascii="Times New Roman" w:hAnsi="Times New Roman" w:cs="Times New Roman"/>
        </w:rPr>
        <w:t>и</w:t>
      </w:r>
      <w:r w:rsidRPr="009B3901">
        <w:rPr>
          <w:rFonts w:ascii="Times New Roman" w:hAnsi="Times New Roman" w:cs="Times New Roman"/>
        </w:rPr>
        <w:t xml:space="preserve"> к месту проведения гаранти</w:t>
      </w:r>
      <w:r w:rsidR="009B3901">
        <w:rPr>
          <w:rFonts w:ascii="Times New Roman" w:hAnsi="Times New Roman" w:cs="Times New Roman"/>
        </w:rPr>
        <w:t>йного ремонта или замены изделий оплачивается Исполнителем</w:t>
      </w:r>
      <w:r w:rsidRPr="009B3901">
        <w:rPr>
          <w:rFonts w:ascii="Times New Roman" w:hAnsi="Times New Roman" w:cs="Times New Roman"/>
        </w:rPr>
        <w:t>.</w:t>
      </w:r>
    </w:p>
    <w:p w:rsidR="00524050" w:rsidRPr="009B3901" w:rsidRDefault="00524050" w:rsidP="00626F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Исполнитель должен предоставить декларацию о соответствии, либо сертификат соответствия (в случае, если на выполняемые работы в соответствии с Постановлением Правительства РФ от 01.12.2009 N 982 "Об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соответствии" предусмотрено оформление указанных документов) до приемки результатов выполненных работ.</w:t>
      </w:r>
    </w:p>
    <w:p w:rsidR="00330859" w:rsidRDefault="00330859" w:rsidP="00626FD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24050" w:rsidRPr="009B3901" w:rsidRDefault="00524050" w:rsidP="003308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901">
        <w:rPr>
          <w:rFonts w:ascii="Times New Roman" w:hAnsi="Times New Roman" w:cs="Times New Roman"/>
          <w:b/>
        </w:rPr>
        <w:t>Место, условия и сроки выполнения работ</w:t>
      </w:r>
    </w:p>
    <w:p w:rsidR="00524050" w:rsidRPr="009B3901" w:rsidRDefault="00524050" w:rsidP="00626FD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 xml:space="preserve">Срок выполнения работ: со дня, следующего за днем заключения контракта и по </w:t>
      </w:r>
      <w:r w:rsidR="00626FDA" w:rsidRPr="009B3901">
        <w:rPr>
          <w:rFonts w:ascii="Times New Roman" w:hAnsi="Times New Roman" w:cs="Times New Roman"/>
        </w:rPr>
        <w:t>1</w:t>
      </w:r>
      <w:r w:rsidR="00275B6C">
        <w:rPr>
          <w:rFonts w:ascii="Times New Roman" w:hAnsi="Times New Roman" w:cs="Times New Roman"/>
        </w:rPr>
        <w:t>0</w:t>
      </w:r>
      <w:r w:rsidRPr="009B3901">
        <w:rPr>
          <w:rFonts w:ascii="Times New Roman" w:hAnsi="Times New Roman" w:cs="Times New Roman"/>
        </w:rPr>
        <w:t>.</w:t>
      </w:r>
      <w:r w:rsidR="00275B6C">
        <w:rPr>
          <w:rFonts w:ascii="Times New Roman" w:hAnsi="Times New Roman" w:cs="Times New Roman"/>
        </w:rPr>
        <w:t>12</w:t>
      </w:r>
      <w:r w:rsidR="009B3901" w:rsidRPr="009B3901">
        <w:rPr>
          <w:rFonts w:ascii="Times New Roman" w:hAnsi="Times New Roman" w:cs="Times New Roman"/>
        </w:rPr>
        <w:t>.2021</w:t>
      </w:r>
      <w:r w:rsidRPr="009B3901">
        <w:rPr>
          <w:rFonts w:ascii="Times New Roman" w:hAnsi="Times New Roman" w:cs="Times New Roman"/>
        </w:rPr>
        <w:t>.</w:t>
      </w:r>
    </w:p>
    <w:p w:rsidR="00524050" w:rsidRPr="009B3901" w:rsidRDefault="00524050" w:rsidP="00626FDA">
      <w:pPr>
        <w:widowControl w:val="0"/>
        <w:tabs>
          <w:tab w:val="left" w:pos="1044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 xml:space="preserve">Работы по обеспечению Получателей ортезами считаются начатыми с момента обращения инвалидов. Направление действительно </w:t>
      </w:r>
      <w:r w:rsidR="00EC0762" w:rsidRPr="009B3901">
        <w:rPr>
          <w:rFonts w:ascii="Times New Roman" w:hAnsi="Times New Roman" w:cs="Times New Roman"/>
        </w:rPr>
        <w:t>п</w:t>
      </w:r>
      <w:r w:rsidRPr="009B3901">
        <w:rPr>
          <w:rFonts w:ascii="Times New Roman" w:hAnsi="Times New Roman" w:cs="Times New Roman"/>
        </w:rPr>
        <w:t xml:space="preserve">о </w:t>
      </w:r>
      <w:r w:rsidR="009B3901" w:rsidRPr="009B3901">
        <w:rPr>
          <w:rFonts w:ascii="Times New Roman" w:hAnsi="Times New Roman" w:cs="Times New Roman"/>
        </w:rPr>
        <w:t>01</w:t>
      </w:r>
      <w:r w:rsidRPr="009B3901">
        <w:rPr>
          <w:rFonts w:ascii="Times New Roman" w:hAnsi="Times New Roman" w:cs="Times New Roman"/>
        </w:rPr>
        <w:t>.</w:t>
      </w:r>
      <w:r w:rsidR="00275B6C">
        <w:rPr>
          <w:rFonts w:ascii="Times New Roman" w:hAnsi="Times New Roman" w:cs="Times New Roman"/>
        </w:rPr>
        <w:t>12</w:t>
      </w:r>
      <w:r w:rsidR="009B3901" w:rsidRPr="009B3901">
        <w:rPr>
          <w:rFonts w:ascii="Times New Roman" w:hAnsi="Times New Roman" w:cs="Times New Roman"/>
        </w:rPr>
        <w:t>.2021</w:t>
      </w:r>
      <w:r w:rsidRPr="009B3901">
        <w:rPr>
          <w:rFonts w:ascii="Times New Roman" w:hAnsi="Times New Roman" w:cs="Times New Roman"/>
        </w:rPr>
        <w:t>.</w:t>
      </w:r>
    </w:p>
    <w:p w:rsidR="00524050" w:rsidRPr="009B3901" w:rsidRDefault="00524050" w:rsidP="00767DC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  <w:u w:val="single"/>
        </w:rPr>
        <w:t>Место выполнения работ</w:t>
      </w:r>
      <w:r w:rsidRPr="009B3901">
        <w:rPr>
          <w:rFonts w:ascii="Times New Roman" w:hAnsi="Times New Roman" w:cs="Times New Roman"/>
        </w:rPr>
        <w:t xml:space="preserve"> – Российская Федерация, по месту изготовления изделия по индивидуальным заказам Получателей.</w:t>
      </w:r>
    </w:p>
    <w:p w:rsidR="009B3901" w:rsidRDefault="009B3901" w:rsidP="00767DC0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  <w:u w:val="single"/>
        </w:rPr>
        <w:t>Место приема заказов, примерки и выдачи готовых изделий</w:t>
      </w:r>
      <w:r w:rsidRPr="009B3901">
        <w:rPr>
          <w:rFonts w:ascii="Times New Roman" w:hAnsi="Times New Roman" w:cs="Times New Roman"/>
        </w:rPr>
        <w:t xml:space="preserve"> – Республика Бурятия, по месту жительства Получателей. </w:t>
      </w:r>
    </w:p>
    <w:p w:rsidR="00767DC0" w:rsidRPr="00767DC0" w:rsidRDefault="00767DC0" w:rsidP="00767DC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767DC0">
        <w:rPr>
          <w:rFonts w:ascii="Times New Roman" w:hAnsi="Times New Roman" w:cs="Times New Roman"/>
          <w:u w:val="single"/>
        </w:rPr>
        <w:t>Условия выполнения работ:</w:t>
      </w:r>
      <w:r w:rsidRPr="00767DC0">
        <w:rPr>
          <w:rFonts w:ascii="Times New Roman" w:hAnsi="Times New Roman" w:cs="Times New Roman"/>
        </w:rPr>
        <w:t xml:space="preserve"> выполнение работ по изготовлению изделий и вручение готовых изделий Получателям не должно превышать 60 календарных дней, со дня получения Исполнителем реестра выданных Направлений от Заказчика.</w:t>
      </w:r>
    </w:p>
    <w:p w:rsidR="00767DC0" w:rsidRPr="00330859" w:rsidRDefault="00767DC0" w:rsidP="00767DC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767DC0">
        <w:rPr>
          <w:rFonts w:ascii="Times New Roman" w:hAnsi="Times New Roman" w:cs="Times New Roman"/>
          <w:u w:val="single"/>
        </w:rPr>
        <w:t xml:space="preserve">Исполнитель обязан: </w:t>
      </w:r>
      <w:r w:rsidRPr="00330859">
        <w:rPr>
          <w:rFonts w:ascii="Times New Roman" w:hAnsi="Times New Roman" w:cs="Times New Roman"/>
        </w:rPr>
        <w:t>обеспечить (при необходимости) бесплатное размещение инвалидов с сопровождающими их лицами (при наличии) в собственном/арендуемом стационаре.</w:t>
      </w:r>
    </w:p>
    <w:p w:rsidR="00524050" w:rsidRDefault="00524050" w:rsidP="00767DC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B3901">
        <w:rPr>
          <w:rFonts w:ascii="Times New Roman" w:hAnsi="Times New Roman" w:cs="Times New Roman"/>
        </w:rPr>
        <w:t>Если иное не установлено законом, иными правовыми актами или не предусмотр</w:t>
      </w:r>
      <w:bookmarkStart w:id="0" w:name="_GoBack"/>
      <w:bookmarkEnd w:id="0"/>
      <w:r w:rsidRPr="009B3901">
        <w:rPr>
          <w:rFonts w:ascii="Times New Roman" w:hAnsi="Times New Roman" w:cs="Times New Roman"/>
        </w:rPr>
        <w:t>ено контрактом, исполнитель несет ответственность за нарушение как начального и конечного, так и промежуточных сроков выполнения работы.</w:t>
      </w:r>
    </w:p>
    <w:p w:rsidR="00F6686A" w:rsidRDefault="00F6686A" w:rsidP="00F6686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BD372D">
        <w:rPr>
          <w:rFonts w:ascii="Times New Roman" w:hAnsi="Times New Roman" w:cs="Times New Roman"/>
          <w:u w:val="single"/>
        </w:rPr>
        <w:t>Объем работ</w:t>
      </w:r>
      <w:r w:rsidRPr="00EC4B5C">
        <w:rPr>
          <w:rFonts w:ascii="Times New Roman" w:hAnsi="Times New Roman" w:cs="Times New Roman"/>
        </w:rPr>
        <w:t>: невозможно определить объем подлежащих выполнению работ (согласно ч.24 ст. 22 и ч. 2 ст. 42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нужд»)</w:t>
      </w:r>
    </w:p>
    <w:p w:rsidR="00F6686A" w:rsidRDefault="00F6686A" w:rsidP="00F6686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BD372D">
        <w:rPr>
          <w:rFonts w:ascii="Times New Roman" w:hAnsi="Times New Roman" w:cs="Times New Roman"/>
          <w:u w:val="single"/>
        </w:rPr>
        <w:t>Максимальное значение цены контракта</w:t>
      </w:r>
      <w:r w:rsidRPr="00BD372D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1 000 000</w:t>
      </w:r>
      <w:r w:rsidRPr="00BD37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(один миллион</w:t>
      </w:r>
      <w:r w:rsidRPr="00BD372D">
        <w:rPr>
          <w:rFonts w:ascii="Times New Roman" w:hAnsi="Times New Roman" w:cs="Times New Roman"/>
        </w:rPr>
        <w:t>) рублей 00 копеек</w:t>
      </w:r>
    </w:p>
    <w:p w:rsidR="00767DC0" w:rsidRDefault="00767DC0" w:rsidP="00767DC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tbl>
      <w:tblPr>
        <w:tblStyle w:val="a5"/>
        <w:tblW w:w="9923" w:type="dxa"/>
        <w:tblInd w:w="-34" w:type="dxa"/>
        <w:tblLook w:val="04A0" w:firstRow="1" w:lastRow="0" w:firstColumn="1" w:lastColumn="0" w:noHBand="0" w:noVBand="1"/>
      </w:tblPr>
      <w:tblGrid>
        <w:gridCol w:w="2127"/>
        <w:gridCol w:w="7796"/>
      </w:tblGrid>
      <w:tr w:rsidR="00192698" w:rsidTr="00192698">
        <w:tc>
          <w:tcPr>
            <w:tcW w:w="2127" w:type="dxa"/>
            <w:vAlign w:val="center"/>
          </w:tcPr>
          <w:p w:rsidR="00192698" w:rsidRDefault="00192698" w:rsidP="00456B3A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ar-SA"/>
              </w:rPr>
            </w:pPr>
            <w:r w:rsidRPr="00F953A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ar-SA"/>
              </w:rPr>
              <w:t>Наименование изделия, согласно классификации ТСР (изделий), утвержденных Приказом Минтруда России от 13.02.2018г. №86н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ar-SA"/>
              </w:rPr>
              <w:t>,</w:t>
            </w:r>
          </w:p>
          <w:p w:rsidR="00192698" w:rsidRPr="00923C70" w:rsidRDefault="00192698" w:rsidP="00456B3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ar-SA"/>
              </w:rPr>
              <w:t>ОКПД2</w:t>
            </w:r>
          </w:p>
        </w:tc>
        <w:tc>
          <w:tcPr>
            <w:tcW w:w="7796" w:type="dxa"/>
            <w:vAlign w:val="center"/>
          </w:tcPr>
          <w:p w:rsidR="00192698" w:rsidRPr="00923C70" w:rsidRDefault="00192698" w:rsidP="00456B3A">
            <w:pPr>
              <w:widowControl w:val="0"/>
              <w:ind w:left="180" w:hanging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Функциональные и технические характеристики Изделия</w:t>
            </w:r>
            <w:r w:rsidRPr="00923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192698" w:rsidTr="00192698">
        <w:tc>
          <w:tcPr>
            <w:tcW w:w="2127" w:type="dxa"/>
          </w:tcPr>
          <w:p w:rsidR="00192698" w:rsidRPr="00923C70" w:rsidRDefault="00192698" w:rsidP="00456B3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Аппарат на кисть</w:t>
            </w:r>
          </w:p>
          <w:p w:rsidR="00192698" w:rsidRDefault="00192698" w:rsidP="00456B3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(8-09-27)</w:t>
            </w:r>
          </w:p>
          <w:p w:rsidR="00192698" w:rsidRPr="00923C70" w:rsidRDefault="00192698" w:rsidP="001B7F8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</w:t>
            </w:r>
            <w:r w:rsidR="001B7F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9</w:t>
            </w: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796" w:type="dxa"/>
          </w:tcPr>
          <w:p w:rsidR="00192698" w:rsidRPr="00923C70" w:rsidRDefault="00192698" w:rsidP="00456B3A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Замковый или </w:t>
            </w:r>
            <w:proofErr w:type="spellStart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ортопедический аппарат (в зависимости от потребностей получателя) для ограничения подвижности, фиксации и разгрузки суставов кисти в положении коррекции. Наличие гильзы кисти, выполненных по гипсовому слепку верхней конечности и соответствующих форме и размеру ее сегментов. Наличие элементов крепления. Наличие шарнирных соединений. Количество шарнирных соединений не менее 4-х. Количество замков (при наличии) не менее 2-х.</w:t>
            </w:r>
          </w:p>
        </w:tc>
      </w:tr>
      <w:tr w:rsidR="00192698" w:rsidTr="00192698">
        <w:tc>
          <w:tcPr>
            <w:tcW w:w="2127" w:type="dxa"/>
          </w:tcPr>
          <w:p w:rsidR="00192698" w:rsidRPr="00923C70" w:rsidRDefault="00192698" w:rsidP="00456B3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Аппарат на всю руку</w:t>
            </w:r>
          </w:p>
          <w:p w:rsidR="00192698" w:rsidRDefault="00192698" w:rsidP="00456B3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(8-09-36)</w:t>
            </w:r>
          </w:p>
          <w:p w:rsidR="00192698" w:rsidRPr="00923C70" w:rsidRDefault="00192698" w:rsidP="001B7F8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</w:t>
            </w:r>
            <w:r w:rsidR="001B7F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9</w:t>
            </w: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796" w:type="dxa"/>
          </w:tcPr>
          <w:p w:rsidR="00192698" w:rsidRPr="00923C70" w:rsidRDefault="00192698" w:rsidP="00456B3A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Замковый или </w:t>
            </w:r>
            <w:proofErr w:type="spellStart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 ортопедический аппарат (в зависимости от потребностей получателя) для ограничения подвижности, фиксации и разгрузки суставов верхней конечности в положении коррекции. Наличие гильзы плеча, гильзы предплечья, выполненных по гипсовому слепку верхней конечности и соответствующих форме и размеру ее сегментов. Наличие элементов крепления. Наличие шарнирных соединений. Количество шарнирных соединений не менее 4-х. Количество замков (при наличии) не менее 2-х.</w:t>
            </w:r>
          </w:p>
        </w:tc>
      </w:tr>
      <w:tr w:rsidR="00767DC0" w:rsidTr="00192698">
        <w:tc>
          <w:tcPr>
            <w:tcW w:w="2127" w:type="dxa"/>
          </w:tcPr>
          <w:p w:rsidR="00767DC0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lastRenderedPageBreak/>
              <w:t xml:space="preserve">Аппарат на лучезапястный и локтевой суставы </w:t>
            </w:r>
          </w:p>
          <w:p w:rsidR="00767DC0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(8-09-32)</w:t>
            </w:r>
          </w:p>
          <w:p w:rsidR="00767DC0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  <w:p w:rsidR="00767DC0" w:rsidRPr="00923C70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6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Замковый или </w:t>
            </w:r>
            <w:proofErr w:type="spellStart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 ортопедический аппарат (в зависимости от потребностей получателя) для ограничения подвижности, фиксации и разгрузки суставов верхней конечности в положении коррекции. Наличие гильзы плеча, гильзы предплечья, выполненных по гипсовому слепку верхней конечности и соответствующих форме и размеру ее сегментов. Наличие элементов крепления. Наличие шарнирных соединений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лучезапястного и локтевого суставов</w:t>
            </w: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767DC0" w:rsidTr="00192698">
        <w:tc>
          <w:tcPr>
            <w:tcW w:w="2127" w:type="dxa"/>
          </w:tcPr>
          <w:p w:rsidR="00767DC0" w:rsidRPr="00C812F4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Аппарат на коленный сустав</w:t>
            </w:r>
          </w:p>
          <w:p w:rsidR="00767DC0" w:rsidRPr="00C812F4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(8-09-39)</w:t>
            </w:r>
          </w:p>
          <w:p w:rsidR="00767DC0" w:rsidRPr="00C812F4" w:rsidRDefault="00767DC0" w:rsidP="00767DC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</w:tc>
        <w:tc>
          <w:tcPr>
            <w:tcW w:w="7796" w:type="dxa"/>
          </w:tcPr>
          <w:p w:rsidR="00767DC0" w:rsidRPr="00C812F4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812F4">
              <w:rPr>
                <w:rFonts w:ascii="Times New Roman" w:hAnsi="Times New Roman" w:cs="Times New Roman"/>
                <w:sz w:val="20"/>
                <w:szCs w:val="20"/>
              </w:rPr>
              <w:t>Беззамковый</w:t>
            </w:r>
            <w:proofErr w:type="spellEnd"/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 или замковый ортопедический аппарат (в зависимости от потребностей получателя) для разгрузки коленного сустава. Должен быть изготовлен  по индивидуальным размерам получателя.  Наличие гильзы бедра, гильзы голени. Наличие коленных шарниров (не мене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2). Наличие элементов крепления.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ппарат на голеностопный сустав</w:t>
            </w:r>
          </w:p>
          <w:p w:rsidR="00767DC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(8-09-37)</w:t>
            </w:r>
          </w:p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или замковый ортопедический аппарат (</w:t>
            </w: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в зависимости от потребностей получателя</w:t>
            </w: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разгрузки коленного сустава. Должен быть изготовлен  по индивидуальным размерам получателя.  Наличие  гильзы голени. Наличие голеностопных шарниров (не менее 2-х). Наличие элементов крепления.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 голеностопный и коленный суставы</w:t>
            </w:r>
          </w:p>
          <w:p w:rsidR="00767DC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(8-09-38) </w:t>
            </w:r>
          </w:p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или замковый ортопедический аппарат (</w:t>
            </w: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в зависимости от потребностей получателя</w:t>
            </w: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разгрузки коленного сустава. Должен быть изготовлен  по индивидуальным размерам получателя.  Наличие гильзы бедра, гильзы голени. Наличие коленных шарниров (не менее 2-х),  голеностопных шарниров (не менее 2-х). Наличие элементов крепления.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на тазобедренный сустав</w:t>
            </w:r>
          </w:p>
          <w:p w:rsidR="00767DC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(8-09-40)</w:t>
            </w:r>
          </w:p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Замковый или </w:t>
            </w:r>
            <w:proofErr w:type="spellStart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ортопедический аппарат (</w:t>
            </w: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в зависимости от потребностей получателя</w:t>
            </w:r>
            <w:r w:rsidRPr="00923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разгрузки и фиксации нижней конечности в положении коррекции. Должен быть изготовлен    по индивидуальным размерам получателя. Наличие гильзы на тазобедренный сустав, гильзы бедра, гильзы голени. Наличие элементов крепления. Наличие шарнирных соединений. Количество шарнирных соединений не менее 4-х. Количество замков (при наличии) не менее 2-х.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Аппарат на всю ногу</w:t>
            </w:r>
          </w:p>
          <w:p w:rsidR="00767DC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(8-09-42)</w:t>
            </w:r>
          </w:p>
          <w:p w:rsidR="00767DC0" w:rsidRPr="00923C70" w:rsidRDefault="00767DC0" w:rsidP="00767DC0">
            <w:pPr>
              <w:keepNext/>
              <w:keepLines/>
              <w:tabs>
                <w:tab w:val="left" w:pos="708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2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</w:t>
            </w:r>
            <w:r w:rsidRPr="00C812F4">
              <w:rPr>
                <w:rFonts w:ascii="Times New Roman" w:hAnsi="Times New Roman" w:cs="Times New Roman"/>
                <w:sz w:val="20"/>
                <w:szCs w:val="20"/>
              </w:rPr>
              <w:t xml:space="preserve"> 32.50.22.129</w:t>
            </w:r>
          </w:p>
          <w:p w:rsidR="00767DC0" w:rsidRPr="00923C7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96" w:type="dxa"/>
          </w:tcPr>
          <w:p w:rsidR="00767DC0" w:rsidRPr="00923C70" w:rsidRDefault="00767DC0" w:rsidP="00767DC0">
            <w:pPr>
              <w:widowControl w:val="0"/>
              <w:ind w:right="1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Замковый или </w:t>
            </w:r>
            <w:proofErr w:type="spellStart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беззамковый</w:t>
            </w:r>
            <w:proofErr w:type="spellEnd"/>
            <w:r w:rsidRPr="00923C70">
              <w:rPr>
                <w:rFonts w:ascii="Times New Roman" w:hAnsi="Times New Roman" w:cs="Times New Roman"/>
                <w:sz w:val="20"/>
                <w:szCs w:val="20"/>
              </w:rPr>
              <w:t xml:space="preserve"> ортопедический аппарат (в зависимости от потребностей получателя) для разгрузки и фиксации нижней конечности в положении коррекции. Должен быть изготовлен    по индивидуальным размерам получателя. Наличие гильзы бедра, гильзы голени. Наличие элементов крепления. Наличие шарнирных соединений. Количество шарнирных соединений не менее 4-х. Количество замков (при наличии) не менее 2-х.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Тутор на локтевой сустав</w:t>
            </w:r>
          </w:p>
          <w:p w:rsidR="00767DC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(8-09-46)</w:t>
            </w:r>
          </w:p>
          <w:p w:rsidR="00767DC0" w:rsidRPr="00923C70" w:rsidRDefault="00767DC0" w:rsidP="00767DC0">
            <w:pPr>
              <w:pStyle w:val="a8"/>
              <w:widowControl w:val="0"/>
              <w:ind w:left="16" w:firstLine="0"/>
              <w:jc w:val="center"/>
              <w:rPr>
                <w:sz w:val="20"/>
                <w:szCs w:val="20"/>
              </w:rPr>
            </w:pPr>
            <w:r w:rsidRPr="00923C70">
              <w:rPr>
                <w:bCs/>
                <w:color w:val="000000"/>
                <w:sz w:val="20"/>
                <w:szCs w:val="20"/>
                <w:lang w:eastAsia="ar-SA"/>
              </w:rPr>
              <w:t>ОКПД2-32.50.22.123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Ортопедическое изделие, в котором должны отсутствовать шарнирные соединения и которое предназначено для жесткой фиксации локтевого сустава или сегмента конечности и их частичной разгрузки в приданом положении коррекции. Должен быть изготовлен    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Тутор на лучезапястный сустав</w:t>
            </w:r>
          </w:p>
          <w:p w:rsidR="00767DC0" w:rsidRDefault="00767DC0" w:rsidP="00767D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(8-09-44)</w:t>
            </w:r>
          </w:p>
          <w:p w:rsidR="00767DC0" w:rsidRPr="00923C70" w:rsidRDefault="00767DC0" w:rsidP="00767D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ОКПД2-32.50.22.123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Ортопедическое изделие, в котором должны отсутствовать шарнирные соединения и которое предназначено для жесткой фиксации лучезапястного сустава или сегмента конечности и их частичной разгрузки в приданом положении коррекции. Должен быть изготовлен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Тутор на предплечье</w:t>
            </w:r>
          </w:p>
          <w:p w:rsidR="00767DC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(8-09-45)</w:t>
            </w:r>
          </w:p>
          <w:p w:rsidR="00767DC0" w:rsidRPr="00923C7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bCs/>
                <w:color w:val="000000"/>
                <w:sz w:val="20"/>
                <w:szCs w:val="20"/>
                <w:lang w:eastAsia="ar-SA"/>
              </w:rPr>
              <w:t>ОКПД2-32.50.22.123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pStyle w:val="a8"/>
              <w:widowControl w:val="0"/>
              <w:ind w:left="0" w:firstLine="0"/>
              <w:jc w:val="left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  <w:lang w:eastAsia="en-US"/>
              </w:rPr>
              <w:t>Ортопедическое изделие, в котором должны отсутствовать шарнирные соединения и которое предназначено для жесткой фиксации сустава предплечья или сегмента конечности и их частичной разгрузки в приданом положении коррекции. Должен быть изготовлен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Тутор на плечевой сустав (8-09-47)</w:t>
            </w:r>
          </w:p>
          <w:p w:rsidR="00767DC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bCs/>
                <w:color w:val="000000"/>
                <w:sz w:val="20"/>
                <w:szCs w:val="20"/>
                <w:lang w:eastAsia="ar-SA"/>
              </w:rPr>
              <w:t>ОКПД2-32.50.22.123</w:t>
            </w:r>
          </w:p>
          <w:p w:rsidR="00767DC0" w:rsidRPr="00923C70" w:rsidRDefault="00767DC0" w:rsidP="00767DC0">
            <w:pPr>
              <w:pStyle w:val="a8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96" w:type="dxa"/>
            <w:vAlign w:val="center"/>
          </w:tcPr>
          <w:p w:rsidR="00767DC0" w:rsidRPr="00923C70" w:rsidRDefault="00767DC0" w:rsidP="00767DC0">
            <w:pPr>
              <w:pStyle w:val="a8"/>
              <w:widowControl w:val="0"/>
              <w:ind w:left="0" w:firstLine="0"/>
              <w:jc w:val="left"/>
              <w:rPr>
                <w:sz w:val="20"/>
                <w:szCs w:val="20"/>
                <w:lang w:eastAsia="en-US"/>
              </w:rPr>
            </w:pPr>
            <w:r w:rsidRPr="00923C70">
              <w:rPr>
                <w:sz w:val="20"/>
                <w:szCs w:val="20"/>
                <w:lang w:eastAsia="en-US"/>
              </w:rPr>
              <w:t>Ортопедическое изделие, в котором должны отсутствовать шарнирные соединения и которое предназначено для жесткой фиксации сустава п</w:t>
            </w:r>
            <w:r>
              <w:rPr>
                <w:sz w:val="20"/>
                <w:szCs w:val="20"/>
                <w:lang w:eastAsia="en-US"/>
              </w:rPr>
              <w:t>леча</w:t>
            </w:r>
            <w:r w:rsidRPr="00923C70">
              <w:rPr>
                <w:sz w:val="20"/>
                <w:szCs w:val="20"/>
                <w:lang w:eastAsia="en-US"/>
              </w:rPr>
              <w:t xml:space="preserve"> или сегмента конечности и их частичной разгрузки в приданом положении коррекции. Должен быть изготовлен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Тутор на коленный сустав </w:t>
            </w:r>
          </w:p>
          <w:p w:rsidR="00767DC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(8-09-51)</w:t>
            </w:r>
          </w:p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ОКПД2-32.50.22.124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widowControl w:val="0"/>
              <w:ind w:right="154"/>
              <w:rPr>
                <w:rFonts w:ascii="Times New Roman" w:hAnsi="Times New Roman" w:cs="Times New Roman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Ортопедическое изделие, в котором должны отсутствовать шарнирные соединения и которое предназначено для жесткой фиксации коленного сустава или сегмента конечности и их частичной разгрузки в приданом положении коррекции. Должен быть изготовлен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Тутор на голеностопный сустав </w:t>
            </w:r>
          </w:p>
          <w:p w:rsidR="00767DC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(8-09-49)</w:t>
            </w:r>
          </w:p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ОКПД2-32.50.22.124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pStyle w:val="a8"/>
              <w:widowControl w:val="0"/>
              <w:tabs>
                <w:tab w:val="clear" w:pos="1701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Ортопедическое изделие, в котором должны отсутствовать шарнирные соединения и которое предназначено для жесткой фиксации голеностопного сустава или сегмента конечности и их частичной разгрузки в приданом положении коррекции. Должен быть изготовлен    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pStyle w:val="a8"/>
              <w:widowControl w:val="0"/>
              <w:tabs>
                <w:tab w:val="clear" w:pos="170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lastRenderedPageBreak/>
              <w:t>Тутор на тазобедренный сустав</w:t>
            </w:r>
          </w:p>
          <w:p w:rsidR="00767DC0" w:rsidRDefault="00767DC0" w:rsidP="00767DC0">
            <w:pPr>
              <w:pStyle w:val="a8"/>
              <w:widowControl w:val="0"/>
              <w:tabs>
                <w:tab w:val="clear" w:pos="170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(8-09-52)</w:t>
            </w:r>
          </w:p>
          <w:p w:rsidR="00767DC0" w:rsidRPr="00923C70" w:rsidRDefault="00767DC0" w:rsidP="00767DC0">
            <w:pPr>
              <w:pStyle w:val="a8"/>
              <w:widowControl w:val="0"/>
              <w:tabs>
                <w:tab w:val="clear" w:pos="170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923C70">
              <w:rPr>
                <w:bCs/>
                <w:color w:val="000000"/>
                <w:sz w:val="20"/>
                <w:szCs w:val="20"/>
                <w:lang w:eastAsia="ar-SA"/>
              </w:rPr>
              <w:t>ОКПД2-32.50.22.124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pStyle w:val="a8"/>
              <w:widowControl w:val="0"/>
              <w:tabs>
                <w:tab w:val="clear" w:pos="1701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  <w:lang w:eastAsia="en-US"/>
              </w:rPr>
              <w:t xml:space="preserve">Ортопедическое изделие, в котором должны отсутствовать </w:t>
            </w:r>
            <w:r w:rsidR="00330859" w:rsidRPr="00923C70">
              <w:rPr>
                <w:sz w:val="20"/>
                <w:szCs w:val="20"/>
                <w:lang w:eastAsia="en-US"/>
              </w:rPr>
              <w:t>шарнирные соединения</w:t>
            </w:r>
            <w:r w:rsidRPr="00923C70">
              <w:rPr>
                <w:sz w:val="20"/>
                <w:szCs w:val="20"/>
                <w:lang w:eastAsia="en-US"/>
              </w:rPr>
              <w:t xml:space="preserve"> и которое предназначено для жесткой фиксации </w:t>
            </w:r>
            <w:r w:rsidR="00330859" w:rsidRPr="00923C70">
              <w:rPr>
                <w:sz w:val="20"/>
                <w:szCs w:val="20"/>
                <w:lang w:eastAsia="en-US"/>
              </w:rPr>
              <w:t>тазобедренного сустава</w:t>
            </w:r>
            <w:r w:rsidRPr="00923C70">
              <w:rPr>
                <w:sz w:val="20"/>
                <w:szCs w:val="20"/>
                <w:lang w:eastAsia="en-US"/>
              </w:rPr>
              <w:t xml:space="preserve"> или сегмента конечности и их частичной разгрузки в приданом положении коррекции. Должен быть изготовлен    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Тутор на всю ногу</w:t>
            </w:r>
          </w:p>
          <w:p w:rsidR="00767DC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(8-09-54)</w:t>
            </w:r>
          </w:p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ОКПД2-32.50.22.124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keepNext/>
              <w:keepLines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3C70">
              <w:rPr>
                <w:rFonts w:ascii="Times New Roman" w:hAnsi="Times New Roman" w:cs="Times New Roman"/>
                <w:sz w:val="20"/>
                <w:szCs w:val="20"/>
              </w:rPr>
              <w:t>Ортопедическое изделие, в котором должны отсутствовать шарнирные соединения и которое предназначено для жесткой фиксации нижней конечности или сегмента конечности и их частичной разгрузки в приданом положении коррекции. Должен быть изготовлен   по индивидуальным параметрам конечности получателя. Включает в себя гильзы (со смягчающим внутренним слоем или без него), элементы крепления, косметические элементы.</w:t>
            </w:r>
          </w:p>
        </w:tc>
      </w:tr>
      <w:tr w:rsidR="00767DC0" w:rsidTr="00192698">
        <w:tc>
          <w:tcPr>
            <w:tcW w:w="2127" w:type="dxa"/>
          </w:tcPr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Тутор на всю руку</w:t>
            </w:r>
          </w:p>
          <w:p w:rsidR="00767DC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(8-09-48)</w:t>
            </w:r>
          </w:p>
          <w:p w:rsidR="00767DC0" w:rsidRPr="00923C70" w:rsidRDefault="00767DC0" w:rsidP="00767DC0">
            <w:pPr>
              <w:widowControl w:val="0"/>
              <w:ind w:right="1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3C7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ОКПД2-32.50.22.123</w:t>
            </w:r>
          </w:p>
        </w:tc>
        <w:tc>
          <w:tcPr>
            <w:tcW w:w="7796" w:type="dxa"/>
          </w:tcPr>
          <w:p w:rsidR="00767DC0" w:rsidRPr="00923C70" w:rsidRDefault="00767DC0" w:rsidP="00767DC0">
            <w:pPr>
              <w:pStyle w:val="a8"/>
              <w:widowControl w:val="0"/>
              <w:tabs>
                <w:tab w:val="clear" w:pos="1701"/>
                <w:tab w:val="num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923C70">
              <w:rPr>
                <w:sz w:val="20"/>
                <w:szCs w:val="20"/>
              </w:rPr>
              <w:t>Ортопедическое изделие, в котором отсутствуют шарнирные соединения и которое предназначено для жесткой фиксации суставов или сегмента конечности и их частичной разгрузки в приданом положении коррекции.</w:t>
            </w:r>
            <w:r w:rsidRPr="00923C70">
              <w:rPr>
                <w:sz w:val="20"/>
                <w:szCs w:val="20"/>
              </w:rPr>
              <w:br/>
              <w:t>Должен быть изготовлен по индивидуальным параметрам конечности получателя. Должен включать в себя гильзы со смягчающим внутренним слоем, элементы крепления, косметические элементы.</w:t>
            </w:r>
          </w:p>
        </w:tc>
      </w:tr>
    </w:tbl>
    <w:p w:rsidR="009B3901" w:rsidRPr="009B3901" w:rsidRDefault="009B3901" w:rsidP="009B39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F6686A" w:rsidRPr="00EC4B5C" w:rsidRDefault="00F6686A" w:rsidP="00F6686A">
      <w:pPr>
        <w:widowControl w:val="0"/>
        <w:ind w:firstLine="567"/>
        <w:jc w:val="both"/>
        <w:rPr>
          <w:rFonts w:ascii="Times New Roman" w:hAnsi="Times New Roman" w:cs="Times New Roman"/>
        </w:rPr>
      </w:pPr>
      <w:r w:rsidRPr="00EC4B5C">
        <w:rPr>
          <w:rFonts w:ascii="Times New Roman" w:hAnsi="Times New Roman" w:cs="Times New Roman"/>
        </w:rPr>
        <w:t>Начальник ОСП                                                                                                 Ю.Н. Шункова</w:t>
      </w:r>
    </w:p>
    <w:p w:rsidR="00F6686A" w:rsidRPr="00EC4B5C" w:rsidRDefault="00F6686A" w:rsidP="00F6686A">
      <w:pPr>
        <w:widowControl w:val="0"/>
        <w:ind w:firstLine="567"/>
        <w:jc w:val="both"/>
        <w:rPr>
          <w:rFonts w:ascii="Times New Roman" w:hAnsi="Times New Roman" w:cs="Times New Roman"/>
        </w:rPr>
      </w:pPr>
      <w:r w:rsidRPr="00EC4B5C">
        <w:rPr>
          <w:rFonts w:ascii="Times New Roman" w:hAnsi="Times New Roman" w:cs="Times New Roman"/>
        </w:rPr>
        <w:t xml:space="preserve">Специалист ОСП                                                                                               С.Ц. </w:t>
      </w:r>
      <w:proofErr w:type="spellStart"/>
      <w:r w:rsidRPr="00EC4B5C">
        <w:rPr>
          <w:rFonts w:ascii="Times New Roman" w:hAnsi="Times New Roman" w:cs="Times New Roman"/>
        </w:rPr>
        <w:t>Аюров</w:t>
      </w:r>
      <w:proofErr w:type="spellEnd"/>
    </w:p>
    <w:p w:rsidR="00626FDA" w:rsidRPr="009B3901" w:rsidRDefault="00626FDA" w:rsidP="00F6686A">
      <w:pPr>
        <w:ind w:firstLine="709"/>
        <w:jc w:val="both"/>
        <w:rPr>
          <w:rFonts w:ascii="Times New Roman" w:hAnsi="Times New Roman" w:cs="Times New Roman"/>
        </w:rPr>
      </w:pPr>
    </w:p>
    <w:sectPr w:rsidR="00626FDA" w:rsidRPr="009B3901" w:rsidSect="00626FDA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82CEA"/>
    <w:multiLevelType w:val="hybridMultilevel"/>
    <w:tmpl w:val="9828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391105"/>
    <w:multiLevelType w:val="hybridMultilevel"/>
    <w:tmpl w:val="16F401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F34FE3"/>
    <w:multiLevelType w:val="hybridMultilevel"/>
    <w:tmpl w:val="D52A24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A9A"/>
    <w:rsid w:val="000017C9"/>
    <w:rsid w:val="00007F12"/>
    <w:rsid w:val="000242AD"/>
    <w:rsid w:val="00055D1F"/>
    <w:rsid w:val="00056377"/>
    <w:rsid w:val="000714C0"/>
    <w:rsid w:val="00080AD2"/>
    <w:rsid w:val="00091E0D"/>
    <w:rsid w:val="000C4A24"/>
    <w:rsid w:val="000E75DC"/>
    <w:rsid w:val="00102E75"/>
    <w:rsid w:val="00103E17"/>
    <w:rsid w:val="00104413"/>
    <w:rsid w:val="001157E2"/>
    <w:rsid w:val="00121B62"/>
    <w:rsid w:val="00121E14"/>
    <w:rsid w:val="00127F24"/>
    <w:rsid w:val="001744BE"/>
    <w:rsid w:val="00175907"/>
    <w:rsid w:val="00192698"/>
    <w:rsid w:val="00192C3F"/>
    <w:rsid w:val="00193D78"/>
    <w:rsid w:val="001A7DF3"/>
    <w:rsid w:val="001B3445"/>
    <w:rsid w:val="001B6605"/>
    <w:rsid w:val="001B7F87"/>
    <w:rsid w:val="001D21A1"/>
    <w:rsid w:val="001D62DC"/>
    <w:rsid w:val="001E1688"/>
    <w:rsid w:val="001F5CFC"/>
    <w:rsid w:val="0020292B"/>
    <w:rsid w:val="00215C5D"/>
    <w:rsid w:val="00216D46"/>
    <w:rsid w:val="00243D9C"/>
    <w:rsid w:val="002526AB"/>
    <w:rsid w:val="00252C29"/>
    <w:rsid w:val="00275B6C"/>
    <w:rsid w:val="002A617E"/>
    <w:rsid w:val="002B1FD1"/>
    <w:rsid w:val="002C6C12"/>
    <w:rsid w:val="002D5BA2"/>
    <w:rsid w:val="002E2850"/>
    <w:rsid w:val="002E33B4"/>
    <w:rsid w:val="002E5E29"/>
    <w:rsid w:val="002F731F"/>
    <w:rsid w:val="0030287E"/>
    <w:rsid w:val="0032447D"/>
    <w:rsid w:val="003251E6"/>
    <w:rsid w:val="00330859"/>
    <w:rsid w:val="00341FD6"/>
    <w:rsid w:val="00370989"/>
    <w:rsid w:val="00374DD5"/>
    <w:rsid w:val="00374F06"/>
    <w:rsid w:val="00377F0C"/>
    <w:rsid w:val="003802AD"/>
    <w:rsid w:val="00380EE9"/>
    <w:rsid w:val="003A015A"/>
    <w:rsid w:val="003A0C87"/>
    <w:rsid w:val="003A6F05"/>
    <w:rsid w:val="003C37BE"/>
    <w:rsid w:val="003D3EDA"/>
    <w:rsid w:val="003E36E2"/>
    <w:rsid w:val="003F36F1"/>
    <w:rsid w:val="003F43A1"/>
    <w:rsid w:val="003F7F07"/>
    <w:rsid w:val="004005AC"/>
    <w:rsid w:val="00413DEC"/>
    <w:rsid w:val="00420F52"/>
    <w:rsid w:val="004270E8"/>
    <w:rsid w:val="00456CB7"/>
    <w:rsid w:val="00467BCF"/>
    <w:rsid w:val="00484647"/>
    <w:rsid w:val="00485F15"/>
    <w:rsid w:val="00490E5F"/>
    <w:rsid w:val="0049207E"/>
    <w:rsid w:val="004946A6"/>
    <w:rsid w:val="00495459"/>
    <w:rsid w:val="004B03C2"/>
    <w:rsid w:val="004B1BB4"/>
    <w:rsid w:val="004F043B"/>
    <w:rsid w:val="00513029"/>
    <w:rsid w:val="00523CC2"/>
    <w:rsid w:val="00524050"/>
    <w:rsid w:val="00562534"/>
    <w:rsid w:val="00575655"/>
    <w:rsid w:val="00591F52"/>
    <w:rsid w:val="00593D76"/>
    <w:rsid w:val="005A0E96"/>
    <w:rsid w:val="005A2291"/>
    <w:rsid w:val="005D4B09"/>
    <w:rsid w:val="005E1251"/>
    <w:rsid w:val="005E2D29"/>
    <w:rsid w:val="005F2CF9"/>
    <w:rsid w:val="006004E8"/>
    <w:rsid w:val="0061158F"/>
    <w:rsid w:val="00620411"/>
    <w:rsid w:val="006233FD"/>
    <w:rsid w:val="00626FDA"/>
    <w:rsid w:val="00654A5F"/>
    <w:rsid w:val="00655112"/>
    <w:rsid w:val="00657968"/>
    <w:rsid w:val="006860F3"/>
    <w:rsid w:val="006A6A9B"/>
    <w:rsid w:val="006E79A4"/>
    <w:rsid w:val="006F0C66"/>
    <w:rsid w:val="00707358"/>
    <w:rsid w:val="0072324C"/>
    <w:rsid w:val="00723D84"/>
    <w:rsid w:val="00724118"/>
    <w:rsid w:val="00767DC0"/>
    <w:rsid w:val="00780989"/>
    <w:rsid w:val="00780ED1"/>
    <w:rsid w:val="00793C16"/>
    <w:rsid w:val="0079734B"/>
    <w:rsid w:val="007C653F"/>
    <w:rsid w:val="007D4DA7"/>
    <w:rsid w:val="00821B77"/>
    <w:rsid w:val="00826590"/>
    <w:rsid w:val="00826A86"/>
    <w:rsid w:val="008307D1"/>
    <w:rsid w:val="00832902"/>
    <w:rsid w:val="00835AC0"/>
    <w:rsid w:val="008542B7"/>
    <w:rsid w:val="00864277"/>
    <w:rsid w:val="0088260B"/>
    <w:rsid w:val="00886237"/>
    <w:rsid w:val="00886F0F"/>
    <w:rsid w:val="008A6D90"/>
    <w:rsid w:val="008B1AB8"/>
    <w:rsid w:val="008D11D4"/>
    <w:rsid w:val="008E3F9F"/>
    <w:rsid w:val="008E6FCF"/>
    <w:rsid w:val="0091371A"/>
    <w:rsid w:val="00932303"/>
    <w:rsid w:val="0093533B"/>
    <w:rsid w:val="0093610C"/>
    <w:rsid w:val="00942AA7"/>
    <w:rsid w:val="009972BD"/>
    <w:rsid w:val="009A59CF"/>
    <w:rsid w:val="009B3901"/>
    <w:rsid w:val="009C55AD"/>
    <w:rsid w:val="009D09C2"/>
    <w:rsid w:val="009D2F97"/>
    <w:rsid w:val="00A305D3"/>
    <w:rsid w:val="00A51EF2"/>
    <w:rsid w:val="00A5531A"/>
    <w:rsid w:val="00A9351B"/>
    <w:rsid w:val="00AA6EFA"/>
    <w:rsid w:val="00AB27A3"/>
    <w:rsid w:val="00AB5D6B"/>
    <w:rsid w:val="00AC1F41"/>
    <w:rsid w:val="00AC2285"/>
    <w:rsid w:val="00B3569C"/>
    <w:rsid w:val="00B829C8"/>
    <w:rsid w:val="00B82A8A"/>
    <w:rsid w:val="00B85B73"/>
    <w:rsid w:val="00B92427"/>
    <w:rsid w:val="00BA21B5"/>
    <w:rsid w:val="00BA2A35"/>
    <w:rsid w:val="00BB0A34"/>
    <w:rsid w:val="00BC1069"/>
    <w:rsid w:val="00BC1209"/>
    <w:rsid w:val="00BC4A44"/>
    <w:rsid w:val="00BC6BE4"/>
    <w:rsid w:val="00BD6026"/>
    <w:rsid w:val="00BE13C1"/>
    <w:rsid w:val="00BF2E61"/>
    <w:rsid w:val="00C2483A"/>
    <w:rsid w:val="00C35894"/>
    <w:rsid w:val="00C718DA"/>
    <w:rsid w:val="00C8312A"/>
    <w:rsid w:val="00C87D72"/>
    <w:rsid w:val="00C90321"/>
    <w:rsid w:val="00C9712B"/>
    <w:rsid w:val="00CD26A4"/>
    <w:rsid w:val="00CE5763"/>
    <w:rsid w:val="00CE619C"/>
    <w:rsid w:val="00CE6EED"/>
    <w:rsid w:val="00CF600D"/>
    <w:rsid w:val="00D10621"/>
    <w:rsid w:val="00D321CA"/>
    <w:rsid w:val="00D441A7"/>
    <w:rsid w:val="00D50F10"/>
    <w:rsid w:val="00D66DFD"/>
    <w:rsid w:val="00D73ECD"/>
    <w:rsid w:val="00D85A08"/>
    <w:rsid w:val="00D85F8F"/>
    <w:rsid w:val="00D87402"/>
    <w:rsid w:val="00D87E31"/>
    <w:rsid w:val="00DB1FE0"/>
    <w:rsid w:val="00DC401A"/>
    <w:rsid w:val="00DD7C32"/>
    <w:rsid w:val="00E01825"/>
    <w:rsid w:val="00E0491C"/>
    <w:rsid w:val="00E1353F"/>
    <w:rsid w:val="00E33BBC"/>
    <w:rsid w:val="00E4502D"/>
    <w:rsid w:val="00E53009"/>
    <w:rsid w:val="00E5435E"/>
    <w:rsid w:val="00E67067"/>
    <w:rsid w:val="00E939F3"/>
    <w:rsid w:val="00EC0762"/>
    <w:rsid w:val="00ED7A93"/>
    <w:rsid w:val="00EE1751"/>
    <w:rsid w:val="00EE4469"/>
    <w:rsid w:val="00EF2A9A"/>
    <w:rsid w:val="00F1297E"/>
    <w:rsid w:val="00F37EC6"/>
    <w:rsid w:val="00F42CA2"/>
    <w:rsid w:val="00F6078A"/>
    <w:rsid w:val="00F65422"/>
    <w:rsid w:val="00F6682B"/>
    <w:rsid w:val="00F6686A"/>
    <w:rsid w:val="00F77C1B"/>
    <w:rsid w:val="00F80A1B"/>
    <w:rsid w:val="00F907F7"/>
    <w:rsid w:val="00F9746E"/>
    <w:rsid w:val="00FA4677"/>
    <w:rsid w:val="00FB1692"/>
    <w:rsid w:val="00FB55B5"/>
    <w:rsid w:val="00FC58C1"/>
    <w:rsid w:val="00FD14BB"/>
    <w:rsid w:val="00FD29BB"/>
    <w:rsid w:val="00FD3EFD"/>
    <w:rsid w:val="00FF10EE"/>
    <w:rsid w:val="00FF5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BA4AD-9611-4807-8C29-A306DE70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A9A"/>
    <w:rPr>
      <w:rFonts w:ascii="Calibri" w:eastAsia="Calibri" w:hAnsi="Calibri" w:cs="Calibri"/>
    </w:rPr>
  </w:style>
  <w:style w:type="paragraph" w:styleId="1">
    <w:name w:val="heading 1"/>
    <w:basedOn w:val="a"/>
    <w:link w:val="10"/>
    <w:qFormat/>
    <w:rsid w:val="005240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F2A9A"/>
    <w:rPr>
      <w:color w:val="0000FF"/>
      <w:u w:val="single"/>
    </w:rPr>
  </w:style>
  <w:style w:type="paragraph" w:customStyle="1" w:styleId="BodySingle">
    <w:name w:val="Body Single"/>
    <w:rsid w:val="00EF2A9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21A1"/>
    <w:pPr>
      <w:ind w:left="720"/>
      <w:contextualSpacing/>
    </w:pPr>
  </w:style>
  <w:style w:type="table" w:styleId="a5">
    <w:name w:val="Table Grid"/>
    <w:basedOn w:val="a1"/>
    <w:uiPriority w:val="59"/>
    <w:rsid w:val="00D10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F5C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 Знак1"/>
    <w:basedOn w:val="a"/>
    <w:rsid w:val="001F5CF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32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1E6"/>
    <w:rPr>
      <w:rFonts w:ascii="Tahoma" w:eastAsia="Calibri" w:hAnsi="Tahoma" w:cs="Tahoma"/>
      <w:sz w:val="16"/>
      <w:szCs w:val="16"/>
    </w:rPr>
  </w:style>
  <w:style w:type="paragraph" w:customStyle="1" w:styleId="a8">
    <w:name w:val="Подподпункт"/>
    <w:basedOn w:val="a"/>
    <w:rsid w:val="0091371A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Знак Знак"/>
    <w:basedOn w:val="a"/>
    <w:rsid w:val="00B82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a">
    <w:name w:val="Знак Знак Знак Знак Знак Знак"/>
    <w:basedOn w:val="a"/>
    <w:rsid w:val="00B82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5240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">
    <w:name w:val="text"/>
    <w:basedOn w:val="a"/>
    <w:rsid w:val="00524050"/>
    <w:pPr>
      <w:spacing w:after="0" w:line="240" w:lineRule="auto"/>
      <w:ind w:left="120" w:right="120" w:firstLine="15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b">
    <w:name w:val="Normal (Web)"/>
    <w:basedOn w:val="a"/>
    <w:rsid w:val="00524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5240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9">
    <w:name w:val="Font Style19"/>
    <w:rsid w:val="00EC076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2BBDA-2FE1-40EE-8537-CC5F3345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fss</Company>
  <LinksUpToDate>false</LinksUpToDate>
  <CharactersWithSpaces>14760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hamnueva</dc:creator>
  <cp:lastModifiedBy>Отхонов Алексей Ю.</cp:lastModifiedBy>
  <cp:revision>4</cp:revision>
  <cp:lastPrinted>2021-08-25T03:12:00Z</cp:lastPrinted>
  <dcterms:created xsi:type="dcterms:W3CDTF">2021-08-25T03:13:00Z</dcterms:created>
  <dcterms:modified xsi:type="dcterms:W3CDTF">2021-08-26T08:24:00Z</dcterms:modified>
</cp:coreProperties>
</file>