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</w:t>
      </w:r>
      <w:r w:rsidR="003F3CFB">
        <w:rPr>
          <w:b/>
        </w:rPr>
        <w:t>а</w:t>
      </w:r>
      <w:r w:rsidR="00C67270" w:rsidRPr="00C67270">
        <w:rPr>
          <w:b/>
        </w:rPr>
        <w:t xml:space="preserve"> кисти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</w:t>
      </w:r>
      <w:r w:rsidR="003F3CFB">
        <w:rPr>
          <w:bCs/>
        </w:rPr>
        <w:t>а</w:t>
      </w:r>
      <w:r w:rsidR="00C67270" w:rsidRPr="00C67270">
        <w:rPr>
          <w:bCs/>
        </w:rPr>
        <w:t xml:space="preserve"> кисти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3F3CFB">
        <w:t>1</w:t>
      </w:r>
      <w:r w:rsidR="00FA0A12">
        <w:t xml:space="preserve"> штук</w:t>
      </w:r>
      <w:r w:rsidR="003F3CFB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A0A12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A0A12">
        <w:t>18 октя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>
        <w:t>2</w:t>
      </w:r>
      <w:r w:rsidR="00C67270">
        <w:t>4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685"/>
        <w:gridCol w:w="1559"/>
      </w:tblGrid>
      <w:tr w:rsidR="00C67270" w:rsidRPr="00C67270" w:rsidTr="00C67270">
        <w:trPr>
          <w:trHeight w:val="45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№ п/п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0" w:rsidRPr="00C67270" w:rsidRDefault="00C67270" w:rsidP="00C67270">
            <w:pPr>
              <w:jc w:val="center"/>
              <w:rPr>
                <w:b/>
                <w:bCs/>
              </w:rPr>
            </w:pPr>
            <w:r w:rsidRPr="00C67270">
              <w:rPr>
                <w:b/>
                <w:bCs/>
              </w:rPr>
              <w:t>Количество, шт.</w:t>
            </w:r>
          </w:p>
        </w:tc>
      </w:tr>
      <w:tr w:rsidR="00C67270" w:rsidRPr="00C67270" w:rsidTr="00C67270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70" w:rsidRPr="00C67270" w:rsidRDefault="00C67270" w:rsidP="00C67270">
            <w:r w:rsidRPr="00C67270">
              <w:t>8-04-01</w:t>
            </w:r>
          </w:p>
          <w:p w:rsidR="00C67270" w:rsidRPr="00C67270" w:rsidRDefault="00C67270" w:rsidP="00C67270">
            <w:r w:rsidRPr="00C67270">
              <w:t>Протез кисти с микропроцессорным управлением, в том числе при вычленении и частичном вычленении кисти</w:t>
            </w:r>
          </w:p>
          <w:p w:rsidR="00C67270" w:rsidRPr="00C67270" w:rsidRDefault="00C67270" w:rsidP="00C67270"/>
          <w:p w:rsidR="00C67270" w:rsidRPr="00C67270" w:rsidRDefault="00C67270" w:rsidP="00C67270">
            <w:bookmarkStart w:id="0" w:name="_GoBack"/>
            <w:bookmarkEnd w:id="0"/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CFB" w:rsidRDefault="003F3CFB" w:rsidP="003F3CFB">
            <w:r>
              <w:t>Протез кисти с микропроцессорным управлением, в том числе при вычленении и частичном вычленении кисти должен быть индивидуального изготовления, с биоэлектрическим управлением и включать в себя:</w:t>
            </w:r>
          </w:p>
          <w:p w:rsidR="003F3CFB" w:rsidRDefault="003F3CFB" w:rsidP="003F3CFB">
            <w:r>
              <w:t xml:space="preserve">Приемная гильза на основе слоистого пластика индивидуального изготовления с силиконовым протектором по гипсовому позитиву с застежкой «молния». </w:t>
            </w:r>
          </w:p>
          <w:p w:rsidR="003F3CFB" w:rsidRDefault="003F3CFB" w:rsidP="003F3CFB">
            <w:r>
              <w:t xml:space="preserve">В комплект поставки включены аккумулятор, состоящий из 2-4 тонких гибких литий полимерных ячеек с возможностью коррекции формы под </w:t>
            </w:r>
            <w:r>
              <w:lastRenderedPageBreak/>
              <w:t xml:space="preserve">профиль силовой приёмной гильзы. </w:t>
            </w:r>
          </w:p>
          <w:p w:rsidR="003F3CFB" w:rsidRDefault="003F3CFB" w:rsidP="003F3CFB">
            <w:r>
              <w:t xml:space="preserve">Большой палец искусственной кисти должен иметь электромеханическую подвижность на сгибание-разгибание и механическую подвижность на приведение-отведение, 2-5 пальцы должны иметь подвижность в пястно-фаланговом и в среднем суставах. </w:t>
            </w:r>
          </w:p>
          <w:p w:rsidR="003F3CFB" w:rsidRDefault="003F3CFB" w:rsidP="003F3CFB">
            <w:r>
              <w:t xml:space="preserve">Максимальная статическая нагрузка на каждый палец 6 кг. </w:t>
            </w:r>
          </w:p>
          <w:p w:rsidR="003F3CFB" w:rsidRDefault="003F3CFB" w:rsidP="003F3CFB">
            <w:r>
              <w:t xml:space="preserve">Минимальное время </w:t>
            </w:r>
            <w:proofErr w:type="spellStart"/>
            <w:r>
              <w:t>схвата</w:t>
            </w:r>
            <w:proofErr w:type="spellEnd"/>
            <w:r>
              <w:t xml:space="preserve"> кисти из полностью открытой в положение кулак 0,4 секунды. </w:t>
            </w:r>
          </w:p>
          <w:p w:rsidR="003F3CFB" w:rsidRDefault="003F3CFB" w:rsidP="003F3CFB">
            <w:r>
              <w:t xml:space="preserve">Максимальное усилие на кончике пальца 1,5 кг. </w:t>
            </w:r>
          </w:p>
          <w:p w:rsidR="003F3CFB" w:rsidRDefault="003F3CFB" w:rsidP="003F3CFB">
            <w:r>
              <w:t xml:space="preserve">Кисть должна обладать </w:t>
            </w:r>
            <w:proofErr w:type="spellStart"/>
            <w:r>
              <w:t>вибротактильным</w:t>
            </w:r>
            <w:proofErr w:type="spellEnd"/>
            <w:r>
              <w:t xml:space="preserve"> осязанием (обратной связью) 3-х уровней усилия, указательный палец должен быть оснащен функцией управления «</w:t>
            </w:r>
            <w:proofErr w:type="spellStart"/>
            <w:r>
              <w:t>мультитач</w:t>
            </w:r>
            <w:proofErr w:type="spellEnd"/>
            <w:r>
              <w:t xml:space="preserve">» дисплеями. </w:t>
            </w:r>
          </w:p>
          <w:p w:rsidR="003F3CFB" w:rsidRDefault="003F3CFB" w:rsidP="003F3CFB">
            <w:r>
              <w:t xml:space="preserve">Сохранение полной физиологической подвижности в запястье. </w:t>
            </w:r>
          </w:p>
          <w:p w:rsidR="00C67270" w:rsidRPr="00C67270" w:rsidRDefault="003F3CFB" w:rsidP="003F3CFB">
            <w:r>
              <w:t>Зарядное устройство от промышленной сети 220В, а также от внешнего зарядного устройства (</w:t>
            </w:r>
            <w:proofErr w:type="spellStart"/>
            <w:r>
              <w:t>пауэрбанк</w:t>
            </w:r>
            <w:proofErr w:type="spellEnd"/>
            <w:r>
              <w:t>) входящим в комплект.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70" w:rsidRPr="00C67270" w:rsidRDefault="003F3CFB" w:rsidP="00C67270">
            <w:pPr>
              <w:jc w:val="center"/>
            </w:pPr>
            <w: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3F3CFB"/>
    <w:rsid w:val="004870AC"/>
    <w:rsid w:val="005B6C5B"/>
    <w:rsid w:val="005E24BA"/>
    <w:rsid w:val="00667B4B"/>
    <w:rsid w:val="00697743"/>
    <w:rsid w:val="006D0A83"/>
    <w:rsid w:val="00741964"/>
    <w:rsid w:val="007F07DE"/>
    <w:rsid w:val="00836E33"/>
    <w:rsid w:val="008C572A"/>
    <w:rsid w:val="00971696"/>
    <w:rsid w:val="00B0449C"/>
    <w:rsid w:val="00B6149D"/>
    <w:rsid w:val="00BE615C"/>
    <w:rsid w:val="00C0659A"/>
    <w:rsid w:val="00C41BBF"/>
    <w:rsid w:val="00C67270"/>
    <w:rsid w:val="00D26EA4"/>
    <w:rsid w:val="00D74956"/>
    <w:rsid w:val="00E57E3E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19</cp:revision>
  <dcterms:created xsi:type="dcterms:W3CDTF">2020-08-25T13:51:00Z</dcterms:created>
  <dcterms:modified xsi:type="dcterms:W3CDTF">2021-08-30T11:33:00Z</dcterms:modified>
</cp:coreProperties>
</file>