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C" w:rsidRPr="006110AF" w:rsidRDefault="0040728C" w:rsidP="0040728C">
      <w:pPr>
        <w:pStyle w:val="31"/>
        <w:jc w:val="center"/>
        <w:rPr>
          <w:sz w:val="24"/>
          <w:szCs w:val="24"/>
          <w:lang w:eastAsia="ru-RU"/>
        </w:rPr>
      </w:pPr>
      <w:r w:rsidRPr="006110AF">
        <w:rPr>
          <w:sz w:val="24"/>
          <w:szCs w:val="24"/>
          <w:lang w:eastAsia="ru-RU"/>
        </w:rPr>
        <w:t xml:space="preserve">Техническое задание </w:t>
      </w:r>
    </w:p>
    <w:p w:rsidR="0040728C" w:rsidRPr="006110AF" w:rsidRDefault="0040728C" w:rsidP="0040728C">
      <w:pPr>
        <w:pStyle w:val="31"/>
        <w:spacing w:after="120"/>
        <w:jc w:val="center"/>
        <w:rPr>
          <w:sz w:val="24"/>
          <w:szCs w:val="24"/>
          <w:lang w:eastAsia="ru-RU"/>
        </w:rPr>
      </w:pPr>
      <w:r w:rsidRPr="006110AF">
        <w:rPr>
          <w:sz w:val="24"/>
          <w:szCs w:val="24"/>
          <w:lang w:eastAsia="ru-RU"/>
        </w:rPr>
        <w:t xml:space="preserve">на выполнение работ по обеспечению инвалидов и отдельных категорий граждан из числа ветеранов </w:t>
      </w:r>
      <w:r w:rsidR="00EC61F2" w:rsidRPr="006110AF">
        <w:rPr>
          <w:sz w:val="24"/>
          <w:szCs w:val="24"/>
          <w:lang w:eastAsia="ru-RU"/>
        </w:rPr>
        <w:t>туторами</w:t>
      </w:r>
    </w:p>
    <w:p w:rsidR="00EC61F2" w:rsidRPr="006110AF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</w:p>
    <w:p w:rsidR="006110AF" w:rsidRPr="006110AF" w:rsidRDefault="006110AF" w:rsidP="006110AF">
      <w:pPr>
        <w:keepNext/>
        <w:shd w:val="clear" w:color="auto" w:fill="FFFFFF"/>
        <w:ind w:firstLine="567"/>
        <w:jc w:val="both"/>
      </w:pPr>
      <w:r w:rsidRPr="006110AF">
        <w:t>Выполнение работ по обеспечению инвалидов и отдельных категорий граждан из числа ветеранов туторами.</w:t>
      </w:r>
    </w:p>
    <w:p w:rsidR="006110AF" w:rsidRPr="006110AF" w:rsidRDefault="006110AF" w:rsidP="006110AF">
      <w:pPr>
        <w:shd w:val="clear" w:color="auto" w:fill="FFFFFF"/>
        <w:jc w:val="both"/>
      </w:pPr>
      <w:r w:rsidRPr="006110AF">
        <w:t xml:space="preserve">          Тутор - ортопедическое изделие, в котором отсутствуют шарнирные соединения и которое предназначено для жесткой фиксации сустава (</w:t>
      </w:r>
      <w:proofErr w:type="spellStart"/>
      <w:r w:rsidRPr="006110AF">
        <w:t>ов</w:t>
      </w:r>
      <w:proofErr w:type="spellEnd"/>
      <w:r w:rsidRPr="006110AF">
        <w:t>) или сегмента конечности и их частичной разгрузки в приданном положении коррекции (в соответствии с разделом 3 ГОСТ Р 52878-2007 «Туторы на верхние и нижние конечности. Технические требования и методы испытаний»).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r w:rsidRPr="006110AF">
        <w:t>Выполняемые работы по обеспечению инвалидов туторами должны включать комплекс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6110AF" w:rsidRPr="006110AF" w:rsidRDefault="006110AF" w:rsidP="006110AF">
      <w:pPr>
        <w:pStyle w:val="31"/>
        <w:ind w:firstLine="567"/>
        <w:rPr>
          <w:sz w:val="24"/>
          <w:szCs w:val="24"/>
        </w:rPr>
      </w:pPr>
      <w:r w:rsidRPr="006110AF">
        <w:rPr>
          <w:sz w:val="24"/>
          <w:szCs w:val="24"/>
        </w:rPr>
        <w:t>Туторы должны отвечать требованиям:</w:t>
      </w:r>
    </w:p>
    <w:p w:rsidR="006110AF" w:rsidRPr="006110AF" w:rsidRDefault="006110AF" w:rsidP="006110AF">
      <w:pPr>
        <w:pStyle w:val="31"/>
        <w:ind w:firstLine="567"/>
        <w:rPr>
          <w:sz w:val="24"/>
          <w:szCs w:val="24"/>
        </w:rPr>
      </w:pPr>
      <w:r w:rsidRPr="006110AF">
        <w:rPr>
          <w:sz w:val="24"/>
          <w:szCs w:val="24"/>
        </w:rPr>
        <w:t>–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r w:rsidRPr="006110AF">
        <w:t>– ГОСТ Р 52770-2016 «Изделия медицинские. Требования безопасности. Методы санитарно-химических и токсикологических испытаний»;</w:t>
      </w:r>
    </w:p>
    <w:p w:rsidR="006110AF" w:rsidRPr="006110AF" w:rsidRDefault="006110AF" w:rsidP="006110AF">
      <w:pPr>
        <w:shd w:val="clear" w:color="auto" w:fill="FFFFFF"/>
        <w:jc w:val="both"/>
      </w:pPr>
      <w:r w:rsidRPr="006110AF">
        <w:t>– ГОСТ Р 52878-2007 «Туторы на верхние и нижние конечности. Технические требования и методы испытаний».</w:t>
      </w:r>
    </w:p>
    <w:p w:rsidR="006110AF" w:rsidRPr="006110AF" w:rsidRDefault="006110AF" w:rsidP="006110AF">
      <w:pPr>
        <w:shd w:val="clear" w:color="auto" w:fill="FFFFFF"/>
        <w:ind w:firstLine="708"/>
        <w:jc w:val="both"/>
      </w:pPr>
      <w:r w:rsidRPr="006110AF">
        <w:t xml:space="preserve">Туторы должны нести фиксирующую, функциональную, лечебно-восстановительную, разгружающую, корригирующую функцию. </w:t>
      </w:r>
    </w:p>
    <w:p w:rsidR="006110AF" w:rsidRPr="006110AF" w:rsidRDefault="006110AF" w:rsidP="006110AF">
      <w:pPr>
        <w:pStyle w:val="a5"/>
        <w:spacing w:before="0" w:beforeAutospacing="0" w:after="0"/>
        <w:ind w:firstLine="567"/>
        <w:jc w:val="both"/>
      </w:pPr>
      <w:r w:rsidRPr="006110AF">
        <w:t>Туторы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r w:rsidRPr="006110AF">
        <w:t xml:space="preserve">При выполнении работ по обеспечению инвалидов </w:t>
      </w:r>
      <w:r w:rsidRPr="006110AF">
        <w:rPr>
          <w:bCs/>
        </w:rPr>
        <w:t>туторами,</w:t>
      </w:r>
      <w:r w:rsidRPr="006110AF"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туторами.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r w:rsidRPr="006110AF">
        <w:t xml:space="preserve">Металлические детали тутора должны быть изготовлены из </w:t>
      </w:r>
      <w:proofErr w:type="gramStart"/>
      <w:r w:rsidRPr="006110AF">
        <w:t>коррозионно-стойких</w:t>
      </w:r>
      <w:proofErr w:type="gramEnd"/>
      <w:r w:rsidRPr="006110AF">
        <w:t xml:space="preserve"> материалов или защищены от коррозии специальными покрытиями. 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proofErr w:type="gramStart"/>
      <w:r w:rsidRPr="006110AF">
        <w:t>Материалы</w:t>
      </w:r>
      <w:proofErr w:type="gramEnd"/>
      <w:r w:rsidRPr="006110AF">
        <w:t xml:space="preserve">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r w:rsidRPr="006110AF">
        <w:t>Тутор должен выдерживать нагрузки, возникающие при падении на твердую поверхность с высоты 1 м.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r w:rsidRPr="006110AF">
        <w:t xml:space="preserve">Упаковка туторов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6110AF" w:rsidRPr="006110AF" w:rsidRDefault="006110AF" w:rsidP="006110AF">
      <w:pPr>
        <w:ind w:firstLine="567"/>
        <w:jc w:val="both"/>
      </w:pPr>
      <w:r w:rsidRPr="006110AF">
        <w:t>Функциональные и качественные характеристики тутора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6110AF" w:rsidRDefault="006110AF" w:rsidP="006110AF">
      <w:pPr>
        <w:ind w:firstLine="539"/>
        <w:jc w:val="both"/>
      </w:pPr>
      <w:r w:rsidRPr="006110AF">
        <w:t>Срок службы туторов, в течение которого изделия сохраняют свои технические, качественные и функциональные характеристики:</w:t>
      </w:r>
    </w:p>
    <w:p w:rsidR="006110AF" w:rsidRPr="006110AF" w:rsidRDefault="006110AF" w:rsidP="006110AF">
      <w:pPr>
        <w:ind w:firstLine="53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075"/>
      </w:tblGrid>
      <w:tr w:rsidR="006110AF" w:rsidRPr="006110AF" w:rsidTr="00F00AD5">
        <w:trPr>
          <w:trHeight w:val="63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1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лучезапястный сустав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Не менее 2 лет (для детей-инвалидов - не менее 1 года)</w:t>
            </w:r>
          </w:p>
        </w:tc>
      </w:tr>
      <w:tr w:rsidR="006110AF" w:rsidRPr="006110AF" w:rsidTr="00F00AD5">
        <w:trPr>
          <w:trHeight w:val="63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предплечье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2 лет (для детей-инвалидов - не менее 1 года)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3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локтевой сустав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2 лет (для детей-инвалидов - не менее 1 года)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4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плечевой сустав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2 лет (для детей-инвалидов - не менее 1 года)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5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всю руку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2 лет (для детей-инвалидов - не менее 1 года)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6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голеностопный сустав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1 года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7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коленный сустав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1 года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8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тазобедренный сустав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1 года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9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всю ногу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1 года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10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косметический на голень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1 года</w:t>
            </w:r>
          </w:p>
        </w:tc>
      </w:tr>
      <w:tr w:rsidR="006110AF" w:rsidRPr="006110AF" w:rsidTr="00F00AD5">
        <w:trPr>
          <w:trHeight w:val="347"/>
        </w:trPr>
        <w:tc>
          <w:tcPr>
            <w:tcW w:w="567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11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 xml:space="preserve">Тутор на коленный и тазобедренный сустав </w:t>
            </w:r>
          </w:p>
        </w:tc>
        <w:tc>
          <w:tcPr>
            <w:tcW w:w="4075" w:type="dxa"/>
            <w:shd w:val="clear" w:color="auto" w:fill="auto"/>
          </w:tcPr>
          <w:p w:rsidR="006110AF" w:rsidRPr="006110AF" w:rsidRDefault="006110AF" w:rsidP="00F00AD5">
            <w:r w:rsidRPr="006110AF">
              <w:t>Не менее 1 года</w:t>
            </w:r>
          </w:p>
        </w:tc>
      </w:tr>
    </w:tbl>
    <w:p w:rsidR="006110AF" w:rsidRDefault="006110AF" w:rsidP="006110AF">
      <w:pPr>
        <w:shd w:val="clear" w:color="auto" w:fill="FFFFFF"/>
        <w:jc w:val="both"/>
      </w:pPr>
      <w:r>
        <w:t xml:space="preserve">        </w:t>
      </w:r>
    </w:p>
    <w:p w:rsidR="006110AF" w:rsidRPr="006110AF" w:rsidRDefault="006110AF" w:rsidP="006110AF">
      <w:pPr>
        <w:shd w:val="clear" w:color="auto" w:fill="FFFFFF"/>
        <w:jc w:val="both"/>
        <w:rPr>
          <w:rFonts w:eastAsia="Lucida Sans Unicode"/>
        </w:rPr>
      </w:pPr>
      <w:r>
        <w:t xml:space="preserve">         </w:t>
      </w:r>
      <w:r w:rsidRPr="006110AF">
        <w:t xml:space="preserve">Гарантийный срок устанавливается со дня выдачи готового изделия в эксплуатацию и должен составлять – 7 месяцев. </w:t>
      </w:r>
    </w:p>
    <w:p w:rsidR="006110AF" w:rsidRDefault="006110AF" w:rsidP="006110AF">
      <w:pPr>
        <w:shd w:val="clear" w:color="auto" w:fill="FFFFFF"/>
        <w:ind w:firstLine="567"/>
        <w:jc w:val="both"/>
      </w:pPr>
      <w:r w:rsidRPr="006110AF">
        <w:t xml:space="preserve">Гарантийный ремонт или </w:t>
      </w:r>
      <w:r w:rsidRPr="006110AF">
        <w:rPr>
          <w:bCs/>
          <w:spacing w:val="-4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6110AF">
        <w:t>должен осуществляться за счет Исполнителя в период гарантийного срока.</w:t>
      </w:r>
    </w:p>
    <w:p w:rsidR="006110AF" w:rsidRPr="006110AF" w:rsidRDefault="006110AF" w:rsidP="006110AF">
      <w:pPr>
        <w:shd w:val="clear" w:color="auto" w:fill="FFFFFF"/>
        <w:ind w:firstLine="567"/>
        <w:jc w:val="both"/>
      </w:pPr>
      <w:r w:rsidRPr="006110AF">
        <w:t>Возможна замена туторов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6110AF" w:rsidRPr="006110AF" w:rsidRDefault="006110AF" w:rsidP="006110AF">
      <w:pPr>
        <w:ind w:firstLine="567"/>
        <w:jc w:val="both"/>
      </w:pPr>
      <w:r w:rsidRPr="006110AF">
        <w:t>Проведение работ по обеспечению инвалидов туторами должно осуществляться при наличии регистрационных удостоверений и сертификатов соответствия на протезно-ортопедические изделия.</w:t>
      </w:r>
    </w:p>
    <w:p w:rsidR="006110AF" w:rsidRPr="006110AF" w:rsidRDefault="006110AF" w:rsidP="006110AF">
      <w:pPr>
        <w:shd w:val="clear" w:color="auto" w:fill="FFFFFF"/>
        <w:tabs>
          <w:tab w:val="left" w:pos="7176"/>
        </w:tabs>
        <w:ind w:right="10"/>
        <w:jc w:val="both"/>
      </w:pPr>
      <w:r w:rsidRPr="006110AF">
        <w:t xml:space="preserve">        </w:t>
      </w:r>
      <w:r w:rsidRPr="006110AF">
        <w:t xml:space="preserve"> </w:t>
      </w:r>
      <w:r w:rsidRPr="006110AF">
        <w:rPr>
          <w:b/>
        </w:rPr>
        <w:t>Единица измерения:</w:t>
      </w:r>
      <w:r w:rsidRPr="006110AF">
        <w:t xml:space="preserve"> штука.</w:t>
      </w:r>
    </w:p>
    <w:p w:rsidR="006110AF" w:rsidRPr="006110AF" w:rsidRDefault="006110AF" w:rsidP="006110AF">
      <w:pPr>
        <w:shd w:val="clear" w:color="auto" w:fill="FFFFFF"/>
        <w:ind w:firstLine="567"/>
        <w:jc w:val="both"/>
        <w:rPr>
          <w:b/>
        </w:rPr>
      </w:pPr>
      <w:r w:rsidRPr="006110AF">
        <w:rPr>
          <w:b/>
        </w:rPr>
        <w:t xml:space="preserve">Объем работ: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3508"/>
      </w:tblGrid>
      <w:tr w:rsidR="006110AF" w:rsidRPr="006110AF" w:rsidTr="00F00AD5">
        <w:trPr>
          <w:trHeight w:val="63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1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лучезапястный сустав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20 штук</w:t>
            </w:r>
          </w:p>
        </w:tc>
      </w:tr>
      <w:tr w:rsidR="006110AF" w:rsidRPr="006110AF" w:rsidTr="00F00AD5">
        <w:trPr>
          <w:trHeight w:val="63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2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предплечье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3 штуки</w:t>
            </w:r>
          </w:p>
        </w:tc>
      </w:tr>
      <w:tr w:rsidR="006110AF" w:rsidRPr="006110AF" w:rsidTr="00F00AD5">
        <w:trPr>
          <w:trHeight w:val="63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3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локтевой сустав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24 штуки</w:t>
            </w:r>
          </w:p>
        </w:tc>
      </w:tr>
      <w:tr w:rsidR="006110AF" w:rsidRPr="006110AF" w:rsidTr="00F00AD5">
        <w:trPr>
          <w:trHeight w:val="63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4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плечевой сустав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2 штуки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5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всю руку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36 штук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6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голеностопный сустав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184 штуки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7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коленный сустав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104 штуки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8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тазобедренный сустав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7 штук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9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на всю ногу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30 штук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10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Тутор косметический на голень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2 штуки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  <w:r w:rsidRPr="006110AF">
              <w:t>11</w:t>
            </w: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 xml:space="preserve">Тутор на коленный и тазобедренный сустав 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2 штуки</w:t>
            </w:r>
          </w:p>
        </w:tc>
      </w:tr>
      <w:tr w:rsidR="006110AF" w:rsidRPr="006110AF" w:rsidTr="00F00AD5">
        <w:trPr>
          <w:trHeight w:val="347"/>
        </w:trPr>
        <w:tc>
          <w:tcPr>
            <w:tcW w:w="1134" w:type="dxa"/>
            <w:shd w:val="clear" w:color="auto" w:fill="auto"/>
          </w:tcPr>
          <w:p w:rsidR="006110AF" w:rsidRPr="006110AF" w:rsidRDefault="006110AF" w:rsidP="00F00AD5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 xml:space="preserve">ИТОГО: </w:t>
            </w:r>
          </w:p>
        </w:tc>
        <w:tc>
          <w:tcPr>
            <w:tcW w:w="3508" w:type="dxa"/>
            <w:shd w:val="clear" w:color="auto" w:fill="auto"/>
          </w:tcPr>
          <w:p w:rsidR="006110AF" w:rsidRPr="006110AF" w:rsidRDefault="006110AF" w:rsidP="00F00AD5">
            <w:pPr>
              <w:autoSpaceDE w:val="0"/>
              <w:autoSpaceDN w:val="0"/>
              <w:adjustRightInd w:val="0"/>
            </w:pPr>
            <w:r w:rsidRPr="006110AF">
              <w:t>414</w:t>
            </w:r>
          </w:p>
        </w:tc>
      </w:tr>
    </w:tbl>
    <w:p w:rsidR="006110AF" w:rsidRPr="006110AF" w:rsidRDefault="006110AF" w:rsidP="006110AF">
      <w:pPr>
        <w:shd w:val="clear" w:color="auto" w:fill="FFFFFF"/>
        <w:ind w:firstLine="709"/>
        <w:jc w:val="both"/>
      </w:pPr>
      <w:r w:rsidRPr="006110AF">
        <w:t xml:space="preserve"> </w:t>
      </w:r>
    </w:p>
    <w:tbl>
      <w:tblPr>
        <w:tblW w:w="9165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9165"/>
      </w:tblGrid>
      <w:tr w:rsidR="009566CA" w:rsidRPr="006110AF" w:rsidTr="009566CA">
        <w:trPr>
          <w:trHeight w:val="154"/>
        </w:trPr>
        <w:tc>
          <w:tcPr>
            <w:tcW w:w="9165" w:type="dxa"/>
            <w:vAlign w:val="center"/>
            <w:hideMark/>
          </w:tcPr>
          <w:p w:rsidR="009566CA" w:rsidRPr="006110AF" w:rsidRDefault="00514140">
            <w:pPr>
              <w:ind w:left="-123"/>
              <w:jc w:val="both"/>
            </w:pPr>
            <w:r w:rsidRPr="006110AF">
              <w:rPr>
                <w:kern w:val="24"/>
              </w:rPr>
              <w:t xml:space="preserve">  </w:t>
            </w:r>
            <w:r w:rsidR="009566CA" w:rsidRPr="006110AF">
              <w:rPr>
                <w:b/>
                <w:kern w:val="24"/>
              </w:rPr>
              <w:t xml:space="preserve">           Место выполнения</w:t>
            </w:r>
            <w:r w:rsidR="009566CA" w:rsidRPr="006110AF">
              <w:rPr>
                <w:rFonts w:eastAsia="Times New Roman CYR"/>
                <w:b/>
                <w:kern w:val="24"/>
              </w:rPr>
              <w:t xml:space="preserve"> работ</w:t>
            </w:r>
            <w:r w:rsidR="009566CA" w:rsidRPr="006110AF">
              <w:rPr>
                <w:kern w:val="24"/>
              </w:rPr>
              <w:t>: Алтайский край, в том числе в городах: Барнаул, Бийск, Рубцовск, Славгород в пунктах приема Получателей по адресам, указанным Исполнителем.</w:t>
            </w:r>
          </w:p>
        </w:tc>
      </w:tr>
    </w:tbl>
    <w:p w:rsidR="009566CA" w:rsidRPr="006110AF" w:rsidRDefault="009566CA" w:rsidP="009566CA">
      <w:pPr>
        <w:jc w:val="both"/>
        <w:rPr>
          <w:rFonts w:eastAsiaTheme="minorHAnsi"/>
          <w:lang w:eastAsia="en-US"/>
        </w:rPr>
      </w:pPr>
      <w:r w:rsidRPr="006110AF">
        <w:rPr>
          <w:b/>
        </w:rPr>
        <w:t xml:space="preserve">            Сроки выполнения работ</w:t>
      </w:r>
      <w:r w:rsidRPr="006110AF">
        <w:t xml:space="preserve">: до </w:t>
      </w:r>
      <w:r w:rsidR="006110AF" w:rsidRPr="006110AF">
        <w:t>15</w:t>
      </w:r>
      <w:r w:rsidRPr="006110AF">
        <w:t>.</w:t>
      </w:r>
      <w:r w:rsidR="006110AF" w:rsidRPr="006110AF">
        <w:t>11</w:t>
      </w:r>
      <w:r w:rsidRPr="006110AF">
        <w:t>.2021г.</w:t>
      </w:r>
    </w:p>
    <w:p w:rsidR="00EC61F2" w:rsidRPr="006110AF" w:rsidRDefault="00EC61F2" w:rsidP="00EC61F2">
      <w:pPr>
        <w:ind w:firstLine="567"/>
        <w:jc w:val="both"/>
      </w:pPr>
    </w:p>
    <w:p w:rsidR="00EC61F2" w:rsidRDefault="00EC61F2" w:rsidP="00EC61F2">
      <w:pPr>
        <w:shd w:val="clear" w:color="auto" w:fill="FFFFFF"/>
        <w:spacing w:line="240" w:lineRule="exact"/>
        <w:ind w:right="45" w:firstLine="586"/>
        <w:jc w:val="both"/>
      </w:pPr>
    </w:p>
    <w:p w:rsidR="00EC61F2" w:rsidRDefault="00EC61F2" w:rsidP="00B35D46">
      <w:pPr>
        <w:shd w:val="clear" w:color="auto" w:fill="FFFFFF"/>
        <w:tabs>
          <w:tab w:val="left" w:pos="7176"/>
        </w:tabs>
        <w:ind w:right="10"/>
        <w:jc w:val="both"/>
      </w:pPr>
      <w:bookmarkStart w:id="0" w:name="_GoBack"/>
      <w:bookmarkEnd w:id="0"/>
    </w:p>
    <w:sectPr w:rsidR="00EC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7A48"/>
    <w:multiLevelType w:val="hybridMultilevel"/>
    <w:tmpl w:val="3FFE5E9E"/>
    <w:lvl w:ilvl="0" w:tplc="8DB6037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C1"/>
    <w:rsid w:val="000D2CA8"/>
    <w:rsid w:val="00125127"/>
    <w:rsid w:val="002676C1"/>
    <w:rsid w:val="0040728C"/>
    <w:rsid w:val="0042048D"/>
    <w:rsid w:val="00514140"/>
    <w:rsid w:val="005405BD"/>
    <w:rsid w:val="005C5C7E"/>
    <w:rsid w:val="006030C0"/>
    <w:rsid w:val="006110AF"/>
    <w:rsid w:val="007C2766"/>
    <w:rsid w:val="008A126A"/>
    <w:rsid w:val="0095047F"/>
    <w:rsid w:val="009566CA"/>
    <w:rsid w:val="009D0D0D"/>
    <w:rsid w:val="009F7010"/>
    <w:rsid w:val="00A516A5"/>
    <w:rsid w:val="00A550BC"/>
    <w:rsid w:val="00B35D46"/>
    <w:rsid w:val="00BC36C8"/>
    <w:rsid w:val="00D35746"/>
    <w:rsid w:val="00D73CC4"/>
    <w:rsid w:val="00EC61F2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554F-21F2-4474-A913-3C960510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0728C"/>
    <w:pPr>
      <w:jc w:val="both"/>
    </w:pPr>
    <w:rPr>
      <w:b/>
      <w:color w:val="000000"/>
      <w:spacing w:val="3"/>
      <w:sz w:val="26"/>
      <w:szCs w:val="26"/>
    </w:rPr>
  </w:style>
  <w:style w:type="paragraph" w:customStyle="1" w:styleId="FR3">
    <w:name w:val="FR3"/>
    <w:rsid w:val="0040728C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ConsPlusNormal">
    <w:name w:val="ConsPlusNormal"/>
    <w:rsid w:val="00420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C61F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Shamanova_EV</dc:creator>
  <cp:keywords/>
  <dc:description/>
  <cp:lastModifiedBy>Володина Ольга Николаевна</cp:lastModifiedBy>
  <cp:revision>22</cp:revision>
  <cp:lastPrinted>2020-11-18T03:48:00Z</cp:lastPrinted>
  <dcterms:created xsi:type="dcterms:W3CDTF">2018-07-18T11:07:00Z</dcterms:created>
  <dcterms:modified xsi:type="dcterms:W3CDTF">2021-08-03T02:33:00Z</dcterms:modified>
</cp:coreProperties>
</file>