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E4" w:rsidRPr="003F42D3" w:rsidRDefault="001276E4" w:rsidP="001276E4">
      <w:pPr>
        <w:widowControl w:val="0"/>
        <w:jc w:val="center"/>
        <w:rPr>
          <w:b/>
        </w:rPr>
      </w:pPr>
      <w:r w:rsidRPr="003F42D3">
        <w:rPr>
          <w:b/>
        </w:rPr>
        <w:t>Техническое задание</w:t>
      </w:r>
    </w:p>
    <w:p w:rsidR="001276E4" w:rsidRPr="003F42D3" w:rsidRDefault="001276E4" w:rsidP="001276E4">
      <w:pPr>
        <w:widowControl w:val="0"/>
        <w:ind w:right="113" w:firstLine="540"/>
        <w:jc w:val="center"/>
      </w:pPr>
      <w:r w:rsidRPr="003F42D3">
        <w:rPr>
          <w:b/>
        </w:rPr>
        <w:t>на выполнение работ по изготовлению протеза верхней конечности для обеспечения инвалида в 2021 году</w:t>
      </w:r>
    </w:p>
    <w:p w:rsidR="001276E4" w:rsidRPr="003F42D3" w:rsidRDefault="001276E4" w:rsidP="001276E4">
      <w:pPr>
        <w:widowControl w:val="0"/>
        <w:ind w:right="113" w:firstLine="540"/>
        <w:jc w:val="center"/>
        <w:rPr>
          <w:b/>
        </w:rPr>
      </w:pPr>
      <w:r w:rsidRPr="003F42D3">
        <w:rPr>
          <w:b/>
        </w:rPr>
        <w:t xml:space="preserve"> </w:t>
      </w:r>
    </w:p>
    <w:p w:rsidR="001276E4" w:rsidRPr="003F42D3" w:rsidRDefault="001276E4" w:rsidP="001276E4">
      <w:pPr>
        <w:widowControl w:val="0"/>
        <w:ind w:right="113" w:firstLine="540"/>
        <w:jc w:val="center"/>
        <w:rPr>
          <w:b/>
        </w:rPr>
      </w:pPr>
      <w:r w:rsidRPr="003F42D3">
        <w:rPr>
          <w:b/>
        </w:rPr>
        <w:t>Требования к качеству работ</w:t>
      </w:r>
    </w:p>
    <w:p w:rsidR="001276E4" w:rsidRPr="003F42D3" w:rsidRDefault="001276E4" w:rsidP="001276E4">
      <w:pPr>
        <w:pStyle w:val="1"/>
        <w:tabs>
          <w:tab w:val="left" w:pos="3119"/>
        </w:tabs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3F42D3">
        <w:rPr>
          <w:rFonts w:ascii="Times New Roman" w:hAnsi="Times New Roman"/>
          <w:b w:val="0"/>
          <w:sz w:val="24"/>
          <w:szCs w:val="24"/>
        </w:rPr>
        <w:t xml:space="preserve">Протез верхней конечности должен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22523-2007. «Протезы конечностей и </w:t>
      </w:r>
      <w:proofErr w:type="spellStart"/>
      <w:r w:rsidRPr="003F42D3">
        <w:rPr>
          <w:rFonts w:ascii="Times New Roman" w:hAnsi="Times New Roman"/>
          <w:b w:val="0"/>
          <w:sz w:val="24"/>
          <w:szCs w:val="24"/>
        </w:rPr>
        <w:t>ортезы</w:t>
      </w:r>
      <w:proofErr w:type="spellEnd"/>
      <w:r w:rsidRPr="003F42D3">
        <w:rPr>
          <w:rFonts w:ascii="Times New Roman" w:hAnsi="Times New Roman"/>
          <w:b w:val="0"/>
          <w:sz w:val="24"/>
          <w:szCs w:val="24"/>
        </w:rPr>
        <w:t xml:space="preserve"> наружные требования и методы испытаний».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56138-2014 «Протезы верхних конечностей. Технические требования».</w:t>
      </w:r>
    </w:p>
    <w:p w:rsidR="001276E4" w:rsidRPr="003F42D3" w:rsidRDefault="001276E4" w:rsidP="001276E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F42D3">
        <w:rPr>
          <w:rFonts w:ascii="Times New Roman" w:hAnsi="Times New Roman" w:cs="Times New Roman"/>
        </w:rPr>
        <w:t>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эксплуатации.</w:t>
      </w:r>
    </w:p>
    <w:p w:rsidR="001276E4" w:rsidRPr="003F42D3" w:rsidRDefault="001276E4" w:rsidP="001276E4">
      <w:pPr>
        <w:pStyle w:val="text"/>
        <w:widowControl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6E4" w:rsidRPr="003F42D3" w:rsidRDefault="001276E4" w:rsidP="001276E4">
      <w:pPr>
        <w:widowControl w:val="0"/>
        <w:ind w:right="113" w:firstLine="540"/>
        <w:jc w:val="center"/>
        <w:rPr>
          <w:b/>
        </w:rPr>
      </w:pPr>
      <w:r w:rsidRPr="003F42D3">
        <w:rPr>
          <w:b/>
        </w:rPr>
        <w:t>Требования к техническим и функциональным</w:t>
      </w:r>
    </w:p>
    <w:p w:rsidR="001276E4" w:rsidRPr="003F42D3" w:rsidRDefault="001276E4" w:rsidP="001276E4">
      <w:pPr>
        <w:widowControl w:val="0"/>
        <w:ind w:right="113" w:firstLine="540"/>
        <w:jc w:val="center"/>
        <w:rPr>
          <w:b/>
        </w:rPr>
      </w:pPr>
      <w:r w:rsidRPr="003F42D3">
        <w:rPr>
          <w:b/>
        </w:rPr>
        <w:t>характеристикам работ</w:t>
      </w:r>
    </w:p>
    <w:p w:rsidR="001276E4" w:rsidRPr="003F42D3" w:rsidRDefault="001276E4" w:rsidP="001276E4">
      <w:pPr>
        <w:widowControl w:val="0"/>
        <w:ind w:firstLine="540"/>
        <w:jc w:val="both"/>
      </w:pPr>
      <w:r w:rsidRPr="003F42D3">
        <w:rPr>
          <w:b/>
        </w:rPr>
        <w:tab/>
      </w:r>
      <w:r w:rsidRPr="003F42D3">
        <w:t>Протез верхней конечности должен изготавливаться по заказу Получателя в соответствии с назначением медицинского работника и предназначаться исключительно для личного использования конкретным Получателем.</w:t>
      </w:r>
    </w:p>
    <w:p w:rsidR="001276E4" w:rsidRPr="003F42D3" w:rsidRDefault="001276E4" w:rsidP="001276E4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3F42D3">
        <w:rPr>
          <w:rFonts w:ascii="Times New Roman" w:hAnsi="Times New Roman"/>
          <w:b w:val="0"/>
          <w:sz w:val="24"/>
          <w:szCs w:val="24"/>
        </w:rPr>
        <w:t>Узлы, входящие в состав механических протезов должны соответствовать требованиям ГОСТ Р 52114-2009 «Узлы механических протезов верхних конечностей. Технические требования и методы испытаний», ГОСТ Р ИСО 22523-2007, ГОСТ Р 56138-2014.</w:t>
      </w:r>
    </w:p>
    <w:p w:rsidR="001276E4" w:rsidRPr="003F42D3" w:rsidRDefault="001276E4" w:rsidP="001276E4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3F42D3">
        <w:rPr>
          <w:rFonts w:ascii="Times New Roman" w:hAnsi="Times New Roman"/>
          <w:b w:val="0"/>
          <w:sz w:val="24"/>
          <w:szCs w:val="24"/>
        </w:rPr>
        <w:t>Протез верхней конечности должен выдерживать ударные нагрузки, возникающие при неправильном обращении и случайном падении с высоты 1 м. на жесткую поверхность в соответствии с ГОСТ Р 51632-2014.</w:t>
      </w:r>
    </w:p>
    <w:p w:rsidR="001276E4" w:rsidRPr="003F42D3" w:rsidRDefault="001276E4" w:rsidP="001276E4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3F42D3">
        <w:rPr>
          <w:rFonts w:ascii="Times New Roman" w:hAnsi="Times New Roman"/>
          <w:b w:val="0"/>
          <w:sz w:val="24"/>
          <w:szCs w:val="24"/>
        </w:rPr>
        <w:t>Протез верхней конечности должен быть устойчивым к воздействию агрессивных биологических жидкостей (пота). Протез верхней конечности должен быть приспособлен (доступен) для чистки (от пыли и/или загрязненных материалов) дезинфекции и санитарно-гигиенической обработки и должен выдерживать дезинфекцию и чистку простыми доступными чистящими материалами и дезинфицирующими средствами без повреждений протеза. Методы очистки и дезинфекции, соответствующие чистящие материалы и дезинфицирующие средства должны быть описаны в инструкции по применению (памятке по обращению с протезом).</w:t>
      </w:r>
    </w:p>
    <w:p w:rsidR="001276E4" w:rsidRPr="003F42D3" w:rsidRDefault="001276E4" w:rsidP="001276E4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3F42D3">
        <w:rPr>
          <w:rFonts w:ascii="Times New Roman" w:hAnsi="Times New Roman"/>
          <w:b w:val="0"/>
          <w:sz w:val="24"/>
          <w:szCs w:val="24"/>
        </w:rPr>
        <w:t xml:space="preserve">Протез верхней конечности должен быть прочным и выдерживать нагрузки, возникающие при его применении Получателем, способом, назначенным Исполнителем для такого протеза и установленным в инструкции по применению. </w:t>
      </w:r>
    </w:p>
    <w:p w:rsidR="001276E4" w:rsidRPr="003F42D3" w:rsidRDefault="001276E4" w:rsidP="001276E4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3F42D3">
        <w:rPr>
          <w:rFonts w:ascii="Times New Roman" w:hAnsi="Times New Roman"/>
          <w:b w:val="0"/>
          <w:sz w:val="24"/>
          <w:szCs w:val="24"/>
        </w:rPr>
        <w:t xml:space="preserve">Материалы приемных гильз протеза верхней конечности, контактирующие с телом Получателя, должны соответствовать требованиям биологической безопасности по ГОС Р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F42D3">
        <w:rPr>
          <w:rFonts w:ascii="Times New Roman" w:hAnsi="Times New Roman"/>
          <w:b w:val="0"/>
          <w:sz w:val="24"/>
          <w:szCs w:val="24"/>
        </w:rPr>
        <w:t>цитотоксичность</w:t>
      </w:r>
      <w:proofErr w:type="spellEnd"/>
      <w:r w:rsidRPr="003F42D3">
        <w:rPr>
          <w:rFonts w:ascii="Times New Roman" w:hAnsi="Times New Roman"/>
          <w:b w:val="0"/>
          <w:sz w:val="24"/>
          <w:szCs w:val="24"/>
        </w:rPr>
        <w:t xml:space="preserve">: методы </w:t>
      </w:r>
      <w:proofErr w:type="spellStart"/>
      <w:r w:rsidRPr="003F42D3">
        <w:rPr>
          <w:rFonts w:ascii="Times New Roman" w:hAnsi="Times New Roman"/>
          <w:b w:val="0"/>
          <w:sz w:val="24"/>
          <w:szCs w:val="24"/>
        </w:rPr>
        <w:t>in</w:t>
      </w:r>
      <w:proofErr w:type="spellEnd"/>
      <w:r w:rsidRPr="003F42D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F42D3">
        <w:rPr>
          <w:rFonts w:ascii="Times New Roman" w:hAnsi="Times New Roman"/>
          <w:b w:val="0"/>
          <w:sz w:val="24"/>
          <w:szCs w:val="24"/>
        </w:rPr>
        <w:t>vitro</w:t>
      </w:r>
      <w:proofErr w:type="spellEnd"/>
      <w:r w:rsidRPr="003F42D3">
        <w:rPr>
          <w:rFonts w:ascii="Times New Roman" w:hAnsi="Times New Roman"/>
          <w:b w:val="0"/>
          <w:sz w:val="24"/>
          <w:szCs w:val="24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1276E4" w:rsidRPr="003F42D3" w:rsidRDefault="001276E4" w:rsidP="001276E4">
      <w:pPr>
        <w:widowControl w:val="0"/>
        <w:ind w:right="113" w:firstLine="540"/>
        <w:jc w:val="center"/>
        <w:rPr>
          <w:b/>
        </w:rPr>
      </w:pPr>
    </w:p>
    <w:p w:rsidR="001276E4" w:rsidRPr="003F42D3" w:rsidRDefault="001276E4" w:rsidP="001276E4">
      <w:pPr>
        <w:widowControl w:val="0"/>
        <w:ind w:right="113" w:firstLine="540"/>
        <w:jc w:val="center"/>
        <w:rPr>
          <w:b/>
        </w:rPr>
      </w:pPr>
      <w:r w:rsidRPr="003F42D3">
        <w:rPr>
          <w:b/>
        </w:rPr>
        <w:t>Требования к результатам работ</w:t>
      </w:r>
    </w:p>
    <w:p w:rsidR="001276E4" w:rsidRPr="003F42D3" w:rsidRDefault="001276E4" w:rsidP="001276E4">
      <w:pPr>
        <w:widowControl w:val="0"/>
        <w:ind w:right="113" w:firstLine="540"/>
        <w:jc w:val="both"/>
      </w:pPr>
      <w:r w:rsidRPr="003F42D3">
        <w:t xml:space="preserve">Работы по обеспечению Получателя протезом верхней конечности следует считать эффективно исполненными, если у Получателя восстановлена двигательная функция </w:t>
      </w:r>
      <w:r w:rsidRPr="003F42D3">
        <w:lastRenderedPageBreak/>
        <w:t>конечности, созданы условия для предупреждения развития деформации или благоприятного течения болезни. Работы по обеспечению Получателя протезом должны быть выполнены с надлежащим качеством и в установленные сроки.</w:t>
      </w:r>
    </w:p>
    <w:p w:rsidR="001276E4" w:rsidRPr="003F42D3" w:rsidRDefault="001276E4" w:rsidP="001276E4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3F42D3">
        <w:rPr>
          <w:rFonts w:ascii="Times New Roman" w:hAnsi="Times New Roman"/>
          <w:b w:val="0"/>
          <w:sz w:val="24"/>
          <w:szCs w:val="24"/>
        </w:rPr>
        <w:t>При необходимости отправка протеза верхней конечности к месту нахождения Получателя должна осуществляться с соблюдением требований ГОСТ 20790-93/ГОСТ Р 50444-2020 «Приборы аппараты и оборудование медицинские. Общие технические требования»,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1276E4" w:rsidRPr="003F42D3" w:rsidRDefault="001276E4" w:rsidP="001276E4">
      <w:pPr>
        <w:widowControl w:val="0"/>
        <w:ind w:right="113" w:firstLine="540"/>
        <w:jc w:val="both"/>
      </w:pPr>
      <w:r w:rsidRPr="003F42D3">
        <w:t>Упаковка протеза верхней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1276E4" w:rsidRPr="003F42D3" w:rsidRDefault="001276E4" w:rsidP="001276E4">
      <w:pPr>
        <w:widowControl w:val="0"/>
        <w:ind w:right="113" w:firstLine="540"/>
        <w:jc w:val="both"/>
      </w:pPr>
      <w:r w:rsidRPr="003F42D3">
        <w:t xml:space="preserve">Временная противокоррозионная защита протеза верхней конечности производится в соответствии с требованиями ГОСТ 9.014-78 «Единая система защиты от коррозии и старения. Временная противокоррозионная защита изделий». </w:t>
      </w:r>
    </w:p>
    <w:p w:rsidR="001276E4" w:rsidRPr="003F42D3" w:rsidRDefault="001276E4" w:rsidP="001276E4">
      <w:pPr>
        <w:widowControl w:val="0"/>
        <w:ind w:right="113" w:firstLine="540"/>
        <w:jc w:val="both"/>
      </w:pPr>
      <w:r w:rsidRPr="003F42D3">
        <w:t>Маркировка протеза верхней конечности должна соответствовать требованиям ГОСТ Р ИСО 22523-2007.</w:t>
      </w:r>
    </w:p>
    <w:p w:rsidR="001276E4" w:rsidRPr="003F42D3" w:rsidRDefault="001276E4" w:rsidP="001276E4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</w:rPr>
      </w:pPr>
    </w:p>
    <w:p w:rsidR="001276E4" w:rsidRPr="003F42D3" w:rsidRDefault="001276E4" w:rsidP="001276E4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  <w:i/>
        </w:rPr>
      </w:pPr>
      <w:r w:rsidRPr="003F42D3">
        <w:rPr>
          <w:b/>
        </w:rPr>
        <w:t>Требования к</w:t>
      </w:r>
      <w:r w:rsidRPr="003F42D3">
        <w:rPr>
          <w:b/>
          <w:i/>
        </w:rPr>
        <w:t xml:space="preserve"> </w:t>
      </w:r>
      <w:r w:rsidRPr="003F42D3">
        <w:rPr>
          <w:b/>
        </w:rPr>
        <w:t xml:space="preserve">срокам и (или) объему предоставления гарантии качества работ </w:t>
      </w:r>
    </w:p>
    <w:p w:rsidR="001276E4" w:rsidRPr="003F42D3" w:rsidRDefault="001276E4" w:rsidP="001276E4">
      <w:pPr>
        <w:widowControl w:val="0"/>
        <w:autoSpaceDE w:val="0"/>
        <w:autoSpaceDN w:val="0"/>
        <w:adjustRightInd w:val="0"/>
        <w:ind w:right="113" w:firstLine="540"/>
        <w:jc w:val="both"/>
      </w:pPr>
      <w:r w:rsidRPr="003F42D3">
        <w:t>Гарантийный срок на протез устанавливается со дня выдачи готового изделия в эксплуатацию и действует в течении 24 месяцев.</w:t>
      </w:r>
    </w:p>
    <w:p w:rsidR="001276E4" w:rsidRPr="003F42D3" w:rsidRDefault="001276E4" w:rsidP="001276E4">
      <w:pPr>
        <w:widowControl w:val="0"/>
        <w:autoSpaceDE w:val="0"/>
        <w:autoSpaceDN w:val="0"/>
        <w:adjustRightInd w:val="0"/>
        <w:ind w:firstLine="540"/>
        <w:jc w:val="both"/>
      </w:pPr>
      <w:r w:rsidRPr="003F42D3">
        <w:t>В течение этого срока Исполнитель производит замену или ремонт изделия бесплатно. Проезд инвалида, в том числе с сопровождающим его лицом к месту проведения гарантийного ремонта или замены изделия оплачивается Исполнителем.</w:t>
      </w:r>
    </w:p>
    <w:p w:rsidR="001276E4" w:rsidRPr="003F42D3" w:rsidRDefault="001276E4" w:rsidP="001276E4">
      <w:pPr>
        <w:ind w:firstLine="540"/>
        <w:jc w:val="both"/>
      </w:pPr>
      <w:r w:rsidRPr="003F42D3">
        <w:t xml:space="preserve">Срок выполнения гарантийного ремонта Изделия не должен превышать 10 рабочих дней со дня обращения Получателя (Заказчика). </w:t>
      </w:r>
    </w:p>
    <w:p w:rsidR="001276E4" w:rsidRPr="003F42D3" w:rsidRDefault="001276E4" w:rsidP="001276E4">
      <w:pPr>
        <w:ind w:firstLine="540"/>
        <w:jc w:val="both"/>
      </w:pPr>
      <w:r w:rsidRPr="003F42D3">
        <w:t>Срок осуществления замены Изделия не должен превышать 20 рабочих дней со дня обращения Получателя (Заказчика).</w:t>
      </w:r>
    </w:p>
    <w:p w:rsidR="001276E4" w:rsidRPr="003F42D3" w:rsidRDefault="001276E4" w:rsidP="001276E4">
      <w:pPr>
        <w:widowControl w:val="0"/>
        <w:autoSpaceDE w:val="0"/>
        <w:autoSpaceDN w:val="0"/>
        <w:adjustRightInd w:val="0"/>
        <w:ind w:firstLine="540"/>
        <w:jc w:val="both"/>
      </w:pPr>
    </w:p>
    <w:p w:rsidR="001276E4" w:rsidRPr="003F42D3" w:rsidRDefault="001276E4" w:rsidP="001276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3" w:firstLine="540"/>
        <w:jc w:val="center"/>
        <w:rPr>
          <w:b/>
        </w:rPr>
      </w:pPr>
      <w:r w:rsidRPr="003F42D3">
        <w:rPr>
          <w:b/>
        </w:rPr>
        <w:t xml:space="preserve">Место, условия и сроки выполнения работ </w:t>
      </w:r>
    </w:p>
    <w:p w:rsidR="001276E4" w:rsidRPr="003F42D3" w:rsidRDefault="001276E4" w:rsidP="001276E4">
      <w:pPr>
        <w:widowControl w:val="0"/>
        <w:autoSpaceDE w:val="0"/>
        <w:autoSpaceDN w:val="0"/>
        <w:adjustRightInd w:val="0"/>
        <w:ind w:firstLine="540"/>
        <w:jc w:val="both"/>
      </w:pPr>
      <w:r w:rsidRPr="003F42D3">
        <w:t>Срок выполнения работ: со дня, следующего за днем заключения контракта и по 30.11.2021. Направление действительно по 15.11.2021.</w:t>
      </w:r>
    </w:p>
    <w:p w:rsidR="001276E4" w:rsidRPr="003F42D3" w:rsidRDefault="001276E4" w:rsidP="001276E4">
      <w:pPr>
        <w:widowControl w:val="0"/>
        <w:autoSpaceDE w:val="0"/>
        <w:autoSpaceDN w:val="0"/>
        <w:adjustRightInd w:val="0"/>
        <w:ind w:firstLine="540"/>
        <w:jc w:val="both"/>
      </w:pPr>
      <w:r w:rsidRPr="003F42D3">
        <w:rPr>
          <w:u w:val="single"/>
        </w:rPr>
        <w:t>Место выполнения работ</w:t>
      </w:r>
      <w:r w:rsidRPr="003F42D3">
        <w:t xml:space="preserve">: Российская Федерация, по месту изготовления изделия по индивидуальному заказу Получателя. </w:t>
      </w:r>
    </w:p>
    <w:p w:rsidR="001276E4" w:rsidRPr="003F42D3" w:rsidRDefault="001276E4" w:rsidP="001276E4">
      <w:pPr>
        <w:ind w:firstLine="567"/>
        <w:jc w:val="both"/>
        <w:rPr>
          <w:lang w:eastAsia="en-US"/>
        </w:rPr>
      </w:pPr>
      <w:r w:rsidRPr="003F42D3">
        <w:rPr>
          <w:u w:val="single"/>
        </w:rPr>
        <w:t>Условия выполнения работ:</w:t>
      </w:r>
      <w:r w:rsidRPr="003F42D3">
        <w:t xml:space="preserve"> выполнение работ по изготовлению изделия и вручение готового изделия Получателю</w:t>
      </w:r>
      <w:r w:rsidRPr="003F42D3">
        <w:rPr>
          <w:lang w:eastAsia="en-US"/>
        </w:rPr>
        <w:t xml:space="preserve"> не должно превышать 60 календарных дней, со дня получения Исполнителем реестра с выданным Направлением от Заказчика.</w:t>
      </w:r>
    </w:p>
    <w:p w:rsidR="001276E4" w:rsidRPr="003F42D3" w:rsidRDefault="001276E4" w:rsidP="001276E4">
      <w:pPr>
        <w:widowControl w:val="0"/>
        <w:autoSpaceDE w:val="0"/>
        <w:autoSpaceDN w:val="0"/>
        <w:adjustRightInd w:val="0"/>
        <w:ind w:firstLine="540"/>
        <w:jc w:val="both"/>
      </w:pPr>
      <w:r w:rsidRPr="003F42D3">
        <w:rPr>
          <w:u w:val="single"/>
          <w:lang w:eastAsia="en-US"/>
        </w:rPr>
        <w:t xml:space="preserve">Исполнитель обязан: </w:t>
      </w:r>
      <w:r w:rsidRPr="003F42D3">
        <w:rPr>
          <w:i/>
        </w:rPr>
        <w:t>обеспечить (при необходимости) бесплатное размещение инвалида с сопровождающим его лицом (при наличии) в собственном/арендуемом стационаре.</w:t>
      </w:r>
    </w:p>
    <w:p w:rsidR="001276E4" w:rsidRPr="003F42D3" w:rsidRDefault="001276E4" w:rsidP="001276E4">
      <w:pPr>
        <w:widowControl w:val="0"/>
        <w:autoSpaceDE w:val="0"/>
        <w:autoSpaceDN w:val="0"/>
        <w:adjustRightInd w:val="0"/>
        <w:ind w:firstLine="540"/>
        <w:jc w:val="both"/>
      </w:pPr>
      <w:r w:rsidRPr="003F42D3">
        <w:t>Исполнитель предоставляет декларации о соответствии, либо сертификаты соответствия (в случае, если на выполняемые работы в соответствии с Постановлением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</w:p>
    <w:p w:rsidR="001276E4" w:rsidRPr="003F42D3" w:rsidRDefault="001276E4" w:rsidP="001276E4">
      <w:pPr>
        <w:widowControl w:val="0"/>
        <w:autoSpaceDE w:val="0"/>
        <w:autoSpaceDN w:val="0"/>
        <w:adjustRightInd w:val="0"/>
        <w:ind w:firstLine="540"/>
        <w:jc w:val="both"/>
      </w:pPr>
      <w:r w:rsidRPr="003F42D3">
        <w:t xml:space="preserve"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</w:t>
      </w:r>
      <w:r w:rsidRPr="003F42D3">
        <w:lastRenderedPageBreak/>
        <w:t>так и промежуточных сроков выполнения работы.</w:t>
      </w:r>
    </w:p>
    <w:tbl>
      <w:tblPr>
        <w:tblW w:w="992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7371"/>
        <w:gridCol w:w="709"/>
      </w:tblGrid>
      <w:tr w:rsidR="001276E4" w:rsidRPr="0091371A" w:rsidTr="00DE7FEC">
        <w:trPr>
          <w:trHeight w:val="1489"/>
          <w:tblHeader/>
        </w:trPr>
        <w:tc>
          <w:tcPr>
            <w:tcW w:w="1844" w:type="dxa"/>
          </w:tcPr>
          <w:p w:rsidR="001276E4" w:rsidRPr="003F42D3" w:rsidRDefault="001276E4" w:rsidP="00DE7FEC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3F42D3">
              <w:rPr>
                <w:bCs/>
                <w:color w:val="000000"/>
                <w:sz w:val="22"/>
                <w:szCs w:val="22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№86н, ОКПД2</w:t>
            </w:r>
          </w:p>
        </w:tc>
        <w:tc>
          <w:tcPr>
            <w:tcW w:w="7371" w:type="dxa"/>
            <w:vAlign w:val="center"/>
          </w:tcPr>
          <w:p w:rsidR="001276E4" w:rsidRPr="003F42D3" w:rsidRDefault="001276E4" w:rsidP="00DE7FEC">
            <w:pPr>
              <w:widowControl w:val="0"/>
              <w:ind w:left="180" w:hanging="180"/>
              <w:jc w:val="center"/>
              <w:rPr>
                <w:b/>
                <w:color w:val="000000"/>
                <w:sz w:val="22"/>
                <w:szCs w:val="22"/>
              </w:rPr>
            </w:pPr>
            <w:r w:rsidRPr="003F42D3">
              <w:rPr>
                <w:color w:val="000000"/>
                <w:sz w:val="22"/>
                <w:szCs w:val="22"/>
              </w:rPr>
              <w:t xml:space="preserve">Функциональные и технические характеристики Изделия  </w:t>
            </w:r>
          </w:p>
        </w:tc>
        <w:tc>
          <w:tcPr>
            <w:tcW w:w="709" w:type="dxa"/>
          </w:tcPr>
          <w:p w:rsidR="001276E4" w:rsidRPr="003F42D3" w:rsidRDefault="001276E4" w:rsidP="00DE7F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F42D3">
              <w:rPr>
                <w:color w:val="000000"/>
                <w:sz w:val="22"/>
                <w:szCs w:val="22"/>
              </w:rPr>
              <w:t>Кол-во, шт.</w:t>
            </w:r>
          </w:p>
        </w:tc>
      </w:tr>
      <w:tr w:rsidR="001276E4" w:rsidRPr="0091371A" w:rsidTr="00DE7FEC">
        <w:trPr>
          <w:trHeight w:val="3072"/>
          <w:tblHeader/>
        </w:trPr>
        <w:tc>
          <w:tcPr>
            <w:tcW w:w="1844" w:type="dxa"/>
            <w:vMerge w:val="restart"/>
          </w:tcPr>
          <w:p w:rsidR="001276E4" w:rsidRPr="003F42D3" w:rsidRDefault="001276E4" w:rsidP="00DE7FEC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F42D3">
              <w:rPr>
                <w:sz w:val="22"/>
                <w:szCs w:val="22"/>
              </w:rPr>
              <w:t>Протез предплечья с микропроцессорным управлением</w:t>
            </w:r>
          </w:p>
          <w:p w:rsidR="001276E4" w:rsidRPr="003F42D3" w:rsidRDefault="001276E4" w:rsidP="00DE7FEC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F42D3">
              <w:rPr>
                <w:sz w:val="22"/>
                <w:szCs w:val="22"/>
              </w:rPr>
              <w:t>(8-04-02)</w:t>
            </w:r>
          </w:p>
          <w:p w:rsidR="001276E4" w:rsidRPr="003F42D3" w:rsidRDefault="001276E4" w:rsidP="00DE7FEC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F42D3">
              <w:rPr>
                <w:sz w:val="22"/>
                <w:szCs w:val="22"/>
              </w:rPr>
              <w:t>ОКПД2 – 32.50.22.121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1276E4" w:rsidRPr="003F42D3" w:rsidRDefault="001276E4" w:rsidP="00DE7FEC">
            <w:pPr>
              <w:widowControl w:val="0"/>
              <w:ind w:left="142" w:right="154" w:firstLine="141"/>
              <w:jc w:val="both"/>
              <w:rPr>
                <w:sz w:val="22"/>
                <w:szCs w:val="22"/>
              </w:rPr>
            </w:pPr>
            <w:r w:rsidRPr="003F42D3">
              <w:rPr>
                <w:sz w:val="22"/>
                <w:szCs w:val="22"/>
              </w:rPr>
              <w:t xml:space="preserve">Пробная гильза из термопласта, постоянная – из слоистого пластика с применением литьевых смол. Кабели электродов и кабель соединения с аккумулятором внутри несущей гильзы и соединяются с кистью. Кисть предоставляет возможность управлять четырьмя подвижными и независимо позиционируемым большим пальцами посредством мышечных сигналов. Приводной механизм большого пальца делает возможным в общей сложности 7 различных позиций кисти. Большой палец имеет 2 режима: боковой и встречный. Движение пальца наружу создает возможность для полного распрямления кисти. Имеет овальный многоосный лучезапястный сустав, интегрированный в кисть, который обеспечивает сгибание до 75 градусов в четырех положениях фиксации и разгибание до 45 градусов в трех положениях фиксации. В качестве источника энергии применяется интегрированная аккумуляторная система. Протез комплектуется двумя косметическими оболочками и зарядным устройством для аккумулятора. Тех. характеристики </w:t>
            </w:r>
            <w:proofErr w:type="spellStart"/>
            <w:r w:rsidRPr="003F42D3">
              <w:rPr>
                <w:sz w:val="22"/>
                <w:szCs w:val="22"/>
              </w:rPr>
              <w:t>электрокисти</w:t>
            </w:r>
            <w:proofErr w:type="spellEnd"/>
            <w:r w:rsidRPr="003F42D3">
              <w:rPr>
                <w:sz w:val="22"/>
                <w:szCs w:val="22"/>
              </w:rPr>
              <w:t xml:space="preserve">: рабочее напряжение 11,1 В, ширина раскрытия 120 </w:t>
            </w:r>
            <w:proofErr w:type="gramStart"/>
            <w:r w:rsidRPr="003F42D3">
              <w:rPr>
                <w:sz w:val="22"/>
                <w:szCs w:val="22"/>
              </w:rPr>
              <w:t>мм.,</w:t>
            </w:r>
            <w:proofErr w:type="gramEnd"/>
            <w:r w:rsidRPr="003F42D3">
              <w:rPr>
                <w:sz w:val="22"/>
                <w:szCs w:val="22"/>
              </w:rPr>
              <w:t xml:space="preserve"> вес 520 г., скорость раскрытия 325мм/с. Тех. характеристики литиево-ионного аккумулятора: емкость 3450 </w:t>
            </w:r>
            <w:proofErr w:type="spellStart"/>
            <w:r w:rsidRPr="003F42D3">
              <w:rPr>
                <w:sz w:val="22"/>
                <w:szCs w:val="22"/>
              </w:rPr>
              <w:t>мАч</w:t>
            </w:r>
            <w:proofErr w:type="spellEnd"/>
            <w:r w:rsidRPr="003F42D3">
              <w:rPr>
                <w:sz w:val="22"/>
                <w:szCs w:val="22"/>
              </w:rPr>
              <w:t>, время до полной зарядки 3,5 часа, масса 90 г.</w:t>
            </w:r>
          </w:p>
        </w:tc>
        <w:tc>
          <w:tcPr>
            <w:tcW w:w="709" w:type="dxa"/>
            <w:vMerge w:val="restart"/>
          </w:tcPr>
          <w:p w:rsidR="001276E4" w:rsidRPr="003F42D3" w:rsidRDefault="001276E4" w:rsidP="00DE7FEC">
            <w:pPr>
              <w:widowControl w:val="0"/>
              <w:jc w:val="center"/>
              <w:rPr>
                <w:sz w:val="22"/>
                <w:szCs w:val="22"/>
              </w:rPr>
            </w:pPr>
            <w:r w:rsidRPr="003F42D3">
              <w:rPr>
                <w:sz w:val="22"/>
                <w:szCs w:val="22"/>
              </w:rPr>
              <w:t>1</w:t>
            </w:r>
          </w:p>
        </w:tc>
      </w:tr>
      <w:tr w:rsidR="001276E4" w:rsidRPr="0091371A" w:rsidTr="00DE7FEC">
        <w:trPr>
          <w:trHeight w:val="980"/>
          <w:tblHeader/>
        </w:trPr>
        <w:tc>
          <w:tcPr>
            <w:tcW w:w="1844" w:type="dxa"/>
            <w:vMerge/>
          </w:tcPr>
          <w:p w:rsidR="001276E4" w:rsidRPr="003F42D3" w:rsidRDefault="001276E4" w:rsidP="00DE7FEC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vMerge/>
          </w:tcPr>
          <w:p w:rsidR="001276E4" w:rsidRPr="003F42D3" w:rsidRDefault="001276E4" w:rsidP="00DE7FEC">
            <w:pPr>
              <w:widowControl w:val="0"/>
              <w:ind w:right="154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1276E4" w:rsidRPr="003F42D3" w:rsidRDefault="001276E4" w:rsidP="00DE7FE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276E4" w:rsidRPr="0091371A" w:rsidTr="00DE7FEC">
        <w:trPr>
          <w:trHeight w:val="253"/>
          <w:tblHeader/>
        </w:trPr>
        <w:tc>
          <w:tcPr>
            <w:tcW w:w="1844" w:type="dxa"/>
            <w:vMerge/>
          </w:tcPr>
          <w:p w:rsidR="001276E4" w:rsidRPr="003F42D3" w:rsidRDefault="001276E4" w:rsidP="00DE7FEC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vMerge/>
          </w:tcPr>
          <w:p w:rsidR="001276E4" w:rsidRPr="003F42D3" w:rsidRDefault="001276E4" w:rsidP="00DE7FEC">
            <w:pPr>
              <w:widowControl w:val="0"/>
              <w:ind w:right="154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1276E4" w:rsidRPr="003F42D3" w:rsidRDefault="001276E4" w:rsidP="00DE7FE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276E4" w:rsidRPr="0039049F" w:rsidTr="00DE7FEC">
        <w:trPr>
          <w:trHeight w:val="253"/>
          <w:tblHeader/>
        </w:trPr>
        <w:tc>
          <w:tcPr>
            <w:tcW w:w="1844" w:type="dxa"/>
            <w:vMerge/>
          </w:tcPr>
          <w:p w:rsidR="001276E4" w:rsidRPr="003F42D3" w:rsidRDefault="001276E4" w:rsidP="00DE7FEC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vMerge/>
          </w:tcPr>
          <w:p w:rsidR="001276E4" w:rsidRPr="003F42D3" w:rsidRDefault="001276E4" w:rsidP="00DE7FEC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276E4" w:rsidRPr="003F42D3" w:rsidRDefault="001276E4" w:rsidP="00DE7FEC">
            <w:pPr>
              <w:widowControl w:val="0"/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1276E4" w:rsidRPr="0039049F" w:rsidTr="00DE7FEC">
        <w:trPr>
          <w:trHeight w:val="253"/>
          <w:tblHeader/>
        </w:trPr>
        <w:tc>
          <w:tcPr>
            <w:tcW w:w="1844" w:type="dxa"/>
            <w:vMerge/>
          </w:tcPr>
          <w:p w:rsidR="001276E4" w:rsidRPr="003F42D3" w:rsidRDefault="001276E4" w:rsidP="00DE7FEC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vMerge/>
          </w:tcPr>
          <w:p w:rsidR="001276E4" w:rsidRPr="003F42D3" w:rsidRDefault="001276E4" w:rsidP="00DE7FEC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276E4" w:rsidRPr="003F42D3" w:rsidRDefault="001276E4" w:rsidP="00DE7FEC">
            <w:pPr>
              <w:widowControl w:val="0"/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1276E4" w:rsidRPr="0039049F" w:rsidTr="00DE7FEC">
        <w:trPr>
          <w:trHeight w:val="253"/>
          <w:tblHeader/>
        </w:trPr>
        <w:tc>
          <w:tcPr>
            <w:tcW w:w="1844" w:type="dxa"/>
            <w:vMerge/>
          </w:tcPr>
          <w:p w:rsidR="001276E4" w:rsidRPr="003F42D3" w:rsidRDefault="001276E4" w:rsidP="00DE7FEC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vMerge/>
          </w:tcPr>
          <w:p w:rsidR="001276E4" w:rsidRPr="003F42D3" w:rsidRDefault="001276E4" w:rsidP="00DE7FEC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276E4" w:rsidRPr="003F42D3" w:rsidRDefault="001276E4" w:rsidP="00DE7FEC">
            <w:pPr>
              <w:widowControl w:val="0"/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1276E4" w:rsidRPr="0039049F" w:rsidTr="00DE7FEC">
        <w:trPr>
          <w:trHeight w:val="253"/>
          <w:tblHeader/>
        </w:trPr>
        <w:tc>
          <w:tcPr>
            <w:tcW w:w="1844" w:type="dxa"/>
            <w:vMerge/>
          </w:tcPr>
          <w:p w:rsidR="001276E4" w:rsidRPr="003F42D3" w:rsidRDefault="001276E4" w:rsidP="00DE7FEC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vMerge/>
          </w:tcPr>
          <w:p w:rsidR="001276E4" w:rsidRPr="003F42D3" w:rsidRDefault="001276E4" w:rsidP="00DE7FEC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276E4" w:rsidRPr="003F42D3" w:rsidRDefault="001276E4" w:rsidP="00DE7FEC">
            <w:pPr>
              <w:widowControl w:val="0"/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1276E4" w:rsidRPr="0039049F" w:rsidTr="00DE7FEC">
        <w:trPr>
          <w:trHeight w:val="207"/>
          <w:tblHeader/>
        </w:trPr>
        <w:tc>
          <w:tcPr>
            <w:tcW w:w="9215" w:type="dxa"/>
            <w:gridSpan w:val="2"/>
          </w:tcPr>
          <w:p w:rsidR="001276E4" w:rsidRPr="003F42D3" w:rsidRDefault="001276E4" w:rsidP="00DE7FEC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F42D3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1276E4" w:rsidRPr="003F42D3" w:rsidRDefault="001276E4" w:rsidP="00DE7FEC">
            <w:pPr>
              <w:widowControl w:val="0"/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3F42D3">
              <w:rPr>
                <w:sz w:val="22"/>
                <w:szCs w:val="22"/>
              </w:rPr>
              <w:t>1</w:t>
            </w:r>
          </w:p>
        </w:tc>
      </w:tr>
    </w:tbl>
    <w:p w:rsidR="001276E4" w:rsidRPr="005F1742" w:rsidRDefault="001276E4" w:rsidP="001276E4">
      <w:pPr>
        <w:jc w:val="center"/>
        <w:rPr>
          <w:b/>
        </w:rPr>
      </w:pPr>
    </w:p>
    <w:p w:rsidR="001276E4" w:rsidRPr="005F1742" w:rsidRDefault="001276E4" w:rsidP="001276E4">
      <w:pPr>
        <w:jc w:val="center"/>
        <w:rPr>
          <w:b/>
        </w:rPr>
      </w:pPr>
    </w:p>
    <w:p w:rsidR="001276E4" w:rsidRDefault="001276E4" w:rsidP="001276E4">
      <w:pPr>
        <w:jc w:val="center"/>
        <w:rPr>
          <w:b/>
        </w:rPr>
      </w:pPr>
    </w:p>
    <w:p w:rsidR="001276E4" w:rsidRDefault="001276E4" w:rsidP="001276E4">
      <w:pPr>
        <w:jc w:val="center"/>
        <w:rPr>
          <w:b/>
        </w:rPr>
      </w:pPr>
    </w:p>
    <w:p w:rsidR="001276E4" w:rsidRDefault="001276E4" w:rsidP="001276E4">
      <w:pPr>
        <w:jc w:val="center"/>
        <w:rPr>
          <w:b/>
        </w:rPr>
      </w:pPr>
    </w:p>
    <w:p w:rsidR="001276E4" w:rsidRDefault="001276E4" w:rsidP="001276E4">
      <w:pPr>
        <w:jc w:val="center"/>
        <w:rPr>
          <w:b/>
        </w:rPr>
      </w:pPr>
    </w:p>
    <w:p w:rsidR="00B62416" w:rsidRDefault="001276E4">
      <w:bookmarkStart w:id="0" w:name="_GoBack"/>
      <w:bookmarkEnd w:id="0"/>
    </w:p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E4"/>
    <w:rsid w:val="001276E4"/>
    <w:rsid w:val="00142702"/>
    <w:rsid w:val="003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3391E-55B8-4E9D-B80A-9FD2A9DF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6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6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1276E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1276E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text">
    <w:name w:val="text"/>
    <w:basedOn w:val="a"/>
    <w:qFormat/>
    <w:rsid w:val="001276E4"/>
    <w:pPr>
      <w:ind w:left="120" w:right="120" w:firstLine="15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1</cp:revision>
  <dcterms:created xsi:type="dcterms:W3CDTF">2021-09-09T07:36:00Z</dcterms:created>
  <dcterms:modified xsi:type="dcterms:W3CDTF">2021-09-09T07:36:00Z</dcterms:modified>
</cp:coreProperties>
</file>