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7D" w:rsidRPr="005F1742" w:rsidRDefault="0010517D" w:rsidP="0010517D">
      <w:pPr>
        <w:widowControl w:val="0"/>
        <w:jc w:val="center"/>
        <w:rPr>
          <w:b/>
        </w:rPr>
      </w:pPr>
      <w:r w:rsidRPr="005F1742">
        <w:rPr>
          <w:b/>
        </w:rPr>
        <w:t>Техническое задание</w:t>
      </w:r>
    </w:p>
    <w:p w:rsidR="0010517D" w:rsidRPr="000834A9" w:rsidRDefault="0010517D" w:rsidP="0010517D">
      <w:pPr>
        <w:widowControl w:val="0"/>
        <w:ind w:right="113" w:firstLine="540"/>
        <w:jc w:val="center"/>
      </w:pPr>
      <w:r w:rsidRPr="000834A9">
        <w:rPr>
          <w:b/>
        </w:rPr>
        <w:t xml:space="preserve">на выполнение работ по изготовлению протезов </w:t>
      </w:r>
      <w:r>
        <w:rPr>
          <w:b/>
        </w:rPr>
        <w:t>нижних</w:t>
      </w:r>
      <w:r w:rsidRPr="000834A9">
        <w:rPr>
          <w:b/>
        </w:rPr>
        <w:t xml:space="preserve"> конечностей для обеспечения инвалидов в 2021 году </w:t>
      </w:r>
    </w:p>
    <w:p w:rsidR="0010517D" w:rsidRDefault="0010517D" w:rsidP="0010517D">
      <w:pPr>
        <w:widowControl w:val="0"/>
        <w:ind w:right="113" w:firstLine="540"/>
        <w:jc w:val="center"/>
        <w:rPr>
          <w:b/>
        </w:rPr>
      </w:pPr>
      <w:r w:rsidRPr="005F1742">
        <w:rPr>
          <w:b/>
        </w:rPr>
        <w:t xml:space="preserve"> </w:t>
      </w:r>
    </w:p>
    <w:p w:rsidR="0010517D" w:rsidRPr="0075563F" w:rsidRDefault="0010517D" w:rsidP="0010517D">
      <w:pPr>
        <w:keepNext/>
        <w:ind w:firstLine="540"/>
        <w:jc w:val="both"/>
        <w:rPr>
          <w:u w:val="single"/>
        </w:rPr>
      </w:pPr>
      <w:r w:rsidRPr="0075563F">
        <w:rPr>
          <w:u w:val="single"/>
        </w:rPr>
        <w:t>Предмет закупки</w:t>
      </w:r>
      <w:r w:rsidRPr="0075563F">
        <w:t xml:space="preserve">: </w:t>
      </w:r>
      <w:r w:rsidRPr="0075563F">
        <w:rPr>
          <w:iCs/>
        </w:rPr>
        <w:t>выполнение работ по изготовлению протезов нижних конечностей для обеспечения инвалидов в 2021 году</w:t>
      </w:r>
      <w:r w:rsidRPr="0075563F">
        <w:t>.</w:t>
      </w:r>
      <w:r w:rsidRPr="0075563F">
        <w:rPr>
          <w:u w:val="single"/>
        </w:rPr>
        <w:t xml:space="preserve"> </w:t>
      </w:r>
    </w:p>
    <w:p w:rsidR="0010517D" w:rsidRPr="0075563F" w:rsidRDefault="0010517D" w:rsidP="0010517D">
      <w:pPr>
        <w:keepNext/>
        <w:ind w:firstLine="540"/>
        <w:jc w:val="both"/>
      </w:pPr>
      <w:r w:rsidRPr="0075563F">
        <w:rPr>
          <w:u w:val="single"/>
        </w:rPr>
        <w:t xml:space="preserve">Способ определения: </w:t>
      </w:r>
      <w:r w:rsidRPr="0075563F">
        <w:t>открытый конкурс в электронной форме.</w:t>
      </w:r>
    </w:p>
    <w:p w:rsidR="0010517D" w:rsidRPr="0075563F" w:rsidRDefault="0010517D" w:rsidP="0010517D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</w:rPr>
      </w:pPr>
      <w:r w:rsidRPr="0075563F">
        <w:rPr>
          <w:rStyle w:val="FontStyle19"/>
          <w:u w:val="single"/>
        </w:rPr>
        <w:t>Объём выполнения работ по изготовлению</w:t>
      </w:r>
      <w:r w:rsidRPr="0075563F">
        <w:rPr>
          <w:u w:val="single"/>
        </w:rPr>
        <w:t xml:space="preserve"> ПНК</w:t>
      </w:r>
      <w:r w:rsidRPr="0075563F">
        <w:rPr>
          <w:rStyle w:val="FontStyle19"/>
          <w:u w:val="single"/>
        </w:rPr>
        <w:t>:</w:t>
      </w:r>
      <w:r w:rsidRPr="0075563F">
        <w:rPr>
          <w:rStyle w:val="FontStyle19"/>
        </w:rPr>
        <w:t xml:space="preserve"> 9 штук.</w:t>
      </w:r>
    </w:p>
    <w:p w:rsidR="0010517D" w:rsidRPr="0075563F" w:rsidRDefault="0010517D" w:rsidP="0010517D">
      <w:pPr>
        <w:widowControl w:val="0"/>
        <w:autoSpaceDE w:val="0"/>
        <w:autoSpaceDN w:val="0"/>
        <w:adjustRightInd w:val="0"/>
        <w:ind w:firstLine="539"/>
        <w:jc w:val="both"/>
      </w:pPr>
      <w:r w:rsidRPr="0075563F">
        <w:rPr>
          <w:u w:val="single"/>
        </w:rPr>
        <w:t>Начальная максимальная цена контракта</w:t>
      </w:r>
      <w:r w:rsidRPr="0075563F">
        <w:t>: 3 526 400 (три миллиона пятьсот двадцать шесть тысяч четыреста) рублей 00 копеек.</w:t>
      </w:r>
    </w:p>
    <w:p w:rsidR="0010517D" w:rsidRPr="0075563F" w:rsidRDefault="0010517D" w:rsidP="0010517D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  <w:u w:val="single"/>
          <w:lang w:val="en-US"/>
        </w:rPr>
      </w:pPr>
      <w:r w:rsidRPr="0075563F">
        <w:rPr>
          <w:rStyle w:val="FontStyle19"/>
          <w:u w:val="single"/>
        </w:rPr>
        <w:t>Технические характеристики</w:t>
      </w:r>
      <w:r w:rsidRPr="0075563F">
        <w:rPr>
          <w:rStyle w:val="FontStyle19"/>
          <w:u w:val="single"/>
          <w:lang w:val="en-US"/>
        </w:rPr>
        <w:t>:</w:t>
      </w:r>
    </w:p>
    <w:p w:rsidR="0010517D" w:rsidRDefault="0010517D" w:rsidP="0010517D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  <w:sz w:val="20"/>
          <w:szCs w:val="20"/>
          <w:u w:val="single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4"/>
        <w:gridCol w:w="851"/>
      </w:tblGrid>
      <w:tr w:rsidR="0010517D" w:rsidTr="00622285">
        <w:trPr>
          <w:trHeight w:val="1551"/>
        </w:trPr>
        <w:tc>
          <w:tcPr>
            <w:tcW w:w="2410" w:type="dxa"/>
            <w:shd w:val="clear" w:color="auto" w:fill="auto"/>
          </w:tcPr>
          <w:p w:rsidR="0010517D" w:rsidRPr="00456949" w:rsidRDefault="0010517D" w:rsidP="0062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iCs/>
                <w:sz w:val="20"/>
                <w:szCs w:val="20"/>
                <w:lang w:eastAsia="zh-CN"/>
              </w:rPr>
            </w:pPr>
            <w:r w:rsidRPr="00456949">
              <w:rPr>
                <w:bCs/>
                <w:color w:val="000000"/>
                <w:sz w:val="20"/>
                <w:szCs w:val="20"/>
                <w:lang w:eastAsia="ar-SA"/>
              </w:rPr>
              <w:t>Наименование изделия, согласно классификации ТСР (изделий), утвержденных Приказом Минтруда России от 13.02.2018г. №86н, ОКПД2</w:t>
            </w:r>
          </w:p>
        </w:tc>
        <w:tc>
          <w:tcPr>
            <w:tcW w:w="6804" w:type="dxa"/>
            <w:shd w:val="clear" w:color="auto" w:fill="auto"/>
          </w:tcPr>
          <w:p w:rsidR="0010517D" w:rsidRPr="00456949" w:rsidRDefault="0010517D" w:rsidP="0062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iCs/>
                <w:sz w:val="20"/>
                <w:szCs w:val="20"/>
                <w:lang w:eastAsia="zh-CN"/>
              </w:rPr>
            </w:pPr>
            <w:r w:rsidRPr="00456949"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517D" w:rsidRPr="00456949" w:rsidRDefault="0010517D" w:rsidP="006222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56949">
              <w:rPr>
                <w:color w:val="000000"/>
                <w:sz w:val="20"/>
                <w:szCs w:val="20"/>
              </w:rPr>
              <w:t>Объем</w:t>
            </w:r>
          </w:p>
          <w:p w:rsidR="0010517D" w:rsidRPr="00456949" w:rsidRDefault="0010517D" w:rsidP="006222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5694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56949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456949">
              <w:rPr>
                <w:color w:val="000000"/>
                <w:sz w:val="20"/>
                <w:szCs w:val="20"/>
              </w:rPr>
              <w:t>)</w:t>
            </w:r>
          </w:p>
        </w:tc>
      </w:tr>
      <w:tr w:rsidR="0010517D" w:rsidRPr="00A31E2F" w:rsidTr="00622285">
        <w:tc>
          <w:tcPr>
            <w:tcW w:w="2410" w:type="dxa"/>
            <w:shd w:val="clear" w:color="auto" w:fill="auto"/>
          </w:tcPr>
          <w:p w:rsidR="0010517D" w:rsidRPr="00456949" w:rsidRDefault="0010517D" w:rsidP="00622285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 w:rsidRPr="00456949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10517D" w:rsidRPr="00456949" w:rsidRDefault="0010517D" w:rsidP="00622285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 w:rsidRPr="00456949">
              <w:rPr>
                <w:sz w:val="20"/>
                <w:szCs w:val="20"/>
              </w:rPr>
              <w:t>(8-07-10)</w:t>
            </w:r>
          </w:p>
          <w:p w:rsidR="0010517D" w:rsidRPr="00456949" w:rsidRDefault="0010517D" w:rsidP="00622285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 w:rsidRPr="00456949">
              <w:rPr>
                <w:sz w:val="20"/>
                <w:szCs w:val="20"/>
              </w:rPr>
              <w:t>ОКПД2 – 32.50.22.121</w:t>
            </w:r>
          </w:p>
        </w:tc>
        <w:tc>
          <w:tcPr>
            <w:tcW w:w="6804" w:type="dxa"/>
            <w:shd w:val="clear" w:color="auto" w:fill="auto"/>
          </w:tcPr>
          <w:p w:rsidR="0010517D" w:rsidRPr="00456949" w:rsidRDefault="0010517D" w:rsidP="00622285">
            <w:pPr>
              <w:pStyle w:val="a4"/>
              <w:widowControl w:val="0"/>
              <w:tabs>
                <w:tab w:val="clear" w:pos="1701"/>
                <w:tab w:val="num" w:pos="1134"/>
                <w:tab w:val="num" w:pos="1168"/>
              </w:tabs>
              <w:ind w:left="0" w:firstLine="176"/>
              <w:rPr>
                <w:b/>
                <w:color w:val="000000"/>
                <w:sz w:val="20"/>
                <w:szCs w:val="20"/>
              </w:rPr>
            </w:pPr>
            <w:r w:rsidRPr="00456949">
              <w:rPr>
                <w:rStyle w:val="a5"/>
                <w:color w:val="000000"/>
                <w:sz w:val="20"/>
                <w:szCs w:val="20"/>
              </w:rPr>
              <w:t xml:space="preserve">Формообразующая часть косметической облицовки изготовлена из косметической облицовки протеза бедра с изгибом.  </w:t>
            </w:r>
            <w:r w:rsidRPr="00456949">
              <w:rPr>
                <w:b/>
                <w:sz w:val="20"/>
                <w:szCs w:val="20"/>
              </w:rPr>
              <w:t xml:space="preserve"> </w:t>
            </w:r>
            <w:r w:rsidRPr="00456949">
              <w:rPr>
                <w:rStyle w:val="a5"/>
                <w:color w:val="000000"/>
                <w:sz w:val="20"/>
                <w:szCs w:val="20"/>
              </w:rPr>
              <w:t xml:space="preserve">Косметическое покрытие облицовки - чулки ортопедические косметические. Приемная гильза индивидуальная, изготовлена по индивидуальному слепку с культи получателя, 2 пробные гильзы. Материал индивидуальной постоянной гильзы - литьевой слоистый пластик на основе акриловых смол. Вкладная гильза изготовлена из листового термопласта. Крепление при помощи вакуумного клапан и бандажа. Несущий модуль из высокопрочного алюминия, высотой 450 мм. Адаптер гильзовый поворотный с РСУ под пирамидку с </w:t>
            </w:r>
            <w:proofErr w:type="spellStart"/>
            <w:r w:rsidRPr="00456949">
              <w:rPr>
                <w:rStyle w:val="a5"/>
                <w:color w:val="000000"/>
                <w:sz w:val="20"/>
                <w:szCs w:val="20"/>
              </w:rPr>
              <w:t>удлененной</w:t>
            </w:r>
            <w:proofErr w:type="spellEnd"/>
            <w:r w:rsidRPr="00456949">
              <w:rPr>
                <w:rStyle w:val="a5"/>
                <w:color w:val="000000"/>
                <w:sz w:val="20"/>
                <w:szCs w:val="20"/>
              </w:rPr>
              <w:t xml:space="preserve"> резьбой. Коленный шарнир полицентрический с геометрическим замыканием, зависимым регулированием фаз сгибания/разгибания. Угол сгибания 130 градусов, </w:t>
            </w:r>
            <w:proofErr w:type="spellStart"/>
            <w:r w:rsidRPr="00456949">
              <w:rPr>
                <w:rStyle w:val="a5"/>
                <w:color w:val="000000"/>
                <w:sz w:val="20"/>
                <w:szCs w:val="20"/>
              </w:rPr>
              <w:t>макисмальный</w:t>
            </w:r>
            <w:proofErr w:type="spellEnd"/>
            <w:r w:rsidRPr="00456949">
              <w:rPr>
                <w:rStyle w:val="a5"/>
                <w:color w:val="000000"/>
                <w:sz w:val="20"/>
                <w:szCs w:val="20"/>
              </w:rPr>
              <w:t xml:space="preserve"> вес получателя 125 кг. </w:t>
            </w:r>
            <w:r w:rsidRPr="00456949">
              <w:rPr>
                <w:sz w:val="20"/>
                <w:szCs w:val="20"/>
              </w:rPr>
              <w:t xml:space="preserve">Карбоновая стопа имеет улучшенные демпфирующие качества в фазе переднего толчка, облегченный и плавный перекат. При увеличении темпа ходьбы возрастает возврат энергии за счет нелинейного увеличения жёсткости </w:t>
            </w:r>
            <w:proofErr w:type="spellStart"/>
            <w:r w:rsidRPr="00456949">
              <w:rPr>
                <w:sz w:val="20"/>
                <w:szCs w:val="20"/>
              </w:rPr>
              <w:t>углепластиковых</w:t>
            </w:r>
            <w:proofErr w:type="spellEnd"/>
            <w:r w:rsidRPr="00456949">
              <w:rPr>
                <w:sz w:val="20"/>
                <w:szCs w:val="20"/>
              </w:rPr>
              <w:t xml:space="preserve"> элементов. Конструктивное исполнение переднего упругого элемента обеспечивает повышенную устойчивость в фазе опоры на всю стопу и рекуперацию энергии в фазе заднего толчка.</w:t>
            </w:r>
          </w:p>
        </w:tc>
        <w:tc>
          <w:tcPr>
            <w:tcW w:w="851" w:type="dxa"/>
            <w:shd w:val="clear" w:color="auto" w:fill="auto"/>
          </w:tcPr>
          <w:p w:rsidR="0010517D" w:rsidRPr="00456949" w:rsidRDefault="0010517D" w:rsidP="0062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iCs/>
                <w:sz w:val="20"/>
                <w:szCs w:val="20"/>
                <w:lang w:eastAsia="zh-CN"/>
              </w:rPr>
            </w:pPr>
            <w:r w:rsidRPr="00456949">
              <w:rPr>
                <w:rFonts w:eastAsia="SimSun"/>
                <w:bCs/>
                <w:iCs/>
                <w:sz w:val="20"/>
                <w:szCs w:val="20"/>
                <w:lang w:eastAsia="zh-CN"/>
              </w:rPr>
              <w:t>3</w:t>
            </w:r>
          </w:p>
        </w:tc>
      </w:tr>
      <w:tr w:rsidR="0010517D" w:rsidRPr="00A31E2F" w:rsidTr="00622285">
        <w:tc>
          <w:tcPr>
            <w:tcW w:w="2410" w:type="dxa"/>
            <w:shd w:val="clear" w:color="auto" w:fill="auto"/>
          </w:tcPr>
          <w:p w:rsidR="0010517D" w:rsidRPr="00456949" w:rsidRDefault="0010517D" w:rsidP="00622285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 w:rsidRPr="00456949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10517D" w:rsidRPr="00456949" w:rsidRDefault="0010517D" w:rsidP="00622285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 w:rsidRPr="00456949">
              <w:rPr>
                <w:sz w:val="20"/>
                <w:szCs w:val="20"/>
              </w:rPr>
              <w:t>(8-07-10)</w:t>
            </w:r>
          </w:p>
          <w:p w:rsidR="0010517D" w:rsidRPr="00456949" w:rsidRDefault="0010517D" w:rsidP="00622285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 w:rsidRPr="00456949">
              <w:rPr>
                <w:sz w:val="20"/>
                <w:szCs w:val="20"/>
              </w:rPr>
              <w:t>ОКПД2 – 32.50.22.121</w:t>
            </w:r>
          </w:p>
        </w:tc>
        <w:tc>
          <w:tcPr>
            <w:tcW w:w="6804" w:type="dxa"/>
            <w:shd w:val="clear" w:color="auto" w:fill="auto"/>
          </w:tcPr>
          <w:p w:rsidR="0010517D" w:rsidRPr="00456949" w:rsidRDefault="0010517D" w:rsidP="00622285">
            <w:pPr>
              <w:pStyle w:val="a3"/>
              <w:jc w:val="both"/>
              <w:rPr>
                <w:rStyle w:val="a5"/>
                <w:bCs w:val="0"/>
                <w:sz w:val="20"/>
                <w:szCs w:val="20"/>
              </w:rPr>
            </w:pPr>
            <w:r w:rsidRPr="00456949">
              <w:rPr>
                <w:rStyle w:val="a5"/>
                <w:sz w:val="20"/>
                <w:szCs w:val="20"/>
                <w:lang w:eastAsia="en-US"/>
              </w:rPr>
              <w:t xml:space="preserve">Протез бедра модульный </w:t>
            </w:r>
            <w:r w:rsidRPr="00456949">
              <w:rPr>
                <w:sz w:val="20"/>
                <w:szCs w:val="20"/>
                <w:lang w:eastAsia="en-US"/>
              </w:rPr>
              <w:t>с силиконовым чехлом или без него (в зависимости от индивидуальных особенностей получателя)</w:t>
            </w:r>
            <w:r w:rsidRPr="00456949">
              <w:rPr>
                <w:rStyle w:val="a5"/>
                <w:sz w:val="20"/>
                <w:szCs w:val="20"/>
                <w:lang w:eastAsia="en-US"/>
              </w:rPr>
              <w:t xml:space="preserve">. Косметическое покрытие облицовки - чулки ортопедические </w:t>
            </w:r>
            <w:proofErr w:type="spellStart"/>
            <w:r w:rsidRPr="00456949">
              <w:rPr>
                <w:rStyle w:val="a5"/>
                <w:sz w:val="20"/>
                <w:szCs w:val="20"/>
                <w:lang w:eastAsia="en-US"/>
              </w:rPr>
              <w:t>силоновые</w:t>
            </w:r>
            <w:proofErr w:type="spellEnd"/>
            <w:r w:rsidRPr="00456949">
              <w:rPr>
                <w:rStyle w:val="a5"/>
                <w:sz w:val="20"/>
                <w:szCs w:val="20"/>
                <w:lang w:eastAsia="en-US"/>
              </w:rPr>
              <w:t xml:space="preserve"> 2 штуки. Приемная гильза индивидуальная, изготовлена по индивидуальному слепку с культи инвалида, 2 пробные гильзы. Материалом индивидуальной постоянной гильзы - литьевой слоистый пластик на основе акриловых смол. Допускается применение вкладных гильз из термопластичных материалов. Крепление индивидуальное. Регулировочно-соединительные устройства, коленный модуль соответствуют весу получателя. Коленный модуль пневматический моноцентрический с фиксацией под нагрузкой и раздельными регулировками сгибания и разгибания. Динамическая карбоновая стопа, </w:t>
            </w:r>
            <w:r w:rsidRPr="00456949">
              <w:rPr>
                <w:sz w:val="20"/>
                <w:szCs w:val="20"/>
                <w:lang w:eastAsia="en-US"/>
              </w:rPr>
              <w:t>которая подходит для максимальных нагрузок от ежедневного пользования до занятия спортом. Передняя часть стопы и пятка из гибкого композиционного материала на основе карбонового волокна объединены в одну систему, что позволяет выполнять особенно мягкий перекат при ходьбе, а также обеспечивают эффективную амортизацию при списке вниз. Разделенная передняя часть стопы служит для улучшения характеристик сцепления с поверхностью опоры и обеспечивает за счет этот выполнение контролируемых движений.   Надежная устойчивость при ходьбе по неровной поверхности или при быстром изменении движения</w:t>
            </w:r>
            <w:r w:rsidRPr="00456949">
              <w:rPr>
                <w:rStyle w:val="a5"/>
                <w:sz w:val="20"/>
                <w:szCs w:val="20"/>
                <w:lang w:eastAsia="en-US"/>
              </w:rPr>
              <w:t xml:space="preserve">. Чехлы </w:t>
            </w:r>
            <w:r w:rsidRPr="00456949">
              <w:rPr>
                <w:rStyle w:val="a5"/>
                <w:sz w:val="20"/>
                <w:szCs w:val="20"/>
                <w:lang w:eastAsia="en-US"/>
              </w:rPr>
              <w:lastRenderedPageBreak/>
              <w:t>махровые или нейлоновые (в зависимости от индивидуальных особенностей получателя) 4 штуки.</w:t>
            </w:r>
          </w:p>
        </w:tc>
        <w:tc>
          <w:tcPr>
            <w:tcW w:w="851" w:type="dxa"/>
            <w:shd w:val="clear" w:color="auto" w:fill="auto"/>
          </w:tcPr>
          <w:p w:rsidR="0010517D" w:rsidRPr="00456949" w:rsidRDefault="0010517D" w:rsidP="0062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iCs/>
                <w:sz w:val="20"/>
                <w:szCs w:val="20"/>
                <w:lang w:eastAsia="zh-CN"/>
              </w:rPr>
            </w:pPr>
            <w:r w:rsidRPr="00456949">
              <w:rPr>
                <w:rFonts w:eastAsia="SimSun"/>
                <w:bCs/>
                <w:iCs/>
                <w:sz w:val="20"/>
                <w:szCs w:val="20"/>
                <w:lang w:eastAsia="zh-CN"/>
              </w:rPr>
              <w:lastRenderedPageBreak/>
              <w:t>2</w:t>
            </w:r>
          </w:p>
        </w:tc>
      </w:tr>
      <w:tr w:rsidR="0010517D" w:rsidRPr="00A31E2F" w:rsidTr="00622285">
        <w:tc>
          <w:tcPr>
            <w:tcW w:w="2410" w:type="dxa"/>
            <w:shd w:val="clear" w:color="auto" w:fill="auto"/>
          </w:tcPr>
          <w:p w:rsidR="0010517D" w:rsidRPr="00456949" w:rsidRDefault="0010517D" w:rsidP="00622285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 w:rsidRPr="00456949">
              <w:rPr>
                <w:sz w:val="20"/>
                <w:szCs w:val="20"/>
              </w:rPr>
              <w:lastRenderedPageBreak/>
              <w:t>Протез бедра модульный, в том числе при врожденном недоразвитии</w:t>
            </w:r>
          </w:p>
          <w:p w:rsidR="0010517D" w:rsidRPr="00456949" w:rsidRDefault="0010517D" w:rsidP="00622285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 w:rsidRPr="00456949">
              <w:rPr>
                <w:sz w:val="20"/>
                <w:szCs w:val="20"/>
              </w:rPr>
              <w:t>(8-07-10)</w:t>
            </w:r>
          </w:p>
          <w:p w:rsidR="0010517D" w:rsidRPr="00456949" w:rsidRDefault="0010517D" w:rsidP="00622285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 w:rsidRPr="00456949">
              <w:rPr>
                <w:sz w:val="20"/>
                <w:szCs w:val="20"/>
              </w:rPr>
              <w:t>ОКПД2 – 32.50.22.121</w:t>
            </w:r>
          </w:p>
        </w:tc>
        <w:tc>
          <w:tcPr>
            <w:tcW w:w="6804" w:type="dxa"/>
            <w:shd w:val="clear" w:color="auto" w:fill="auto"/>
          </w:tcPr>
          <w:p w:rsidR="0010517D" w:rsidRPr="00456949" w:rsidRDefault="0010517D" w:rsidP="00622285">
            <w:pPr>
              <w:pStyle w:val="a4"/>
              <w:widowControl w:val="0"/>
              <w:rPr>
                <w:sz w:val="20"/>
                <w:szCs w:val="20"/>
              </w:rPr>
            </w:pPr>
            <w:r w:rsidRPr="00456949">
              <w:rPr>
                <w:sz w:val="20"/>
                <w:szCs w:val="20"/>
              </w:rPr>
              <w:t xml:space="preserve">Формообразующая часть косметической облицовки из полиуретана. </w:t>
            </w:r>
          </w:p>
          <w:p w:rsidR="0010517D" w:rsidRPr="00456949" w:rsidRDefault="0010517D" w:rsidP="00622285">
            <w:pPr>
              <w:pStyle w:val="a3"/>
              <w:jc w:val="both"/>
              <w:rPr>
                <w:sz w:val="20"/>
                <w:szCs w:val="20"/>
              </w:rPr>
            </w:pPr>
            <w:r w:rsidRPr="00456949">
              <w:rPr>
                <w:sz w:val="20"/>
                <w:szCs w:val="20"/>
              </w:rPr>
              <w:t xml:space="preserve">Косметическое покрытие облицовки – чулки ортопедические </w:t>
            </w:r>
            <w:proofErr w:type="spellStart"/>
            <w:r w:rsidRPr="00456949">
              <w:rPr>
                <w:sz w:val="20"/>
                <w:szCs w:val="20"/>
              </w:rPr>
              <w:t>перлоновые</w:t>
            </w:r>
            <w:proofErr w:type="spellEnd"/>
            <w:r w:rsidRPr="00456949">
              <w:rPr>
                <w:sz w:val="20"/>
                <w:szCs w:val="20"/>
              </w:rPr>
              <w:t xml:space="preserve">. Приемная гильза индивидуальная (одна пробная гильза). Материал индивидуальной постоянной гильзы – литьевой слоистый пластик на основе акриловых смол. Модуль коленный моноцентрический с ротационной гидравликой, угол сгибания узла 135 градусов. Крепление при помощи эластичного бандажа.  Регулировочно-соединительные устройства соответствуют весу инвалида на нагрузку до 100 кг. Стопа </w:t>
            </w:r>
            <w:r w:rsidRPr="00456949">
              <w:rPr>
                <w:sz w:val="20"/>
                <w:szCs w:val="20"/>
                <w:lang w:val="en-US"/>
              </w:rPr>
              <w:t>c</w:t>
            </w:r>
            <w:r w:rsidRPr="00456949">
              <w:rPr>
                <w:sz w:val="20"/>
                <w:szCs w:val="20"/>
              </w:rPr>
              <w:t xml:space="preserve"> расщепленным </w:t>
            </w:r>
            <w:proofErr w:type="spellStart"/>
            <w:r w:rsidRPr="00456949">
              <w:rPr>
                <w:sz w:val="20"/>
                <w:szCs w:val="20"/>
              </w:rPr>
              <w:t>углепластиковым</w:t>
            </w:r>
            <w:proofErr w:type="spellEnd"/>
            <w:r w:rsidRPr="00456949">
              <w:rPr>
                <w:sz w:val="20"/>
                <w:szCs w:val="20"/>
              </w:rPr>
              <w:t xml:space="preserve"> носком с высоким энергосбережением. Тип протеза постоянный.</w:t>
            </w:r>
          </w:p>
        </w:tc>
        <w:tc>
          <w:tcPr>
            <w:tcW w:w="851" w:type="dxa"/>
            <w:shd w:val="clear" w:color="auto" w:fill="auto"/>
          </w:tcPr>
          <w:p w:rsidR="0010517D" w:rsidRPr="00456949" w:rsidRDefault="0010517D" w:rsidP="0062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iCs/>
                <w:sz w:val="20"/>
                <w:szCs w:val="20"/>
                <w:lang w:eastAsia="zh-CN"/>
              </w:rPr>
            </w:pPr>
            <w:r w:rsidRPr="00456949">
              <w:rPr>
                <w:rFonts w:eastAsia="SimSun"/>
                <w:bCs/>
                <w:iCs/>
                <w:sz w:val="20"/>
                <w:szCs w:val="20"/>
                <w:lang w:eastAsia="zh-CN"/>
              </w:rPr>
              <w:t>1</w:t>
            </w:r>
          </w:p>
        </w:tc>
      </w:tr>
      <w:tr w:rsidR="0010517D" w:rsidRPr="00A31E2F" w:rsidTr="00622285">
        <w:tc>
          <w:tcPr>
            <w:tcW w:w="2410" w:type="dxa"/>
            <w:shd w:val="clear" w:color="auto" w:fill="auto"/>
          </w:tcPr>
          <w:p w:rsidR="0010517D" w:rsidRPr="00456949" w:rsidRDefault="0010517D" w:rsidP="00622285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 w:rsidRPr="00456949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10517D" w:rsidRPr="00456949" w:rsidRDefault="0010517D" w:rsidP="00622285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 w:rsidRPr="00456949">
              <w:rPr>
                <w:sz w:val="20"/>
                <w:szCs w:val="20"/>
              </w:rPr>
              <w:t>(8-07-10)</w:t>
            </w:r>
          </w:p>
          <w:p w:rsidR="0010517D" w:rsidRPr="00456949" w:rsidRDefault="0010517D" w:rsidP="00622285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 w:rsidRPr="00456949">
              <w:rPr>
                <w:sz w:val="20"/>
                <w:szCs w:val="20"/>
              </w:rPr>
              <w:t>ОКПД2 – 32.50.22.121</w:t>
            </w:r>
          </w:p>
        </w:tc>
        <w:tc>
          <w:tcPr>
            <w:tcW w:w="6804" w:type="dxa"/>
            <w:shd w:val="clear" w:color="auto" w:fill="auto"/>
          </w:tcPr>
          <w:p w:rsidR="0010517D" w:rsidRPr="00456949" w:rsidRDefault="0010517D" w:rsidP="00622285">
            <w:pPr>
              <w:pStyle w:val="a3"/>
              <w:jc w:val="both"/>
              <w:rPr>
                <w:sz w:val="20"/>
                <w:szCs w:val="20"/>
              </w:rPr>
            </w:pPr>
            <w:r w:rsidRPr="00456949">
              <w:rPr>
                <w:rStyle w:val="a5"/>
                <w:sz w:val="20"/>
                <w:szCs w:val="20"/>
                <w:lang w:eastAsia="en-US"/>
              </w:rPr>
              <w:t xml:space="preserve">Формообразующая часть косметической облицовки изготовлена из косметической облицовки протеза бедра с изгибом. Косметическое покрытие облицовки - чулки ортопедические косметические. Приемная гильза индивидуальная, изготовлена по индивидуальному слепку с культи инвалида. Материалом индивидуальной постоянной гильзы - литьевой слоистый пластик на основе акриловых смол. Две пробные гильзы. Вкладная гильза из листового термопласта. Крепление протеза при помощи вакуумного клапана и бандажа. Несущий модуль из высокопрочного алюминия, высотой 450 мм. Коленный модуль полицентрический пневмомеханический с двухкамерной </w:t>
            </w:r>
            <w:proofErr w:type="spellStart"/>
            <w:r w:rsidRPr="00456949">
              <w:rPr>
                <w:rStyle w:val="a5"/>
                <w:sz w:val="20"/>
                <w:szCs w:val="20"/>
                <w:lang w:eastAsia="en-US"/>
              </w:rPr>
              <w:t>пневмосистемой</w:t>
            </w:r>
            <w:proofErr w:type="spellEnd"/>
            <w:r w:rsidRPr="00456949">
              <w:rPr>
                <w:rStyle w:val="a5"/>
                <w:sz w:val="20"/>
                <w:szCs w:val="20"/>
                <w:lang w:eastAsia="en-US"/>
              </w:rPr>
              <w:t>, раздельной регулировки фазы переноса.   Стопа одноосная шарнирная имеет пластиковый закладной элемент в передней части, который обеспечивает ее упругость и долговечность. Состоит из стопы и щиколотки с регулируемым пяточным амортизатором средней жесткости. Возможность регулировки пяточного буфера и осуществление настройки жесткости пятки при помощи винта, не разбирая протез.</w:t>
            </w:r>
          </w:p>
        </w:tc>
        <w:tc>
          <w:tcPr>
            <w:tcW w:w="851" w:type="dxa"/>
            <w:shd w:val="clear" w:color="auto" w:fill="auto"/>
          </w:tcPr>
          <w:p w:rsidR="0010517D" w:rsidRPr="00456949" w:rsidRDefault="0010517D" w:rsidP="0062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iCs/>
                <w:sz w:val="20"/>
                <w:szCs w:val="20"/>
                <w:lang w:eastAsia="zh-CN"/>
              </w:rPr>
            </w:pPr>
            <w:r w:rsidRPr="00456949">
              <w:rPr>
                <w:rFonts w:eastAsia="SimSun"/>
                <w:bCs/>
                <w:iCs/>
                <w:sz w:val="20"/>
                <w:szCs w:val="20"/>
                <w:lang w:eastAsia="zh-CN"/>
              </w:rPr>
              <w:t>2</w:t>
            </w:r>
          </w:p>
        </w:tc>
      </w:tr>
      <w:tr w:rsidR="0010517D" w:rsidRPr="00A31E2F" w:rsidTr="00622285">
        <w:tc>
          <w:tcPr>
            <w:tcW w:w="2410" w:type="dxa"/>
            <w:shd w:val="clear" w:color="auto" w:fill="auto"/>
          </w:tcPr>
          <w:p w:rsidR="0010517D" w:rsidRPr="00456949" w:rsidRDefault="0010517D" w:rsidP="00622285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 w:rsidRPr="00456949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10517D" w:rsidRPr="00456949" w:rsidRDefault="0010517D" w:rsidP="00622285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 w:rsidRPr="00456949">
              <w:rPr>
                <w:sz w:val="20"/>
                <w:szCs w:val="20"/>
              </w:rPr>
              <w:t>(8-07-10)</w:t>
            </w:r>
          </w:p>
          <w:p w:rsidR="0010517D" w:rsidRPr="00456949" w:rsidRDefault="0010517D" w:rsidP="00622285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 w:rsidRPr="00456949">
              <w:rPr>
                <w:sz w:val="20"/>
                <w:szCs w:val="20"/>
              </w:rPr>
              <w:t>ОКПД2 – 32.50.22.121</w:t>
            </w:r>
          </w:p>
        </w:tc>
        <w:tc>
          <w:tcPr>
            <w:tcW w:w="6804" w:type="dxa"/>
            <w:shd w:val="clear" w:color="auto" w:fill="auto"/>
          </w:tcPr>
          <w:p w:rsidR="0010517D" w:rsidRPr="00456949" w:rsidRDefault="0010517D" w:rsidP="00622285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456949">
              <w:rPr>
                <w:rStyle w:val="a5"/>
                <w:sz w:val="20"/>
                <w:szCs w:val="20"/>
                <w:lang w:eastAsia="en-US"/>
              </w:rPr>
              <w:t xml:space="preserve">Формообразующая часть косметической облицовки изготовлена из косметической облицовки протеза бедра с изгибом. Косметическое покрытие облицовки - чулки ортопедические косметические. Приемная гильза индивидуальная, изготовлена по индивидуальному слепку с культи инвалида. Материалом индивидуальной постоянной гильзы - литьевой слоистый пластик на основе акриловых смол. Две пробные гильзы. Вкладная гильза из листового термопласта. Крепление протеза при помощи вакуумного клапана и бандажа. Несущий модуль из высокопрочного алюминия, высотой 450 мм. Коленный модуль полицентрический пневмомеханический с двухкамерной </w:t>
            </w:r>
            <w:proofErr w:type="spellStart"/>
            <w:r w:rsidRPr="00456949">
              <w:rPr>
                <w:rStyle w:val="a5"/>
                <w:sz w:val="20"/>
                <w:szCs w:val="20"/>
                <w:lang w:eastAsia="en-US"/>
              </w:rPr>
              <w:t>пневмосистемой</w:t>
            </w:r>
            <w:proofErr w:type="spellEnd"/>
            <w:r w:rsidRPr="00456949">
              <w:rPr>
                <w:rStyle w:val="a5"/>
                <w:sz w:val="20"/>
                <w:szCs w:val="20"/>
                <w:lang w:eastAsia="en-US"/>
              </w:rPr>
              <w:t>, раздельной регулировки фазы переноса.   Карбоновая стопа имеет улучшенные демпфирующие качества в фазе переднего толчка, облегченный и плавный перекат. Конструктивное исполнение переднего упругого элемента обеспечивает повышенную устойчивость в фазе опоры на всю стопу и рекуперацию энергии в фазе заднего толчка.</w:t>
            </w:r>
          </w:p>
        </w:tc>
        <w:tc>
          <w:tcPr>
            <w:tcW w:w="851" w:type="dxa"/>
            <w:shd w:val="clear" w:color="auto" w:fill="auto"/>
          </w:tcPr>
          <w:p w:rsidR="0010517D" w:rsidRPr="00456949" w:rsidRDefault="0010517D" w:rsidP="0062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iCs/>
                <w:sz w:val="20"/>
                <w:szCs w:val="20"/>
                <w:lang w:eastAsia="zh-CN"/>
              </w:rPr>
            </w:pPr>
            <w:r w:rsidRPr="00456949">
              <w:rPr>
                <w:rFonts w:eastAsia="SimSun"/>
                <w:bCs/>
                <w:iCs/>
                <w:sz w:val="20"/>
                <w:szCs w:val="20"/>
                <w:lang w:eastAsia="zh-CN"/>
              </w:rPr>
              <w:t>1</w:t>
            </w:r>
          </w:p>
        </w:tc>
      </w:tr>
      <w:tr w:rsidR="0010517D" w:rsidTr="00622285">
        <w:tc>
          <w:tcPr>
            <w:tcW w:w="2410" w:type="dxa"/>
            <w:shd w:val="clear" w:color="auto" w:fill="auto"/>
          </w:tcPr>
          <w:p w:rsidR="0010517D" w:rsidRPr="00456949" w:rsidRDefault="0010517D" w:rsidP="00622285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10517D" w:rsidRPr="00456949" w:rsidRDefault="0010517D" w:rsidP="00622285">
            <w:pPr>
              <w:pStyle w:val="a4"/>
              <w:widowControl w:val="0"/>
              <w:tabs>
                <w:tab w:val="num" w:pos="1134"/>
              </w:tabs>
              <w:jc w:val="center"/>
              <w:rPr>
                <w:sz w:val="20"/>
                <w:szCs w:val="20"/>
              </w:rPr>
            </w:pPr>
            <w:r w:rsidRPr="00456949"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0517D" w:rsidRPr="00456949" w:rsidRDefault="0010517D" w:rsidP="0062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iCs/>
                <w:sz w:val="20"/>
                <w:szCs w:val="20"/>
                <w:lang w:eastAsia="zh-CN"/>
              </w:rPr>
              <w:t>9</w:t>
            </w:r>
          </w:p>
        </w:tc>
      </w:tr>
    </w:tbl>
    <w:p w:rsidR="0010517D" w:rsidRPr="000E3391" w:rsidRDefault="0010517D" w:rsidP="0010517D">
      <w:pPr>
        <w:keepNext/>
        <w:jc w:val="both"/>
        <w:rPr>
          <w:sz w:val="18"/>
          <w:szCs w:val="18"/>
          <w:u w:val="single"/>
        </w:rPr>
      </w:pPr>
    </w:p>
    <w:p w:rsidR="0010517D" w:rsidRPr="0075563F" w:rsidRDefault="0010517D" w:rsidP="0010517D">
      <w:pPr>
        <w:keepNext/>
        <w:ind w:firstLine="567"/>
        <w:jc w:val="both"/>
      </w:pPr>
      <w:r w:rsidRPr="0075563F">
        <w:rPr>
          <w:u w:val="single"/>
        </w:rPr>
        <w:t xml:space="preserve">Место </w:t>
      </w:r>
      <w:r w:rsidRPr="0075563F">
        <w:rPr>
          <w:rStyle w:val="FontStyle19"/>
          <w:u w:val="single"/>
        </w:rPr>
        <w:t>выполнения работ</w:t>
      </w:r>
      <w:r w:rsidRPr="0075563F">
        <w:t>: Российская Федерация по месту изготовления изделий по индивидуальным заказам Получателей. Работы выполняются Исполнителем лично по месту его нахождения.</w:t>
      </w:r>
    </w:p>
    <w:p w:rsidR="0010517D" w:rsidRPr="0075563F" w:rsidRDefault="0010517D" w:rsidP="0010517D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firstLine="567"/>
        <w:jc w:val="both"/>
        <w:rPr>
          <w:color w:val="FF6600"/>
        </w:rPr>
      </w:pPr>
      <w:r w:rsidRPr="0075563F">
        <w:rPr>
          <w:u w:val="single"/>
        </w:rPr>
        <w:t xml:space="preserve">Срок </w:t>
      </w:r>
      <w:r w:rsidRPr="0075563F">
        <w:rPr>
          <w:rStyle w:val="FontStyle19"/>
          <w:u w:val="single"/>
        </w:rPr>
        <w:t>выполнения работ</w:t>
      </w:r>
      <w:r w:rsidRPr="0075563F">
        <w:t>: со дня, следующего за днем заключения контракта и по 10.12.2021</w:t>
      </w:r>
      <w:r w:rsidRPr="0075563F">
        <w:rPr>
          <w:color w:val="FF6600"/>
        </w:rPr>
        <w:t>.</w:t>
      </w:r>
    </w:p>
    <w:p w:rsidR="0010517D" w:rsidRPr="0075563F" w:rsidRDefault="0010517D" w:rsidP="0010517D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firstLine="567"/>
        <w:jc w:val="both"/>
        <w:rPr>
          <w:lang w:eastAsia="ar-SA"/>
        </w:rPr>
      </w:pPr>
      <w:r w:rsidRPr="0075563F">
        <w:rPr>
          <w:u w:val="single"/>
        </w:rPr>
        <w:t>Срок действия Направления</w:t>
      </w:r>
      <w:r w:rsidRPr="0075563F">
        <w:t xml:space="preserve"> по 01.12.2021</w:t>
      </w:r>
      <w:r w:rsidRPr="0075563F">
        <w:rPr>
          <w:color w:val="FF6600"/>
        </w:rPr>
        <w:t>.</w:t>
      </w:r>
      <w:r w:rsidRPr="0075563F">
        <w:rPr>
          <w:lang w:eastAsia="ar-SA"/>
        </w:rPr>
        <w:t xml:space="preserve"> </w:t>
      </w:r>
    </w:p>
    <w:p w:rsidR="0010517D" w:rsidRPr="0075563F" w:rsidRDefault="0010517D" w:rsidP="0010517D">
      <w:pPr>
        <w:ind w:firstLine="567"/>
        <w:jc w:val="both"/>
        <w:rPr>
          <w:lang w:eastAsia="en-US"/>
        </w:rPr>
      </w:pPr>
      <w:r w:rsidRPr="0075563F">
        <w:rPr>
          <w:u w:val="single"/>
        </w:rPr>
        <w:t>Условия выполнения работ:</w:t>
      </w:r>
      <w:r w:rsidRPr="0075563F">
        <w:t xml:space="preserve"> выполнение работ по изготовлению изделий и вручение готовых изделий Получателям</w:t>
      </w:r>
      <w:r w:rsidRPr="0075563F">
        <w:rPr>
          <w:lang w:eastAsia="en-US"/>
        </w:rPr>
        <w:t xml:space="preserve"> не должно превышать 60 календарных дней, со дня получения Исполнителем реестра выданных Направлений от Заказчика.</w:t>
      </w:r>
    </w:p>
    <w:p w:rsidR="0010517D" w:rsidRPr="0075563F" w:rsidRDefault="0010517D" w:rsidP="0010517D">
      <w:pPr>
        <w:widowControl w:val="0"/>
        <w:autoSpaceDE w:val="0"/>
        <w:autoSpaceDN w:val="0"/>
        <w:adjustRightInd w:val="0"/>
        <w:ind w:firstLine="540"/>
        <w:jc w:val="both"/>
      </w:pPr>
      <w:r w:rsidRPr="0075563F">
        <w:rPr>
          <w:u w:val="single"/>
          <w:lang w:eastAsia="en-US"/>
        </w:rPr>
        <w:t xml:space="preserve">Исполнитель обязан: </w:t>
      </w:r>
      <w:r w:rsidRPr="0075563F">
        <w:rPr>
          <w:i/>
        </w:rPr>
        <w:t>обеспечить (при необходимости) бесплатное размещение инвалидов с сопровождающими их лицами (при их наличии) в собственном/арендуемом стационаре.</w:t>
      </w:r>
    </w:p>
    <w:p w:rsidR="0010517D" w:rsidRPr="0075563F" w:rsidRDefault="0010517D" w:rsidP="0010517D">
      <w:pPr>
        <w:tabs>
          <w:tab w:val="left" w:pos="0"/>
        </w:tabs>
        <w:ind w:firstLine="567"/>
        <w:rPr>
          <w:u w:val="single"/>
        </w:rPr>
      </w:pPr>
      <w:r w:rsidRPr="0075563F">
        <w:rPr>
          <w:u w:val="single"/>
        </w:rPr>
        <w:t>Требования к гарантии качества ПНК:</w:t>
      </w:r>
    </w:p>
    <w:p w:rsidR="0010517D" w:rsidRPr="0075563F" w:rsidRDefault="0010517D" w:rsidP="0010517D">
      <w:pPr>
        <w:widowControl w:val="0"/>
        <w:autoSpaceDE w:val="0"/>
        <w:autoSpaceDN w:val="0"/>
        <w:adjustRightInd w:val="0"/>
        <w:ind w:firstLine="567"/>
        <w:jc w:val="both"/>
      </w:pPr>
      <w:r w:rsidRPr="0075563F">
        <w:lastRenderedPageBreak/>
        <w:t xml:space="preserve">Гарантийный срок на протезы устанавливается со дня выдачи готового изделия в </w:t>
      </w:r>
      <w:proofErr w:type="gramStart"/>
      <w:r w:rsidRPr="0075563F">
        <w:t>эксплуатацию</w:t>
      </w:r>
      <w:proofErr w:type="gramEnd"/>
      <w:r w:rsidRPr="0075563F">
        <w:t xml:space="preserve"> а именно:</w:t>
      </w:r>
    </w:p>
    <w:p w:rsidR="0010517D" w:rsidRPr="0075563F" w:rsidRDefault="0010517D" w:rsidP="0010517D">
      <w:pPr>
        <w:widowControl w:val="0"/>
        <w:ind w:right="154" w:firstLine="567"/>
      </w:pPr>
      <w:r w:rsidRPr="0075563F">
        <w:t>- Протез бедра модульный, в том числе при врожденном недоразвитии - не менее 12 месяцев;</w:t>
      </w:r>
    </w:p>
    <w:p w:rsidR="0010517D" w:rsidRPr="0075563F" w:rsidRDefault="0010517D" w:rsidP="0010517D">
      <w:pPr>
        <w:widowControl w:val="0"/>
        <w:ind w:right="154" w:firstLine="567"/>
      </w:pPr>
      <w:r w:rsidRPr="0075563F">
        <w:t>- Протез голени модульный, в том числе при недоразвитии – не менее 12 месяцев.</w:t>
      </w:r>
    </w:p>
    <w:p w:rsidR="0010517D" w:rsidRPr="0075563F" w:rsidRDefault="0010517D" w:rsidP="0010517D">
      <w:pPr>
        <w:widowControl w:val="0"/>
        <w:ind w:right="-50" w:firstLine="567"/>
        <w:jc w:val="both"/>
      </w:pPr>
      <w:r w:rsidRPr="0075563F">
        <w:t>В течение этого срока Исполнитель производит замену или ремонт изделий бесплатно. Проезд инвалидов, в том числе с сопровождающими их лицами к месту проведения гарантийного ремонта или замены изделий оплачивается Исполнителем.</w:t>
      </w:r>
    </w:p>
    <w:p w:rsidR="0010517D" w:rsidRPr="0075563F" w:rsidRDefault="0010517D" w:rsidP="0010517D">
      <w:pPr>
        <w:widowControl w:val="0"/>
        <w:autoSpaceDE w:val="0"/>
        <w:autoSpaceDN w:val="0"/>
        <w:adjustRightInd w:val="0"/>
        <w:ind w:firstLine="567"/>
        <w:jc w:val="both"/>
      </w:pPr>
      <w:r w:rsidRPr="0075563F">
        <w:t>Исполнитель обязан предоставить декларации о соответствии, либо сертификаты соответствия (в случае, если на выполняемые работы в соответствии с законодательством Российской Федерации предусмотрено оформление указанных документов).</w:t>
      </w:r>
    </w:p>
    <w:p w:rsidR="0010517D" w:rsidRPr="0075563F" w:rsidRDefault="0010517D" w:rsidP="0010517D">
      <w:pPr>
        <w:widowControl w:val="0"/>
        <w:autoSpaceDE w:val="0"/>
        <w:autoSpaceDN w:val="0"/>
        <w:adjustRightInd w:val="0"/>
        <w:ind w:firstLine="567"/>
        <w:jc w:val="both"/>
      </w:pPr>
      <w:r w:rsidRPr="0075563F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10517D" w:rsidRPr="0075563F" w:rsidRDefault="0010517D" w:rsidP="0010517D">
      <w:pPr>
        <w:tabs>
          <w:tab w:val="left" w:pos="0"/>
        </w:tabs>
        <w:ind w:firstLine="567"/>
        <w:rPr>
          <w:u w:val="single"/>
        </w:rPr>
      </w:pPr>
      <w:r w:rsidRPr="0075563F">
        <w:rPr>
          <w:u w:val="single"/>
        </w:rPr>
        <w:t xml:space="preserve">Условия </w:t>
      </w:r>
      <w:r w:rsidRPr="0075563F">
        <w:rPr>
          <w:rStyle w:val="FontStyle19"/>
          <w:u w:val="single"/>
        </w:rPr>
        <w:t>выполнения работ ПНК</w:t>
      </w:r>
      <w:r w:rsidRPr="0075563F">
        <w:t>:</w:t>
      </w:r>
    </w:p>
    <w:p w:rsidR="0010517D" w:rsidRPr="0075563F" w:rsidRDefault="0010517D" w:rsidP="0010517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5563F">
        <w:rPr>
          <w:rFonts w:ascii="Times New Roman" w:hAnsi="Times New Roman" w:cs="Times New Roman"/>
        </w:rPr>
        <w:t xml:space="preserve">Протезы нижних конечностей должны соответствовать требованиям ГОСТ Р 53869-2010 «Протезы нижних конечностей. Технические требования»,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22523-2007. «Протезы конечностей и </w:t>
      </w:r>
      <w:proofErr w:type="spellStart"/>
      <w:r w:rsidRPr="0075563F">
        <w:rPr>
          <w:rFonts w:ascii="Times New Roman" w:hAnsi="Times New Roman" w:cs="Times New Roman"/>
        </w:rPr>
        <w:t>ортезы</w:t>
      </w:r>
      <w:proofErr w:type="spellEnd"/>
      <w:r w:rsidRPr="0075563F">
        <w:rPr>
          <w:rFonts w:ascii="Times New Roman" w:hAnsi="Times New Roman" w:cs="Times New Roman"/>
        </w:rPr>
        <w:t xml:space="preserve"> наружные. Требования и методы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75563F">
        <w:rPr>
          <w:rFonts w:ascii="Times New Roman" w:hAnsi="Times New Roman" w:cs="Times New Roman"/>
        </w:rPr>
        <w:t>цитотоксичность</w:t>
      </w:r>
      <w:proofErr w:type="spellEnd"/>
      <w:r w:rsidRPr="0075563F">
        <w:rPr>
          <w:rFonts w:ascii="Times New Roman" w:hAnsi="Times New Roman" w:cs="Times New Roman"/>
        </w:rPr>
        <w:t xml:space="preserve">: методы </w:t>
      </w:r>
      <w:proofErr w:type="spellStart"/>
      <w:r w:rsidRPr="0075563F">
        <w:rPr>
          <w:rFonts w:ascii="Times New Roman" w:hAnsi="Times New Roman" w:cs="Times New Roman"/>
        </w:rPr>
        <w:t>in</w:t>
      </w:r>
      <w:proofErr w:type="spellEnd"/>
      <w:r w:rsidRPr="0075563F">
        <w:rPr>
          <w:rFonts w:ascii="Times New Roman" w:hAnsi="Times New Roman" w:cs="Times New Roman"/>
        </w:rPr>
        <w:t xml:space="preserve"> </w:t>
      </w:r>
      <w:proofErr w:type="spellStart"/>
      <w:r w:rsidRPr="0075563F">
        <w:rPr>
          <w:rFonts w:ascii="Times New Roman" w:hAnsi="Times New Roman" w:cs="Times New Roman"/>
        </w:rPr>
        <w:t>vitro</w:t>
      </w:r>
      <w:proofErr w:type="spellEnd"/>
      <w:r w:rsidRPr="0075563F">
        <w:rPr>
          <w:rFonts w:ascii="Times New Roman" w:hAnsi="Times New Roman" w:cs="Times New Roman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10517D" w:rsidRPr="0075563F" w:rsidRDefault="0010517D" w:rsidP="0010517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5563F">
        <w:rPr>
          <w:rFonts w:ascii="Times New Roman" w:hAnsi="Times New Roman" w:cs="Times New Roman"/>
        </w:rPr>
        <w:t xml:space="preserve">Протезы нижних конечностей должны собираться из узлов, с учетом предельной массы тела и активности Получателей. Протезы нижних конечностей должны быть прочными и выдерживать нагрузку при их применении Получателями способом, назначенным Исполнителем и установленным в инструкции по применению по ГОСТ Р ИСО 22523-2007 «Протезы конечностей и </w:t>
      </w:r>
      <w:proofErr w:type="spellStart"/>
      <w:r w:rsidRPr="0075563F">
        <w:rPr>
          <w:rFonts w:ascii="Times New Roman" w:hAnsi="Times New Roman" w:cs="Times New Roman"/>
        </w:rPr>
        <w:t>ортезы</w:t>
      </w:r>
      <w:proofErr w:type="spellEnd"/>
      <w:r w:rsidRPr="0075563F">
        <w:rPr>
          <w:rFonts w:ascii="Times New Roman" w:hAnsi="Times New Roman" w:cs="Times New Roman"/>
        </w:rPr>
        <w:t xml:space="preserve"> наружные. Требования и методы испытаний».</w:t>
      </w:r>
    </w:p>
    <w:p w:rsidR="0010517D" w:rsidRPr="0075563F" w:rsidRDefault="0010517D" w:rsidP="0010517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5563F">
        <w:rPr>
          <w:rFonts w:ascii="Times New Roman" w:hAnsi="Times New Roman" w:cs="Times New Roman"/>
        </w:rPr>
        <w:t>Приемные гильзы и элементы крепления протезов нижних конечностей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10517D" w:rsidRPr="0075563F" w:rsidRDefault="0010517D" w:rsidP="0010517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5563F">
        <w:rPr>
          <w:rFonts w:ascii="Times New Roman" w:hAnsi="Times New Roman" w:cs="Times New Roman"/>
        </w:rPr>
        <w:t>Узлы протезов</w:t>
      </w:r>
      <w:r>
        <w:rPr>
          <w:rFonts w:ascii="Times New Roman" w:hAnsi="Times New Roman" w:cs="Times New Roman"/>
        </w:rPr>
        <w:t xml:space="preserve"> должны быть устойчивыми</w:t>
      </w:r>
      <w:r w:rsidRPr="0075563F">
        <w:rPr>
          <w:rFonts w:ascii="Times New Roman" w:hAnsi="Times New Roman" w:cs="Times New Roman"/>
        </w:rPr>
        <w:t xml:space="preserve"> к воздействию агрессивных биологических жидкостей (пота, мочи).</w:t>
      </w:r>
    </w:p>
    <w:p w:rsidR="0010517D" w:rsidRPr="0075563F" w:rsidRDefault="0010517D" w:rsidP="0010517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5563F">
        <w:rPr>
          <w:rFonts w:ascii="Times New Roman" w:hAnsi="Times New Roman" w:cs="Times New Roman"/>
        </w:rPr>
        <w:t>Металлические детали должны быть изготовлены из коррозийно-стойких материалов или защищены от коррозии специальными покрытиями.</w:t>
      </w:r>
    </w:p>
    <w:p w:rsidR="0010517D" w:rsidRPr="0075563F" w:rsidRDefault="0010517D" w:rsidP="0010517D">
      <w:pPr>
        <w:widowControl w:val="0"/>
        <w:ind w:firstLine="540"/>
        <w:jc w:val="both"/>
      </w:pPr>
      <w:r w:rsidRPr="0075563F">
        <w:t>Приемные гильзы протезов нижних конечностей</w:t>
      </w:r>
      <w:r w:rsidRPr="0075563F">
        <w:rPr>
          <w:b/>
        </w:rPr>
        <w:t xml:space="preserve"> </w:t>
      </w:r>
      <w:r w:rsidRPr="0075563F">
        <w:t>должны быть индивидуального изготовления (по слепку с культи или по модели изготовленной с помощью электронной версии) или максимальной готовности (металлические или из композиционных материалов). Гильзы максимальной готовности должны быть изготовлены по образцам-эталонам, утвержденным в установленном порядке. Внутренняя форма приемной гильзы должна соответствовать индивидуальным параметрам культи конечности в приданом положении и не оказывать чрезмерного давления на культю при нагрузке и без нее.</w:t>
      </w:r>
    </w:p>
    <w:p w:rsidR="0010517D" w:rsidRPr="0075563F" w:rsidRDefault="0010517D" w:rsidP="0010517D">
      <w:pPr>
        <w:widowControl w:val="0"/>
        <w:ind w:firstLine="540"/>
        <w:jc w:val="both"/>
      </w:pPr>
      <w:r w:rsidRPr="0075563F">
        <w:t>Косметические элементы могут состоять из облицовки (наполнителя) и оболочки (покрытия). Внешние обводы облицовки должны имитировать внешний вид сохранившейся конечности при односторонней ампутации, при двусторонней ампутации их определяют по антропометрическим данным человека. Оболочки и покрытия протезов нижних конечностей должны имитировать цвет кожного покрова человека.</w:t>
      </w:r>
    </w:p>
    <w:p w:rsidR="0010517D" w:rsidRPr="0075563F" w:rsidRDefault="0010517D" w:rsidP="0010517D">
      <w:pPr>
        <w:widowControl w:val="0"/>
        <w:ind w:firstLine="540"/>
        <w:jc w:val="both"/>
      </w:pPr>
      <w:r w:rsidRPr="0075563F">
        <w:lastRenderedPageBreak/>
        <w:t>Работы по обеспечению Получателей протезами нижних конечностей следует считать эффективно исполненными, если у Получателей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10517D" w:rsidRPr="0075563F" w:rsidRDefault="0010517D" w:rsidP="0010517D">
      <w:pPr>
        <w:widowControl w:val="0"/>
        <w:ind w:firstLine="540"/>
        <w:jc w:val="both"/>
      </w:pPr>
      <w:r w:rsidRPr="0075563F">
        <w:t>При необходимости отправка протезов к месту нахождения Получателей должна осуществляться с соблюдением требований ГОСТ 20790-93/ГОСТ Р 50444-2020 «Приборы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10517D" w:rsidRPr="0075563F" w:rsidRDefault="0010517D" w:rsidP="0010517D">
      <w:pPr>
        <w:widowControl w:val="0"/>
        <w:ind w:firstLine="540"/>
        <w:jc w:val="both"/>
      </w:pPr>
      <w:r w:rsidRPr="0075563F"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10517D" w:rsidRPr="0075563F" w:rsidRDefault="0010517D" w:rsidP="0010517D">
      <w:pPr>
        <w:widowControl w:val="0"/>
        <w:ind w:firstLine="540"/>
        <w:jc w:val="both"/>
      </w:pPr>
      <w:r w:rsidRPr="0075563F"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B62416" w:rsidRDefault="0010517D">
      <w:bookmarkStart w:id="0" w:name="_GoBack"/>
      <w:bookmarkEnd w:id="0"/>
    </w:p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7D"/>
    <w:rsid w:val="0010517D"/>
    <w:rsid w:val="00142702"/>
    <w:rsid w:val="003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39256-D749-4932-ADAF-B7D27ACD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iPriority w:val="99"/>
    <w:unhideWhenUsed/>
    <w:qFormat/>
    <w:rsid w:val="0010517D"/>
    <w:pPr>
      <w:widowControl w:val="0"/>
      <w:autoSpaceDE w:val="0"/>
      <w:autoSpaceDN w:val="0"/>
      <w:adjustRightInd w:val="0"/>
      <w:contextualSpacing/>
    </w:pPr>
  </w:style>
  <w:style w:type="character" w:customStyle="1" w:styleId="ConsPlusNormal">
    <w:name w:val="ConsPlusNormal Знак"/>
    <w:link w:val="ConsPlusNormal0"/>
    <w:locked/>
    <w:rsid w:val="0010517D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10517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4">
    <w:name w:val="Подподпункт"/>
    <w:basedOn w:val="a"/>
    <w:qFormat/>
    <w:rsid w:val="0010517D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Style8">
    <w:name w:val="Style8"/>
    <w:basedOn w:val="a"/>
    <w:qFormat/>
    <w:rsid w:val="0010517D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10517D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5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1</cp:revision>
  <dcterms:created xsi:type="dcterms:W3CDTF">2021-09-03T01:43:00Z</dcterms:created>
  <dcterms:modified xsi:type="dcterms:W3CDTF">2021-09-03T01:43:00Z</dcterms:modified>
</cp:coreProperties>
</file>