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5791" w:rsidRPr="00AA6EA2" w:rsidRDefault="003B5791" w:rsidP="00020220">
      <w:pPr>
        <w:tabs>
          <w:tab w:val="left" w:pos="4395"/>
        </w:tabs>
        <w:jc w:val="center"/>
        <w:rPr>
          <w:b/>
          <w:sz w:val="26"/>
          <w:szCs w:val="26"/>
        </w:rPr>
      </w:pPr>
      <w:r w:rsidRPr="00AA6EA2">
        <w:rPr>
          <w:b/>
          <w:sz w:val="26"/>
          <w:szCs w:val="26"/>
        </w:rPr>
        <w:t>Описание объекта закупки</w:t>
      </w:r>
    </w:p>
    <w:p w:rsidR="004C519C" w:rsidRPr="00AA6EA2" w:rsidRDefault="004C519C" w:rsidP="00020220">
      <w:pPr>
        <w:tabs>
          <w:tab w:val="left" w:pos="4395"/>
        </w:tabs>
        <w:jc w:val="center"/>
        <w:rPr>
          <w:b/>
          <w:sz w:val="26"/>
          <w:szCs w:val="26"/>
        </w:rPr>
      </w:pPr>
    </w:p>
    <w:p w:rsidR="003B5791" w:rsidRPr="00AA6EA2" w:rsidRDefault="003B5791" w:rsidP="00457915">
      <w:pPr>
        <w:jc w:val="center"/>
        <w:rPr>
          <w:b/>
          <w:sz w:val="26"/>
          <w:szCs w:val="26"/>
        </w:rPr>
      </w:pPr>
      <w:r w:rsidRPr="00AA6EA2">
        <w:rPr>
          <w:b/>
          <w:sz w:val="26"/>
          <w:szCs w:val="26"/>
        </w:rPr>
        <w:t xml:space="preserve">Выполнение работ по изготовлению </w:t>
      </w:r>
      <w:r w:rsidR="001D702B" w:rsidRPr="00AA6EA2">
        <w:rPr>
          <w:b/>
          <w:sz w:val="26"/>
          <w:szCs w:val="26"/>
        </w:rPr>
        <w:t>протеза</w:t>
      </w:r>
      <w:r w:rsidR="004C519C" w:rsidRPr="00AA6EA2">
        <w:rPr>
          <w:b/>
          <w:sz w:val="26"/>
          <w:szCs w:val="26"/>
        </w:rPr>
        <w:t xml:space="preserve"> для инвал</w:t>
      </w:r>
      <w:r w:rsidR="001A159E" w:rsidRPr="00AA6EA2">
        <w:rPr>
          <w:b/>
          <w:sz w:val="26"/>
          <w:szCs w:val="26"/>
        </w:rPr>
        <w:t>ид</w:t>
      </w:r>
      <w:r w:rsidR="001D702B" w:rsidRPr="00AA6EA2">
        <w:rPr>
          <w:b/>
          <w:sz w:val="26"/>
          <w:szCs w:val="26"/>
        </w:rPr>
        <w:t>а</w:t>
      </w:r>
      <w:r w:rsidR="000B17BF">
        <w:rPr>
          <w:b/>
          <w:sz w:val="26"/>
          <w:szCs w:val="26"/>
        </w:rPr>
        <w:t xml:space="preserve"> Республики Крым</w:t>
      </w:r>
    </w:p>
    <w:p w:rsidR="00A5488F" w:rsidRPr="00AA6EA2" w:rsidRDefault="00A5488F" w:rsidP="00457915">
      <w:pPr>
        <w:pStyle w:val="text"/>
        <w:widowControl w:val="0"/>
        <w:tabs>
          <w:tab w:val="left" w:pos="2783"/>
        </w:tabs>
        <w:suppressAutoHyphens/>
        <w:ind w:left="0" w:right="0" w:firstLine="709"/>
        <w:jc w:val="both"/>
        <w:rPr>
          <w:rFonts w:ascii="Times New Roman" w:hAnsi="Times New Roman" w:cs="Times New Roman"/>
          <w:sz w:val="26"/>
          <w:szCs w:val="26"/>
        </w:rPr>
      </w:pPr>
    </w:p>
    <w:p w:rsidR="003B5791" w:rsidRPr="00AA6EA2" w:rsidRDefault="003B5791" w:rsidP="00457915">
      <w:pPr>
        <w:pStyle w:val="text"/>
        <w:widowControl w:val="0"/>
        <w:tabs>
          <w:tab w:val="left" w:pos="2783"/>
        </w:tabs>
        <w:suppressAutoHyphens/>
        <w:ind w:left="0" w:right="0" w:firstLine="709"/>
        <w:jc w:val="center"/>
        <w:rPr>
          <w:rFonts w:ascii="Times New Roman" w:hAnsi="Times New Roman" w:cs="Times New Roman"/>
          <w:b/>
          <w:sz w:val="26"/>
          <w:szCs w:val="26"/>
        </w:rPr>
      </w:pPr>
      <w:r w:rsidRPr="00AA6EA2">
        <w:rPr>
          <w:rFonts w:ascii="Times New Roman" w:hAnsi="Times New Roman" w:cs="Times New Roman"/>
          <w:b/>
          <w:sz w:val="26"/>
          <w:szCs w:val="26"/>
        </w:rPr>
        <w:t>Требования к качеству работ</w:t>
      </w:r>
    </w:p>
    <w:p w:rsidR="005812A4" w:rsidRPr="00AA6EA2" w:rsidRDefault="005812A4" w:rsidP="005812A4">
      <w:pPr>
        <w:ind w:firstLine="708"/>
        <w:jc w:val="both"/>
        <w:rPr>
          <w:sz w:val="26"/>
          <w:szCs w:val="26"/>
        </w:rPr>
      </w:pPr>
      <w:r w:rsidRPr="00AA6EA2">
        <w:rPr>
          <w:sz w:val="26"/>
          <w:szCs w:val="26"/>
        </w:rPr>
        <w:t>Протезы нижних конечностей должны соответствовать требованиям ГОСТ 51819-2017 «Протезирование и ортезирование верхних и нижних конечностей. Термины и определения»).</w:t>
      </w:r>
    </w:p>
    <w:p w:rsidR="00A5488F" w:rsidRPr="00AA6EA2" w:rsidRDefault="00A5488F" w:rsidP="00457915">
      <w:pPr>
        <w:ind w:firstLine="708"/>
        <w:jc w:val="both"/>
        <w:rPr>
          <w:sz w:val="26"/>
          <w:szCs w:val="26"/>
        </w:rPr>
      </w:pPr>
    </w:p>
    <w:p w:rsidR="003B5791" w:rsidRPr="00AA6EA2" w:rsidRDefault="003B5791" w:rsidP="00457915">
      <w:pPr>
        <w:pStyle w:val="text"/>
        <w:widowControl w:val="0"/>
        <w:suppressAutoHyphens/>
        <w:ind w:left="0" w:right="0" w:firstLine="709"/>
        <w:jc w:val="center"/>
        <w:rPr>
          <w:rFonts w:ascii="Times New Roman" w:hAnsi="Times New Roman" w:cs="Times New Roman"/>
          <w:b/>
          <w:sz w:val="26"/>
          <w:szCs w:val="26"/>
        </w:rPr>
      </w:pPr>
      <w:r w:rsidRPr="00AA6EA2">
        <w:rPr>
          <w:rFonts w:ascii="Times New Roman" w:hAnsi="Times New Roman" w:cs="Times New Roman"/>
          <w:b/>
          <w:sz w:val="26"/>
          <w:szCs w:val="26"/>
        </w:rPr>
        <w:t>Требования к техническим характеристикам</w:t>
      </w:r>
    </w:p>
    <w:p w:rsidR="00535D48" w:rsidRPr="00AA6EA2" w:rsidRDefault="00535D48" w:rsidP="00535D48">
      <w:pPr>
        <w:widowControl w:val="0"/>
        <w:ind w:firstLine="709"/>
        <w:jc w:val="both"/>
        <w:rPr>
          <w:sz w:val="26"/>
          <w:szCs w:val="26"/>
        </w:rPr>
      </w:pPr>
      <w:r w:rsidRPr="00AA6EA2">
        <w:rPr>
          <w:sz w:val="26"/>
          <w:szCs w:val="26"/>
        </w:rPr>
        <w:t xml:space="preserve">Протезы должны отвечать требованиям ГОСТ ISO 10993-1-2011 Изделия медицинские. Оценка биологического действия медицинских изделий. Часть 1. Оценка и исследования. </w:t>
      </w:r>
      <w:hyperlink r:id="rId7" w:history="1">
        <w:r w:rsidRPr="00AA6EA2">
          <w:rPr>
            <w:sz w:val="26"/>
            <w:szCs w:val="26"/>
          </w:rPr>
          <w:t>ГОСТ ISO 10993-5-2011</w:t>
        </w:r>
      </w:hyperlink>
      <w:r w:rsidRPr="00AA6EA2">
        <w:rPr>
          <w:sz w:val="26"/>
          <w:szCs w:val="26"/>
        </w:rPr>
        <w:t xml:space="preserve"> </w:t>
      </w:r>
      <w:hyperlink r:id="rId8" w:history="1">
        <w:r w:rsidRPr="00AA6EA2">
          <w:rPr>
            <w:sz w:val="26"/>
            <w:szCs w:val="26"/>
          </w:rPr>
          <w:t>Изделия медицинские. Оценка биологического действия медицинских изделий. Часть 5. Исследования на цитотоксичность: методы in vitro</w:t>
        </w:r>
      </w:hyperlink>
      <w:r w:rsidRPr="00AA6EA2">
        <w:rPr>
          <w:sz w:val="26"/>
          <w:szCs w:val="26"/>
        </w:rPr>
        <w:t xml:space="preserve">. </w:t>
      </w:r>
      <w:hyperlink r:id="rId9" w:history="1">
        <w:r w:rsidRPr="00AA6EA2">
          <w:rPr>
            <w:sz w:val="26"/>
            <w:szCs w:val="26"/>
          </w:rPr>
          <w:t>ГОСТ ISO 10993-10-2011</w:t>
        </w:r>
      </w:hyperlink>
      <w:r w:rsidRPr="00AA6EA2">
        <w:rPr>
          <w:sz w:val="26"/>
          <w:szCs w:val="26"/>
        </w:rPr>
        <w:t xml:space="preserve"> </w:t>
      </w:r>
      <w:hyperlink r:id="rId10" w:history="1">
        <w:r w:rsidRPr="00AA6EA2">
          <w:rPr>
            <w:sz w:val="26"/>
            <w:szCs w:val="26"/>
          </w:rPr>
          <w:t>Изделия медицинские. Оценка биологического действия медицинских изделий. Часть 10. Исследования раздражающего и сенсибилизирующего действия</w:t>
        </w:r>
      </w:hyperlink>
      <w:r w:rsidRPr="00AA6EA2">
        <w:rPr>
          <w:sz w:val="26"/>
          <w:szCs w:val="26"/>
        </w:rPr>
        <w:t xml:space="preserve">. </w:t>
      </w:r>
      <w:r w:rsidR="00767422" w:rsidRPr="00AA6EA2">
        <w:rPr>
          <w:sz w:val="26"/>
          <w:szCs w:val="26"/>
        </w:rPr>
        <w:t>ГОСТ Р 56138-2014 «Протезы верхних конечностей. Технические требования»,</w:t>
      </w:r>
      <w:r w:rsidRPr="00AA6EA2">
        <w:rPr>
          <w:sz w:val="26"/>
          <w:szCs w:val="26"/>
        </w:rPr>
        <w:t xml:space="preserve"> ГОСТ Р 50267.0-92 «Изделия медицинские электрические. Часть 1. Общие требования безопасности», ГОСТ Р МЭК 60601-1-2-2014 «Изделия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 </w:t>
      </w:r>
    </w:p>
    <w:p w:rsidR="003B5791" w:rsidRPr="00AA6EA2" w:rsidRDefault="003B5791" w:rsidP="00255789">
      <w:pPr>
        <w:pStyle w:val="text"/>
        <w:widowControl w:val="0"/>
        <w:suppressAutoHyphens/>
        <w:ind w:left="0" w:right="0" w:firstLine="709"/>
        <w:jc w:val="both"/>
        <w:rPr>
          <w:b/>
          <w:sz w:val="26"/>
          <w:szCs w:val="26"/>
        </w:rPr>
      </w:pPr>
    </w:p>
    <w:p w:rsidR="003B5791" w:rsidRPr="00AA6EA2" w:rsidRDefault="003B5791" w:rsidP="00457915">
      <w:pPr>
        <w:ind w:firstLine="709"/>
        <w:jc w:val="center"/>
        <w:rPr>
          <w:b/>
          <w:sz w:val="26"/>
          <w:szCs w:val="26"/>
        </w:rPr>
      </w:pPr>
      <w:r w:rsidRPr="00AA6EA2">
        <w:rPr>
          <w:b/>
          <w:sz w:val="26"/>
          <w:szCs w:val="26"/>
        </w:rPr>
        <w:t>Требования к функциональным характеристикам</w:t>
      </w:r>
    </w:p>
    <w:p w:rsidR="003B5791" w:rsidRPr="00AA6EA2" w:rsidRDefault="003B5791" w:rsidP="00457915">
      <w:pPr>
        <w:ind w:firstLine="709"/>
        <w:jc w:val="both"/>
        <w:rPr>
          <w:sz w:val="26"/>
          <w:szCs w:val="26"/>
        </w:rPr>
      </w:pPr>
      <w:r w:rsidRPr="00AA6EA2">
        <w:rPr>
          <w:sz w:val="26"/>
          <w:szCs w:val="26"/>
        </w:rPr>
        <w:t>Выполняемы</w:t>
      </w:r>
      <w:r w:rsidR="000E17DD" w:rsidRPr="00AA6EA2">
        <w:rPr>
          <w:sz w:val="26"/>
          <w:szCs w:val="26"/>
        </w:rPr>
        <w:t>е работы по изготовлению протеза для</w:t>
      </w:r>
      <w:r w:rsidR="00A90EA1" w:rsidRPr="00AA6EA2">
        <w:rPr>
          <w:sz w:val="26"/>
          <w:szCs w:val="26"/>
        </w:rPr>
        <w:t xml:space="preserve"> инвалид</w:t>
      </w:r>
      <w:r w:rsidR="001D702B" w:rsidRPr="00AA6EA2">
        <w:rPr>
          <w:sz w:val="26"/>
          <w:szCs w:val="26"/>
        </w:rPr>
        <w:t>а</w:t>
      </w:r>
      <w:r w:rsidR="00A90EA1" w:rsidRPr="00AA6EA2">
        <w:rPr>
          <w:sz w:val="26"/>
          <w:szCs w:val="26"/>
        </w:rPr>
        <w:t xml:space="preserve"> </w:t>
      </w:r>
      <w:r w:rsidR="001D702B" w:rsidRPr="00AA6EA2">
        <w:rPr>
          <w:sz w:val="26"/>
          <w:szCs w:val="26"/>
        </w:rPr>
        <w:t>должны</w:t>
      </w:r>
      <w:r w:rsidR="00A4007D" w:rsidRPr="00AA6EA2">
        <w:rPr>
          <w:sz w:val="26"/>
          <w:szCs w:val="26"/>
        </w:rPr>
        <w:t xml:space="preserve"> </w:t>
      </w:r>
      <w:r w:rsidRPr="00AA6EA2">
        <w:rPr>
          <w:sz w:val="26"/>
          <w:szCs w:val="26"/>
        </w:rPr>
        <w:t>содержать комплекс мер</w:t>
      </w:r>
      <w:r w:rsidR="001D702B" w:rsidRPr="00AA6EA2">
        <w:rPr>
          <w:sz w:val="26"/>
          <w:szCs w:val="26"/>
        </w:rPr>
        <w:t>оприятий проводимых с пациентом</w:t>
      </w:r>
      <w:r w:rsidRPr="00AA6EA2">
        <w:rPr>
          <w:sz w:val="26"/>
          <w:szCs w:val="26"/>
        </w:rPr>
        <w:t>, имеющим дефекты опорно-двигательного аппарата, в целях восстановлен</w:t>
      </w:r>
      <w:r w:rsidR="001D702B" w:rsidRPr="00AA6EA2">
        <w:rPr>
          <w:sz w:val="26"/>
          <w:szCs w:val="26"/>
        </w:rPr>
        <w:t>ия или компенсации ограничений его</w:t>
      </w:r>
      <w:r w:rsidRPr="00AA6EA2">
        <w:rPr>
          <w:sz w:val="26"/>
          <w:szCs w:val="26"/>
        </w:rPr>
        <w:t xml:space="preserve"> жизнедеятельности.</w:t>
      </w:r>
    </w:p>
    <w:p w:rsidR="003B5791" w:rsidRPr="00AA6EA2" w:rsidRDefault="003B5791" w:rsidP="00457915">
      <w:pPr>
        <w:ind w:firstLine="709"/>
        <w:jc w:val="both"/>
        <w:rPr>
          <w:sz w:val="26"/>
          <w:szCs w:val="26"/>
        </w:rPr>
      </w:pPr>
      <w:r w:rsidRPr="00AA6EA2">
        <w:rPr>
          <w:sz w:val="26"/>
          <w:szCs w:val="26"/>
        </w:rPr>
        <w:t xml:space="preserve">Работы по проведению комплекса мероприятий, должны быть направлены на частичное восстановление опорно-двигательных функций и устранение косметических дефектов </w:t>
      </w:r>
      <w:r w:rsidR="00D52E18" w:rsidRPr="00AA6EA2">
        <w:rPr>
          <w:sz w:val="26"/>
          <w:szCs w:val="26"/>
        </w:rPr>
        <w:t>нижней</w:t>
      </w:r>
      <w:r w:rsidR="00BF56FE" w:rsidRPr="00AA6EA2">
        <w:rPr>
          <w:sz w:val="26"/>
          <w:szCs w:val="26"/>
        </w:rPr>
        <w:t xml:space="preserve"> </w:t>
      </w:r>
      <w:r w:rsidR="001D702B" w:rsidRPr="00AA6EA2">
        <w:rPr>
          <w:sz w:val="26"/>
          <w:szCs w:val="26"/>
        </w:rPr>
        <w:t>конечности</w:t>
      </w:r>
      <w:r w:rsidRPr="00AA6EA2">
        <w:rPr>
          <w:sz w:val="26"/>
          <w:szCs w:val="26"/>
        </w:rPr>
        <w:t xml:space="preserve"> пациент</w:t>
      </w:r>
      <w:r w:rsidR="001D702B" w:rsidRPr="00AA6EA2">
        <w:rPr>
          <w:sz w:val="26"/>
          <w:szCs w:val="26"/>
        </w:rPr>
        <w:t>а</w:t>
      </w:r>
      <w:r w:rsidRPr="00AA6EA2">
        <w:rPr>
          <w:sz w:val="26"/>
          <w:szCs w:val="26"/>
        </w:rPr>
        <w:t xml:space="preserve"> с помощью протез</w:t>
      </w:r>
      <w:r w:rsidR="001D702B" w:rsidRPr="00AA6EA2">
        <w:rPr>
          <w:sz w:val="26"/>
          <w:szCs w:val="26"/>
        </w:rPr>
        <w:t>а</w:t>
      </w:r>
      <w:r w:rsidRPr="00AA6EA2">
        <w:rPr>
          <w:sz w:val="26"/>
          <w:szCs w:val="26"/>
        </w:rPr>
        <w:t xml:space="preserve">. </w:t>
      </w:r>
    </w:p>
    <w:p w:rsidR="003B5791" w:rsidRPr="00AA6EA2" w:rsidRDefault="003B5791" w:rsidP="00457915">
      <w:pPr>
        <w:ind w:firstLine="709"/>
        <w:jc w:val="center"/>
        <w:rPr>
          <w:b/>
          <w:sz w:val="26"/>
          <w:szCs w:val="26"/>
        </w:rPr>
      </w:pPr>
    </w:p>
    <w:p w:rsidR="003B5791" w:rsidRPr="00AA6EA2" w:rsidRDefault="003B5791" w:rsidP="00457915">
      <w:pPr>
        <w:ind w:firstLine="709"/>
        <w:jc w:val="center"/>
        <w:rPr>
          <w:b/>
          <w:sz w:val="26"/>
          <w:szCs w:val="26"/>
        </w:rPr>
      </w:pPr>
      <w:r w:rsidRPr="00AA6EA2">
        <w:rPr>
          <w:b/>
          <w:sz w:val="26"/>
          <w:szCs w:val="26"/>
        </w:rPr>
        <w:t>Требования к размерам, упаковке и отгрузке изделий</w:t>
      </w:r>
    </w:p>
    <w:p w:rsidR="00535D48" w:rsidRPr="00AA6EA2" w:rsidRDefault="00535D48" w:rsidP="00535D48">
      <w:pPr>
        <w:ind w:firstLine="708"/>
        <w:jc w:val="both"/>
        <w:rPr>
          <w:sz w:val="26"/>
          <w:szCs w:val="26"/>
        </w:rPr>
      </w:pPr>
      <w:r w:rsidRPr="00AA6EA2">
        <w:rPr>
          <w:sz w:val="26"/>
          <w:szCs w:val="26"/>
        </w:rPr>
        <w:t>При необходимости отправка</w:t>
      </w:r>
      <w:r w:rsidR="001D702B" w:rsidRPr="00AA6EA2">
        <w:rPr>
          <w:sz w:val="26"/>
          <w:szCs w:val="26"/>
        </w:rPr>
        <w:t xml:space="preserve"> протеза к месту нахождения инвалида</w:t>
      </w:r>
      <w:r w:rsidRPr="00AA6EA2">
        <w:rPr>
          <w:sz w:val="26"/>
          <w:szCs w:val="26"/>
        </w:rPr>
        <w:t xml:space="preserve"> должна осуществляться с соблюдением требований ГОСТ Р 51632-2014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w:t>
      </w:r>
      <w:r w:rsidR="001D702B" w:rsidRPr="00AA6EA2">
        <w:rPr>
          <w:sz w:val="26"/>
          <w:szCs w:val="26"/>
        </w:rPr>
        <w:t>анспортировке.  Упаковка протеза</w:t>
      </w:r>
      <w:r w:rsidRPr="00AA6EA2">
        <w:rPr>
          <w:sz w:val="26"/>
          <w:szCs w:val="26"/>
        </w:rPr>
        <w:t xml:space="preserve"> </w:t>
      </w:r>
      <w:r w:rsidR="00D52E18" w:rsidRPr="00AA6EA2">
        <w:rPr>
          <w:sz w:val="26"/>
          <w:szCs w:val="26"/>
        </w:rPr>
        <w:t>нижней</w:t>
      </w:r>
      <w:r w:rsidR="001D702B" w:rsidRPr="00AA6EA2">
        <w:rPr>
          <w:sz w:val="26"/>
          <w:szCs w:val="26"/>
        </w:rPr>
        <w:t xml:space="preserve"> </w:t>
      </w:r>
      <w:r w:rsidRPr="00AA6EA2">
        <w:rPr>
          <w:sz w:val="26"/>
          <w:szCs w:val="26"/>
        </w:rPr>
        <w:t>конечност</w:t>
      </w:r>
      <w:r w:rsidR="001D702B" w:rsidRPr="00AA6EA2">
        <w:rPr>
          <w:sz w:val="26"/>
          <w:szCs w:val="26"/>
        </w:rPr>
        <w:t>и</w:t>
      </w:r>
      <w:r w:rsidRPr="00AA6EA2">
        <w:rPr>
          <w:sz w:val="26"/>
          <w:szCs w:val="26"/>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B27CF6" w:rsidRPr="00AA6EA2" w:rsidRDefault="00B27CF6" w:rsidP="00B27CF6">
      <w:pPr>
        <w:ind w:firstLine="709"/>
        <w:jc w:val="center"/>
        <w:rPr>
          <w:b/>
          <w:sz w:val="26"/>
          <w:szCs w:val="26"/>
        </w:rPr>
      </w:pPr>
    </w:p>
    <w:p w:rsidR="00B27CF6" w:rsidRPr="00AA6EA2" w:rsidRDefault="003B5791" w:rsidP="00B27CF6">
      <w:pPr>
        <w:ind w:firstLine="709"/>
        <w:jc w:val="center"/>
        <w:rPr>
          <w:b/>
          <w:sz w:val="26"/>
          <w:szCs w:val="26"/>
        </w:rPr>
      </w:pPr>
      <w:r w:rsidRPr="00AA6EA2">
        <w:rPr>
          <w:b/>
          <w:sz w:val="26"/>
          <w:szCs w:val="26"/>
        </w:rPr>
        <w:t>Требование к результатам работ</w:t>
      </w:r>
    </w:p>
    <w:p w:rsidR="003B5791" w:rsidRPr="00AA6EA2" w:rsidRDefault="0084219C" w:rsidP="001C1D58">
      <w:pPr>
        <w:ind w:firstLine="709"/>
        <w:jc w:val="both"/>
        <w:rPr>
          <w:sz w:val="26"/>
          <w:szCs w:val="26"/>
        </w:rPr>
      </w:pPr>
      <w:r w:rsidRPr="00AA6EA2">
        <w:rPr>
          <w:sz w:val="26"/>
          <w:szCs w:val="26"/>
        </w:rPr>
        <w:t>Работы по изготовлению</w:t>
      </w:r>
      <w:r w:rsidR="00A90EA1" w:rsidRPr="00AA6EA2">
        <w:rPr>
          <w:sz w:val="26"/>
          <w:szCs w:val="26"/>
        </w:rPr>
        <w:t xml:space="preserve"> </w:t>
      </w:r>
      <w:r w:rsidRPr="00AA6EA2">
        <w:rPr>
          <w:sz w:val="26"/>
          <w:szCs w:val="26"/>
        </w:rPr>
        <w:t>протез</w:t>
      </w:r>
      <w:r w:rsidR="001D702B" w:rsidRPr="00AA6EA2">
        <w:rPr>
          <w:sz w:val="26"/>
          <w:szCs w:val="26"/>
        </w:rPr>
        <w:t xml:space="preserve">а </w:t>
      </w:r>
      <w:r w:rsidR="00D52E18" w:rsidRPr="00AA6EA2">
        <w:rPr>
          <w:sz w:val="26"/>
          <w:szCs w:val="26"/>
        </w:rPr>
        <w:t>нижней</w:t>
      </w:r>
      <w:r w:rsidRPr="00AA6EA2">
        <w:rPr>
          <w:sz w:val="26"/>
          <w:szCs w:val="26"/>
        </w:rPr>
        <w:t xml:space="preserve"> конечност</w:t>
      </w:r>
      <w:r w:rsidR="001D702B" w:rsidRPr="00AA6EA2">
        <w:rPr>
          <w:sz w:val="26"/>
          <w:szCs w:val="26"/>
        </w:rPr>
        <w:t>и</w:t>
      </w:r>
      <w:r w:rsidRPr="00AA6EA2">
        <w:rPr>
          <w:sz w:val="26"/>
          <w:szCs w:val="26"/>
        </w:rPr>
        <w:t xml:space="preserve"> для </w:t>
      </w:r>
      <w:r w:rsidR="00A90EA1" w:rsidRPr="00AA6EA2">
        <w:rPr>
          <w:sz w:val="26"/>
          <w:szCs w:val="26"/>
        </w:rPr>
        <w:t>инвалид</w:t>
      </w:r>
      <w:r w:rsidR="001D702B" w:rsidRPr="00AA6EA2">
        <w:rPr>
          <w:sz w:val="26"/>
          <w:szCs w:val="26"/>
        </w:rPr>
        <w:t>а</w:t>
      </w:r>
      <w:r w:rsidR="00A90EA1" w:rsidRPr="00AA6EA2">
        <w:rPr>
          <w:sz w:val="26"/>
          <w:szCs w:val="26"/>
        </w:rPr>
        <w:t xml:space="preserve"> </w:t>
      </w:r>
      <w:r w:rsidR="003B5791" w:rsidRPr="00AA6EA2">
        <w:rPr>
          <w:sz w:val="26"/>
          <w:szCs w:val="26"/>
        </w:rPr>
        <w:t>следуе</w:t>
      </w:r>
      <w:r w:rsidR="001D702B" w:rsidRPr="00AA6EA2">
        <w:rPr>
          <w:sz w:val="26"/>
          <w:szCs w:val="26"/>
        </w:rPr>
        <w:t>т считать эффективно исполненными</w:t>
      </w:r>
      <w:r w:rsidR="003B5791" w:rsidRPr="00AA6EA2">
        <w:rPr>
          <w:sz w:val="26"/>
          <w:szCs w:val="26"/>
        </w:rPr>
        <w:t xml:space="preserve">,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w:t>
      </w:r>
      <w:r w:rsidRPr="00AA6EA2">
        <w:rPr>
          <w:sz w:val="26"/>
          <w:szCs w:val="26"/>
        </w:rPr>
        <w:t>по изготовлению протез</w:t>
      </w:r>
      <w:r w:rsidR="001D702B" w:rsidRPr="00AA6EA2">
        <w:rPr>
          <w:sz w:val="26"/>
          <w:szCs w:val="26"/>
        </w:rPr>
        <w:t xml:space="preserve">а </w:t>
      </w:r>
      <w:r w:rsidR="00D52E18" w:rsidRPr="00AA6EA2">
        <w:rPr>
          <w:sz w:val="26"/>
          <w:szCs w:val="26"/>
        </w:rPr>
        <w:lastRenderedPageBreak/>
        <w:t>нижней</w:t>
      </w:r>
      <w:r w:rsidRPr="00AA6EA2">
        <w:rPr>
          <w:sz w:val="26"/>
          <w:szCs w:val="26"/>
        </w:rPr>
        <w:t xml:space="preserve"> конечност</w:t>
      </w:r>
      <w:r w:rsidR="001D702B" w:rsidRPr="00AA6EA2">
        <w:rPr>
          <w:sz w:val="26"/>
          <w:szCs w:val="26"/>
        </w:rPr>
        <w:t>и</w:t>
      </w:r>
      <w:r w:rsidRPr="00AA6EA2">
        <w:rPr>
          <w:sz w:val="26"/>
          <w:szCs w:val="26"/>
        </w:rPr>
        <w:t xml:space="preserve"> для</w:t>
      </w:r>
      <w:r w:rsidR="001D702B" w:rsidRPr="00AA6EA2">
        <w:rPr>
          <w:sz w:val="26"/>
          <w:szCs w:val="26"/>
        </w:rPr>
        <w:t xml:space="preserve"> инвалида</w:t>
      </w:r>
      <w:r w:rsidRPr="00AA6EA2">
        <w:rPr>
          <w:sz w:val="26"/>
          <w:szCs w:val="26"/>
        </w:rPr>
        <w:t xml:space="preserve"> </w:t>
      </w:r>
      <w:r w:rsidR="003B5791" w:rsidRPr="00AA6EA2">
        <w:rPr>
          <w:sz w:val="26"/>
          <w:szCs w:val="26"/>
        </w:rPr>
        <w:t>должн</w:t>
      </w:r>
      <w:r w:rsidR="001D702B" w:rsidRPr="00AA6EA2">
        <w:rPr>
          <w:sz w:val="26"/>
          <w:szCs w:val="26"/>
        </w:rPr>
        <w:t>ы</w:t>
      </w:r>
      <w:r w:rsidR="003B5791" w:rsidRPr="00AA6EA2">
        <w:rPr>
          <w:sz w:val="26"/>
          <w:szCs w:val="26"/>
        </w:rPr>
        <w:t xml:space="preserve"> быть выполнены с надлежащим качеством и в установленные сроки.</w:t>
      </w:r>
    </w:p>
    <w:p w:rsidR="000E17DD" w:rsidRPr="00AA6EA2" w:rsidRDefault="000E17DD" w:rsidP="000E17DD">
      <w:pPr>
        <w:ind w:firstLine="709"/>
        <w:jc w:val="center"/>
        <w:rPr>
          <w:b/>
          <w:sz w:val="26"/>
          <w:szCs w:val="26"/>
        </w:rPr>
      </w:pPr>
    </w:p>
    <w:p w:rsidR="000E17DD" w:rsidRPr="00AA6EA2" w:rsidRDefault="000E17DD" w:rsidP="000E17DD">
      <w:pPr>
        <w:ind w:firstLine="709"/>
        <w:jc w:val="center"/>
        <w:rPr>
          <w:b/>
          <w:sz w:val="26"/>
          <w:szCs w:val="26"/>
        </w:rPr>
      </w:pPr>
      <w:r w:rsidRPr="00AA6EA2">
        <w:rPr>
          <w:b/>
          <w:sz w:val="26"/>
          <w:szCs w:val="26"/>
        </w:rPr>
        <w:t>Требования к сроку и (или) объему предоставленных гарантий качества</w:t>
      </w:r>
      <w:r w:rsidR="00AA6EA2" w:rsidRPr="00AA6EA2">
        <w:rPr>
          <w:b/>
          <w:sz w:val="26"/>
          <w:szCs w:val="26"/>
        </w:rPr>
        <w:t xml:space="preserve"> </w:t>
      </w:r>
      <w:r w:rsidRPr="00AA6EA2">
        <w:rPr>
          <w:b/>
          <w:sz w:val="26"/>
          <w:szCs w:val="26"/>
        </w:rPr>
        <w:t>выполнения работ</w:t>
      </w:r>
    </w:p>
    <w:p w:rsidR="000E17DD" w:rsidRPr="00AA6EA2" w:rsidRDefault="000E17DD" w:rsidP="001C1D58">
      <w:pPr>
        <w:ind w:firstLine="709"/>
        <w:jc w:val="both"/>
        <w:rPr>
          <w:sz w:val="26"/>
          <w:szCs w:val="26"/>
        </w:rPr>
      </w:pPr>
      <w:r w:rsidRPr="00AA6EA2">
        <w:rPr>
          <w:sz w:val="26"/>
          <w:szCs w:val="26"/>
        </w:rPr>
        <w:t xml:space="preserve">Гарантийный срок со дня выдачи изделия Получателю должен составлять </w:t>
      </w:r>
      <w:r w:rsidRPr="00AA6EA2">
        <w:rPr>
          <w:sz w:val="26"/>
          <w:szCs w:val="26"/>
          <w:lang w:bidi="ru-RU"/>
        </w:rPr>
        <w:t>не менее 24</w:t>
      </w:r>
      <w:r w:rsidRPr="00AA6EA2">
        <w:rPr>
          <w:sz w:val="26"/>
          <w:szCs w:val="26"/>
        </w:rPr>
        <w:t xml:space="preserve"> месяцев</w:t>
      </w:r>
      <w:r w:rsidRPr="00AA6EA2">
        <w:rPr>
          <w:sz w:val="26"/>
          <w:szCs w:val="26"/>
          <w:lang w:bidi="ru-RU"/>
        </w:rPr>
        <w:t>.</w:t>
      </w:r>
    </w:p>
    <w:p w:rsidR="00281198" w:rsidRPr="00AA6EA2" w:rsidRDefault="00281198" w:rsidP="0084219C">
      <w:pPr>
        <w:jc w:val="both"/>
        <w:rPr>
          <w:sz w:val="26"/>
          <w:szCs w:val="26"/>
        </w:rPr>
      </w:pPr>
    </w:p>
    <w:p w:rsidR="00767422" w:rsidRPr="00AA6EA2" w:rsidRDefault="009D1F60" w:rsidP="00AA6EA2">
      <w:pPr>
        <w:ind w:firstLine="709"/>
        <w:jc w:val="both"/>
        <w:rPr>
          <w:sz w:val="26"/>
          <w:szCs w:val="26"/>
        </w:rPr>
      </w:pPr>
      <w:r w:rsidRPr="00AA6EA2">
        <w:rPr>
          <w:b/>
          <w:sz w:val="26"/>
          <w:szCs w:val="26"/>
        </w:rPr>
        <w:t>Место, условия и сроки (периоды) выполнения работ</w:t>
      </w:r>
      <w:r w:rsidRPr="00AA6EA2">
        <w:rPr>
          <w:bCs/>
          <w:iCs/>
          <w:sz w:val="26"/>
          <w:szCs w:val="26"/>
        </w:rPr>
        <w:t>:</w:t>
      </w:r>
      <w:r w:rsidRPr="00AA6EA2">
        <w:rPr>
          <w:sz w:val="26"/>
          <w:szCs w:val="26"/>
        </w:rPr>
        <w:t xml:space="preserve"> </w:t>
      </w:r>
      <w:r w:rsidR="00767422" w:rsidRPr="00AA6EA2">
        <w:rPr>
          <w:sz w:val="26"/>
          <w:szCs w:val="26"/>
        </w:rPr>
        <w:t>Производить замеры</w:t>
      </w:r>
      <w:r w:rsidR="001D702B" w:rsidRPr="00AA6EA2">
        <w:rPr>
          <w:sz w:val="26"/>
          <w:szCs w:val="26"/>
        </w:rPr>
        <w:t xml:space="preserve"> по месту жительства Получателя</w:t>
      </w:r>
      <w:r w:rsidR="00767422" w:rsidRPr="00AA6EA2">
        <w:rPr>
          <w:sz w:val="26"/>
          <w:szCs w:val="26"/>
        </w:rPr>
        <w:t xml:space="preserve"> или по </w:t>
      </w:r>
      <w:r w:rsidR="001D702B" w:rsidRPr="00AA6EA2">
        <w:rPr>
          <w:sz w:val="26"/>
          <w:szCs w:val="26"/>
        </w:rPr>
        <w:t>согласованию с Получателем</w:t>
      </w:r>
      <w:r w:rsidR="00767422" w:rsidRPr="00AA6EA2">
        <w:rPr>
          <w:sz w:val="26"/>
          <w:szCs w:val="26"/>
        </w:rPr>
        <w:t xml:space="preserve"> на территории Республики Крым. Выдать Из</w:t>
      </w:r>
      <w:r w:rsidR="001D702B" w:rsidRPr="00AA6EA2">
        <w:rPr>
          <w:sz w:val="26"/>
          <w:szCs w:val="26"/>
        </w:rPr>
        <w:t>делие непосредственно Получателю</w:t>
      </w:r>
      <w:r w:rsidR="00767422" w:rsidRPr="00AA6EA2">
        <w:rPr>
          <w:sz w:val="26"/>
          <w:szCs w:val="26"/>
        </w:rPr>
        <w:t xml:space="preserve"> по месту жительства или</w:t>
      </w:r>
      <w:r w:rsidR="001D702B" w:rsidRPr="00AA6EA2">
        <w:rPr>
          <w:sz w:val="26"/>
          <w:szCs w:val="26"/>
        </w:rPr>
        <w:t>, по согласованию с Получателем</w:t>
      </w:r>
      <w:r w:rsidR="00767422" w:rsidRPr="00AA6EA2">
        <w:rPr>
          <w:sz w:val="26"/>
          <w:szCs w:val="26"/>
        </w:rPr>
        <w:t>, на террито</w:t>
      </w:r>
      <w:r w:rsidR="005B0004" w:rsidRPr="00AA6EA2">
        <w:rPr>
          <w:sz w:val="26"/>
          <w:szCs w:val="26"/>
        </w:rPr>
        <w:t>рии Республики Крым, в течение 6</w:t>
      </w:r>
      <w:r w:rsidR="00767422" w:rsidRPr="00AA6EA2">
        <w:rPr>
          <w:sz w:val="26"/>
          <w:szCs w:val="26"/>
        </w:rPr>
        <w:t>0 календарн</w:t>
      </w:r>
      <w:r w:rsidR="001D702B" w:rsidRPr="00AA6EA2">
        <w:rPr>
          <w:sz w:val="26"/>
          <w:szCs w:val="26"/>
        </w:rPr>
        <w:t>ых дней с даты получения Реестра</w:t>
      </w:r>
      <w:r w:rsidR="00767422" w:rsidRPr="00AA6EA2">
        <w:rPr>
          <w:sz w:val="26"/>
          <w:szCs w:val="26"/>
        </w:rPr>
        <w:t xml:space="preserve"> Исполнителем, на основании Направления Заказчика.</w:t>
      </w:r>
    </w:p>
    <w:p w:rsidR="003B334A" w:rsidRPr="00AA6EA2" w:rsidRDefault="003B334A" w:rsidP="00767422">
      <w:pPr>
        <w:ind w:firstLine="709"/>
        <w:jc w:val="both"/>
        <w:rPr>
          <w:sz w:val="26"/>
          <w:szCs w:val="26"/>
        </w:rPr>
      </w:pPr>
    </w:p>
    <w:p w:rsidR="00AA6EA2" w:rsidRPr="00AA6EA2" w:rsidRDefault="00AA6EA2" w:rsidP="00AA6EA2">
      <w:pPr>
        <w:ind w:firstLine="709"/>
        <w:jc w:val="both"/>
        <w:rPr>
          <w:sz w:val="26"/>
          <w:szCs w:val="26"/>
        </w:rPr>
      </w:pPr>
      <w:r w:rsidRPr="00AA6EA2">
        <w:rPr>
          <w:sz w:val="26"/>
          <w:szCs w:val="26"/>
        </w:rPr>
        <w:t>В случае если выполнение работ по изготовлению протезов для инвалидов включает проведение медицинских мероприятий, то выполнение таких работ должно осуществляться при наличии у Исполнителя и (или) привлекаемого им Соисполнителя действующей лицензии на осуществление медицинской деятельности в соответствии с положениями Федерального закона от 04.05.2011 № 99-ФЗ «О лицензировании отдельных видов деятельности». По требованию заказчика предоставлять копию указанной лицензии.</w:t>
      </w:r>
    </w:p>
    <w:p w:rsidR="00AA6EA2" w:rsidRPr="00AA6EA2" w:rsidRDefault="00AA6EA2" w:rsidP="00767422">
      <w:pPr>
        <w:ind w:firstLine="709"/>
        <w:jc w:val="both"/>
        <w:rPr>
          <w:sz w:val="26"/>
          <w:szCs w:val="26"/>
        </w:rPr>
      </w:pPr>
    </w:p>
    <w:tbl>
      <w:tblPr>
        <w:tblStyle w:val="affffc"/>
        <w:tblW w:w="9497" w:type="dxa"/>
        <w:tblInd w:w="250" w:type="dxa"/>
        <w:tblLayout w:type="fixed"/>
        <w:tblLook w:val="04A0" w:firstRow="1" w:lastRow="0" w:firstColumn="1" w:lastColumn="0" w:noHBand="0" w:noVBand="1"/>
      </w:tblPr>
      <w:tblGrid>
        <w:gridCol w:w="1843"/>
        <w:gridCol w:w="6662"/>
        <w:gridCol w:w="992"/>
      </w:tblGrid>
      <w:tr w:rsidR="002D27AC" w:rsidRPr="00AA6EA2" w:rsidTr="00AA6EA2">
        <w:trPr>
          <w:trHeight w:val="726"/>
        </w:trPr>
        <w:tc>
          <w:tcPr>
            <w:tcW w:w="1843" w:type="dxa"/>
          </w:tcPr>
          <w:p w:rsidR="002D27AC" w:rsidRPr="00AA6EA2" w:rsidRDefault="002D27AC" w:rsidP="00977F52">
            <w:pPr>
              <w:spacing w:after="486" w:line="269" w:lineRule="exact"/>
              <w:ind w:right="34"/>
              <w:jc w:val="center"/>
              <w:rPr>
                <w:rFonts w:ascii="Times New Roman" w:hAnsi="Times New Roman" w:cs="Times New Roman"/>
                <w:sz w:val="26"/>
                <w:szCs w:val="26"/>
              </w:rPr>
            </w:pPr>
            <w:r w:rsidRPr="00AA6EA2">
              <w:rPr>
                <w:rStyle w:val="2f5"/>
                <w:rFonts w:eastAsia="Arial Unicode MS"/>
                <w:sz w:val="26"/>
                <w:szCs w:val="26"/>
              </w:rPr>
              <w:t>Наименование изделия</w:t>
            </w:r>
          </w:p>
        </w:tc>
        <w:tc>
          <w:tcPr>
            <w:tcW w:w="6662" w:type="dxa"/>
          </w:tcPr>
          <w:p w:rsidR="002D27AC" w:rsidRPr="00AA6EA2" w:rsidRDefault="002D27AC" w:rsidP="00977F52">
            <w:pPr>
              <w:spacing w:line="274" w:lineRule="exact"/>
              <w:jc w:val="center"/>
              <w:rPr>
                <w:rFonts w:ascii="Times New Roman" w:hAnsi="Times New Roman" w:cs="Times New Roman"/>
                <w:sz w:val="26"/>
                <w:szCs w:val="26"/>
              </w:rPr>
            </w:pPr>
            <w:r w:rsidRPr="00AA6EA2">
              <w:rPr>
                <w:rStyle w:val="2f5"/>
                <w:rFonts w:eastAsia="Arial Unicode MS"/>
                <w:sz w:val="26"/>
                <w:szCs w:val="26"/>
              </w:rPr>
              <w:t>Функциональные</w:t>
            </w:r>
          </w:p>
          <w:p w:rsidR="002D27AC" w:rsidRPr="00AA6EA2" w:rsidRDefault="002D27AC" w:rsidP="00977F52">
            <w:pPr>
              <w:spacing w:line="274" w:lineRule="exact"/>
              <w:jc w:val="center"/>
              <w:rPr>
                <w:rFonts w:ascii="Times New Roman" w:hAnsi="Times New Roman" w:cs="Times New Roman"/>
                <w:sz w:val="26"/>
                <w:szCs w:val="26"/>
              </w:rPr>
            </w:pPr>
            <w:r w:rsidRPr="00AA6EA2">
              <w:rPr>
                <w:rStyle w:val="2f5"/>
                <w:rFonts w:eastAsia="Arial Unicode MS"/>
                <w:sz w:val="26"/>
                <w:szCs w:val="26"/>
              </w:rPr>
              <w:t>характеристики</w:t>
            </w:r>
          </w:p>
          <w:p w:rsidR="002D27AC" w:rsidRPr="00AA6EA2" w:rsidRDefault="002D27AC" w:rsidP="00977F52">
            <w:pPr>
              <w:spacing w:after="486" w:line="269" w:lineRule="exact"/>
              <w:ind w:right="600"/>
              <w:jc w:val="center"/>
              <w:rPr>
                <w:rFonts w:ascii="Times New Roman" w:hAnsi="Times New Roman" w:cs="Times New Roman"/>
                <w:sz w:val="26"/>
                <w:szCs w:val="26"/>
              </w:rPr>
            </w:pPr>
            <w:r w:rsidRPr="00AA6EA2">
              <w:rPr>
                <w:rStyle w:val="2f5"/>
                <w:rFonts w:eastAsia="Arial Unicode MS"/>
                <w:sz w:val="26"/>
                <w:szCs w:val="26"/>
              </w:rPr>
              <w:t>изделия</w:t>
            </w:r>
          </w:p>
        </w:tc>
        <w:tc>
          <w:tcPr>
            <w:tcW w:w="992" w:type="dxa"/>
          </w:tcPr>
          <w:p w:rsidR="002D27AC" w:rsidRPr="00AA6EA2" w:rsidRDefault="002D27AC" w:rsidP="00977F52">
            <w:pPr>
              <w:spacing w:after="486" w:line="269" w:lineRule="exact"/>
              <w:ind w:right="34"/>
              <w:jc w:val="center"/>
              <w:rPr>
                <w:rFonts w:ascii="Times New Roman" w:hAnsi="Times New Roman" w:cs="Times New Roman"/>
                <w:sz w:val="26"/>
                <w:szCs w:val="26"/>
              </w:rPr>
            </w:pPr>
            <w:r w:rsidRPr="00AA6EA2">
              <w:rPr>
                <w:rFonts w:ascii="Times New Roman" w:hAnsi="Times New Roman" w:cs="Times New Roman"/>
                <w:sz w:val="26"/>
                <w:szCs w:val="26"/>
              </w:rPr>
              <w:t>Количество (шт.)</w:t>
            </w:r>
          </w:p>
        </w:tc>
      </w:tr>
      <w:tr w:rsidR="0084219C" w:rsidRPr="00AA6EA2" w:rsidTr="00AA6EA2">
        <w:tc>
          <w:tcPr>
            <w:tcW w:w="1843" w:type="dxa"/>
          </w:tcPr>
          <w:p w:rsidR="0084219C" w:rsidRPr="00AA6EA2" w:rsidRDefault="003537F6" w:rsidP="001D702B">
            <w:pPr>
              <w:jc w:val="both"/>
              <w:rPr>
                <w:rStyle w:val="2f5"/>
                <w:rFonts w:eastAsia="Arial Unicode MS"/>
                <w:sz w:val="26"/>
                <w:szCs w:val="26"/>
              </w:rPr>
            </w:pPr>
            <w:r w:rsidRPr="003537F6">
              <w:rPr>
                <w:rFonts w:ascii="Times New Roman" w:hAnsi="Times New Roman" w:cs="Times New Roman"/>
                <w:color w:val="000000"/>
                <w:sz w:val="26"/>
                <w:szCs w:val="26"/>
              </w:rPr>
              <w:t>Протез бедра модульный с внешним источником энергии</w:t>
            </w:r>
            <w:bookmarkStart w:id="0" w:name="_GoBack"/>
            <w:bookmarkEnd w:id="0"/>
          </w:p>
        </w:tc>
        <w:tc>
          <w:tcPr>
            <w:tcW w:w="6662" w:type="dxa"/>
            <w:vAlign w:val="center"/>
          </w:tcPr>
          <w:p w:rsidR="00893F91" w:rsidRPr="00AA6EA2" w:rsidRDefault="005812A4" w:rsidP="005812A4">
            <w:pPr>
              <w:suppressAutoHyphens w:val="0"/>
              <w:jc w:val="both"/>
              <w:rPr>
                <w:rFonts w:ascii="Times New Roman" w:hAnsi="Times New Roman" w:cs="Times New Roman"/>
                <w:color w:val="000000"/>
                <w:sz w:val="26"/>
                <w:szCs w:val="26"/>
              </w:rPr>
            </w:pPr>
            <w:r w:rsidRPr="00AA6EA2">
              <w:rPr>
                <w:rFonts w:ascii="Times New Roman" w:hAnsi="Times New Roman" w:cs="Times New Roman"/>
                <w:color w:val="000000"/>
                <w:sz w:val="26"/>
                <w:szCs w:val="26"/>
              </w:rPr>
              <w:t xml:space="preserve">   Приемная гильза должна быть индивидуальной изготовленной по слепку с культи инвалида. Материал постоянной гильзы - углепластик на основе акриловых смол. Допускается изготовление примерочных гильз (до 2 шт). Материал примерочной гильзы - термопластик.</w:t>
            </w:r>
            <w:r w:rsidRPr="00AA6EA2">
              <w:rPr>
                <w:rFonts w:ascii="Times New Roman" w:hAnsi="Times New Roman" w:cs="Times New Roman"/>
                <w:color w:val="000000"/>
                <w:sz w:val="26"/>
                <w:szCs w:val="26"/>
              </w:rPr>
              <w:br/>
              <w:t xml:space="preserve">   Крепление протеза должно осуществляться при помощи силиконового лайнера замкового типа.</w:t>
            </w:r>
            <w:r w:rsidRPr="00AA6EA2">
              <w:rPr>
                <w:rFonts w:ascii="Times New Roman" w:hAnsi="Times New Roman" w:cs="Times New Roman"/>
                <w:color w:val="000000"/>
                <w:sz w:val="26"/>
                <w:szCs w:val="26"/>
              </w:rPr>
              <w:br/>
              <w:t xml:space="preserve">   Гидравлический одноосный коленный шарнир с электронной системой управления</w:t>
            </w:r>
            <w:r w:rsidR="00893F91" w:rsidRPr="00AA6EA2">
              <w:rPr>
                <w:rFonts w:ascii="Times New Roman" w:hAnsi="Times New Roman" w:cs="Times New Roman"/>
                <w:color w:val="000000"/>
                <w:sz w:val="26"/>
                <w:szCs w:val="26"/>
              </w:rPr>
              <w:t xml:space="preserve"> должен </w:t>
            </w:r>
            <w:r w:rsidRPr="00AA6EA2">
              <w:rPr>
                <w:rFonts w:ascii="Times New Roman" w:hAnsi="Times New Roman" w:cs="Times New Roman"/>
                <w:color w:val="000000"/>
                <w:sz w:val="26"/>
                <w:szCs w:val="26"/>
              </w:rPr>
              <w:t>обеспечива</w:t>
            </w:r>
            <w:r w:rsidR="00893F91" w:rsidRPr="00AA6EA2">
              <w:rPr>
                <w:rFonts w:ascii="Times New Roman" w:hAnsi="Times New Roman" w:cs="Times New Roman"/>
                <w:color w:val="000000"/>
                <w:sz w:val="26"/>
                <w:szCs w:val="26"/>
              </w:rPr>
              <w:t>ть</w:t>
            </w:r>
            <w:r w:rsidRPr="00AA6EA2">
              <w:rPr>
                <w:rFonts w:ascii="Times New Roman" w:hAnsi="Times New Roman" w:cs="Times New Roman"/>
                <w:color w:val="000000"/>
                <w:sz w:val="26"/>
                <w:szCs w:val="26"/>
              </w:rPr>
              <w:t xml:space="preserve"> безопасную физиологическую ходьбу по любой поверхности; с функцией автоматической подстройки коленного шарнира под скорость и условия ходьбы пациента; с режимами, дающими возможность пациенту заниматься спортивными упражнениями; с функцией преодоления препятствий а также спуска и подъема по ступенькам переменным шагом; наличие динамического контроля устойчивости; 5 индивидуальных режимов работы. </w:t>
            </w:r>
          </w:p>
          <w:p w:rsidR="005812A4" w:rsidRPr="00AA6EA2" w:rsidRDefault="00893F91" w:rsidP="005812A4">
            <w:pPr>
              <w:suppressAutoHyphens w:val="0"/>
              <w:jc w:val="both"/>
              <w:rPr>
                <w:rFonts w:ascii="Times New Roman" w:hAnsi="Times New Roman" w:cs="Times New Roman"/>
                <w:color w:val="000000"/>
                <w:sz w:val="26"/>
                <w:szCs w:val="26"/>
              </w:rPr>
            </w:pPr>
            <w:r w:rsidRPr="00AA6EA2">
              <w:rPr>
                <w:rFonts w:ascii="Times New Roman" w:hAnsi="Times New Roman" w:cs="Times New Roman"/>
                <w:color w:val="000000"/>
                <w:sz w:val="26"/>
                <w:szCs w:val="26"/>
              </w:rPr>
              <w:t xml:space="preserve">   </w:t>
            </w:r>
            <w:r w:rsidR="005812A4" w:rsidRPr="00AA6EA2">
              <w:rPr>
                <w:rFonts w:ascii="Times New Roman" w:hAnsi="Times New Roman" w:cs="Times New Roman"/>
                <w:color w:val="000000"/>
                <w:sz w:val="26"/>
                <w:szCs w:val="26"/>
              </w:rPr>
              <w:t xml:space="preserve">Коленный шарнир </w:t>
            </w:r>
            <w:r w:rsidRPr="00AA6EA2">
              <w:rPr>
                <w:rFonts w:ascii="Times New Roman" w:hAnsi="Times New Roman" w:cs="Times New Roman"/>
                <w:color w:val="000000"/>
                <w:sz w:val="26"/>
                <w:szCs w:val="26"/>
              </w:rPr>
              <w:t xml:space="preserve">должен иметь </w:t>
            </w:r>
            <w:r w:rsidR="005812A4" w:rsidRPr="00AA6EA2">
              <w:rPr>
                <w:rFonts w:ascii="Times New Roman" w:hAnsi="Times New Roman" w:cs="Times New Roman"/>
                <w:color w:val="000000"/>
                <w:sz w:val="26"/>
                <w:szCs w:val="26"/>
              </w:rPr>
              <w:t xml:space="preserve">возможность управления через приложение на смартфоне. Коленный шарнир </w:t>
            </w:r>
            <w:r w:rsidRPr="00AA6EA2">
              <w:rPr>
                <w:rFonts w:ascii="Times New Roman" w:hAnsi="Times New Roman" w:cs="Times New Roman"/>
                <w:color w:val="000000"/>
                <w:sz w:val="26"/>
                <w:szCs w:val="26"/>
              </w:rPr>
              <w:t>должен быть у</w:t>
            </w:r>
            <w:r w:rsidR="005812A4" w:rsidRPr="00AA6EA2">
              <w:rPr>
                <w:rFonts w:ascii="Times New Roman" w:hAnsi="Times New Roman" w:cs="Times New Roman"/>
                <w:color w:val="000000"/>
                <w:sz w:val="26"/>
                <w:szCs w:val="26"/>
              </w:rPr>
              <w:t>комплект</w:t>
            </w:r>
            <w:r w:rsidRPr="00AA6EA2">
              <w:rPr>
                <w:rFonts w:ascii="Times New Roman" w:hAnsi="Times New Roman" w:cs="Times New Roman"/>
                <w:color w:val="000000"/>
                <w:sz w:val="26"/>
                <w:szCs w:val="26"/>
              </w:rPr>
              <w:t>ован</w:t>
            </w:r>
            <w:r w:rsidR="005812A4" w:rsidRPr="00AA6EA2">
              <w:rPr>
                <w:rFonts w:ascii="Times New Roman" w:hAnsi="Times New Roman" w:cs="Times New Roman"/>
                <w:color w:val="000000"/>
                <w:sz w:val="26"/>
                <w:szCs w:val="26"/>
              </w:rPr>
              <w:t xml:space="preserve"> защитным чехлом с </w:t>
            </w:r>
            <w:r w:rsidR="005812A4" w:rsidRPr="00AA6EA2">
              <w:rPr>
                <w:rFonts w:ascii="Times New Roman" w:hAnsi="Times New Roman" w:cs="Times New Roman"/>
                <w:color w:val="000000"/>
                <w:sz w:val="26"/>
                <w:szCs w:val="26"/>
              </w:rPr>
              <w:lastRenderedPageBreak/>
              <w:t>накладкой и манжетой для стопы.</w:t>
            </w:r>
            <w:r w:rsidR="005812A4" w:rsidRPr="00AA6EA2">
              <w:rPr>
                <w:rFonts w:ascii="Times New Roman" w:hAnsi="Times New Roman" w:cs="Times New Roman"/>
                <w:color w:val="000000"/>
                <w:sz w:val="26"/>
                <w:szCs w:val="26"/>
              </w:rPr>
              <w:br/>
              <w:t xml:space="preserve"> </w:t>
            </w:r>
            <w:r w:rsidRPr="00AA6EA2">
              <w:rPr>
                <w:rFonts w:ascii="Times New Roman" w:hAnsi="Times New Roman" w:cs="Times New Roman"/>
                <w:color w:val="000000"/>
                <w:sz w:val="26"/>
                <w:szCs w:val="26"/>
              </w:rPr>
              <w:t xml:space="preserve">  </w:t>
            </w:r>
            <w:r w:rsidR="005812A4" w:rsidRPr="00AA6EA2">
              <w:rPr>
                <w:rFonts w:ascii="Times New Roman" w:hAnsi="Times New Roman" w:cs="Times New Roman"/>
                <w:color w:val="000000"/>
                <w:sz w:val="26"/>
                <w:szCs w:val="26"/>
              </w:rPr>
              <w:t xml:space="preserve">Стопа </w:t>
            </w:r>
            <w:r w:rsidRPr="00AA6EA2">
              <w:rPr>
                <w:rFonts w:ascii="Times New Roman" w:hAnsi="Times New Roman" w:cs="Times New Roman"/>
                <w:color w:val="000000"/>
                <w:sz w:val="26"/>
                <w:szCs w:val="26"/>
              </w:rPr>
              <w:t xml:space="preserve">должна быть </w:t>
            </w:r>
            <w:r w:rsidR="005812A4" w:rsidRPr="00AA6EA2">
              <w:rPr>
                <w:rFonts w:ascii="Times New Roman" w:hAnsi="Times New Roman" w:cs="Times New Roman"/>
                <w:color w:val="000000"/>
                <w:sz w:val="26"/>
                <w:szCs w:val="26"/>
              </w:rPr>
              <w:t xml:space="preserve">динамическая углепластиковая 3 уровня активности со сдвоенным пружинным элементом, </w:t>
            </w:r>
            <w:r w:rsidRPr="00AA6EA2">
              <w:rPr>
                <w:rFonts w:ascii="Times New Roman" w:hAnsi="Times New Roman" w:cs="Times New Roman"/>
                <w:color w:val="000000"/>
                <w:sz w:val="26"/>
                <w:szCs w:val="26"/>
              </w:rPr>
              <w:t xml:space="preserve">должна </w:t>
            </w:r>
            <w:r w:rsidR="005812A4" w:rsidRPr="00AA6EA2">
              <w:rPr>
                <w:rFonts w:ascii="Times New Roman" w:hAnsi="Times New Roman" w:cs="Times New Roman"/>
                <w:color w:val="000000"/>
                <w:sz w:val="26"/>
                <w:szCs w:val="26"/>
              </w:rPr>
              <w:t>обеспечива</w:t>
            </w:r>
            <w:r w:rsidRPr="00AA6EA2">
              <w:rPr>
                <w:rFonts w:ascii="Times New Roman" w:hAnsi="Times New Roman" w:cs="Times New Roman"/>
                <w:color w:val="000000"/>
                <w:sz w:val="26"/>
                <w:szCs w:val="26"/>
              </w:rPr>
              <w:t>ть</w:t>
            </w:r>
            <w:r w:rsidR="005812A4" w:rsidRPr="00AA6EA2">
              <w:rPr>
                <w:rFonts w:ascii="Times New Roman" w:hAnsi="Times New Roman" w:cs="Times New Roman"/>
                <w:color w:val="000000"/>
                <w:sz w:val="26"/>
                <w:szCs w:val="26"/>
              </w:rPr>
              <w:t xml:space="preserve"> физиологичный перекат и хорошую отдачу накопленной энергии. Стопа </w:t>
            </w:r>
            <w:r w:rsidRPr="00AA6EA2">
              <w:rPr>
                <w:rFonts w:ascii="Times New Roman" w:hAnsi="Times New Roman" w:cs="Times New Roman"/>
                <w:color w:val="000000"/>
                <w:sz w:val="26"/>
                <w:szCs w:val="26"/>
              </w:rPr>
              <w:t>должна быть у</w:t>
            </w:r>
            <w:r w:rsidR="005812A4" w:rsidRPr="00AA6EA2">
              <w:rPr>
                <w:rFonts w:ascii="Times New Roman" w:hAnsi="Times New Roman" w:cs="Times New Roman"/>
                <w:color w:val="000000"/>
                <w:sz w:val="26"/>
                <w:szCs w:val="26"/>
              </w:rPr>
              <w:t>комплект</w:t>
            </w:r>
            <w:r w:rsidRPr="00AA6EA2">
              <w:rPr>
                <w:rFonts w:ascii="Times New Roman" w:hAnsi="Times New Roman" w:cs="Times New Roman"/>
                <w:color w:val="000000"/>
                <w:sz w:val="26"/>
                <w:szCs w:val="26"/>
              </w:rPr>
              <w:t>ована</w:t>
            </w:r>
            <w:r w:rsidR="005812A4" w:rsidRPr="00AA6EA2">
              <w:rPr>
                <w:rFonts w:ascii="Times New Roman" w:hAnsi="Times New Roman" w:cs="Times New Roman"/>
                <w:color w:val="000000"/>
                <w:sz w:val="26"/>
                <w:szCs w:val="26"/>
              </w:rPr>
              <w:t xml:space="preserve"> оболочкой с соединител</w:t>
            </w:r>
            <w:r w:rsidRPr="00AA6EA2">
              <w:rPr>
                <w:rFonts w:ascii="Times New Roman" w:hAnsi="Times New Roman" w:cs="Times New Roman"/>
                <w:color w:val="000000"/>
                <w:sz w:val="26"/>
                <w:szCs w:val="26"/>
              </w:rPr>
              <w:t>ьной крышкой и защитным носком.</w:t>
            </w:r>
          </w:p>
          <w:p w:rsidR="0084219C" w:rsidRPr="00AA6EA2" w:rsidRDefault="00893F91" w:rsidP="00AA6EA2">
            <w:pPr>
              <w:ind w:firstLine="567"/>
              <w:jc w:val="both"/>
              <w:rPr>
                <w:rFonts w:ascii="Times New Roman" w:hAnsi="Times New Roman" w:cs="Times New Roman"/>
                <w:sz w:val="26"/>
                <w:szCs w:val="26"/>
              </w:rPr>
            </w:pPr>
            <w:r w:rsidRPr="00AA6EA2">
              <w:rPr>
                <w:rFonts w:ascii="Times New Roman" w:hAnsi="Times New Roman" w:cs="Times New Roman"/>
                <w:sz w:val="26"/>
                <w:szCs w:val="26"/>
              </w:rPr>
              <w:t>Над коленным шарниром должно быть установлено поворотное регулировочно-соединительное устройство. Поворотный механизм должен активироваться путем нажатия кнопки и блокироваться автоматически.</w:t>
            </w:r>
          </w:p>
        </w:tc>
        <w:tc>
          <w:tcPr>
            <w:tcW w:w="992" w:type="dxa"/>
          </w:tcPr>
          <w:p w:rsidR="0084219C" w:rsidRPr="00AA6EA2" w:rsidRDefault="0084219C" w:rsidP="0084219C">
            <w:pPr>
              <w:jc w:val="center"/>
              <w:rPr>
                <w:rStyle w:val="2f5"/>
                <w:rFonts w:eastAsia="Arial Unicode MS"/>
                <w:sz w:val="26"/>
                <w:szCs w:val="26"/>
              </w:rPr>
            </w:pPr>
            <w:r w:rsidRPr="00AA6EA2">
              <w:rPr>
                <w:rStyle w:val="2f5"/>
                <w:rFonts w:eastAsia="Arial Unicode MS"/>
                <w:sz w:val="26"/>
                <w:szCs w:val="26"/>
              </w:rPr>
              <w:lastRenderedPageBreak/>
              <w:t>1</w:t>
            </w:r>
          </w:p>
        </w:tc>
      </w:tr>
    </w:tbl>
    <w:p w:rsidR="00AA6EA2" w:rsidRPr="00AA6EA2" w:rsidRDefault="00AA6EA2" w:rsidP="00AA6EA2">
      <w:pPr>
        <w:rPr>
          <w:sz w:val="26"/>
          <w:szCs w:val="26"/>
        </w:rPr>
      </w:pPr>
    </w:p>
    <w:sectPr w:rsidR="00AA6EA2" w:rsidRPr="00AA6EA2" w:rsidSect="00AA6EA2">
      <w:pgSz w:w="11906" w:h="16838"/>
      <w:pgMar w:top="1134" w:right="1134" w:bottom="1134" w:left="1134"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178" w:rsidRDefault="00432178">
      <w:r>
        <w:separator/>
      </w:r>
    </w:p>
  </w:endnote>
  <w:endnote w:type="continuationSeparator" w:id="0">
    <w:p w:rsidR="00432178" w:rsidRDefault="0043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178" w:rsidRDefault="00432178">
      <w:r>
        <w:separator/>
      </w:r>
    </w:p>
  </w:footnote>
  <w:footnote w:type="continuationSeparator" w:id="0">
    <w:p w:rsidR="00432178" w:rsidRDefault="00432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45DC"/>
    <w:rsid w:val="00004257"/>
    <w:rsid w:val="0001069D"/>
    <w:rsid w:val="0001101C"/>
    <w:rsid w:val="00012905"/>
    <w:rsid w:val="00017F93"/>
    <w:rsid w:val="00020220"/>
    <w:rsid w:val="0002395C"/>
    <w:rsid w:val="000310C2"/>
    <w:rsid w:val="00032ED4"/>
    <w:rsid w:val="00054B6F"/>
    <w:rsid w:val="00061425"/>
    <w:rsid w:val="0006177D"/>
    <w:rsid w:val="00063873"/>
    <w:rsid w:val="00075E46"/>
    <w:rsid w:val="00077AC0"/>
    <w:rsid w:val="00084167"/>
    <w:rsid w:val="0009237E"/>
    <w:rsid w:val="00092651"/>
    <w:rsid w:val="00094911"/>
    <w:rsid w:val="000A1206"/>
    <w:rsid w:val="000B17BF"/>
    <w:rsid w:val="000B267C"/>
    <w:rsid w:val="000B5315"/>
    <w:rsid w:val="000C417A"/>
    <w:rsid w:val="000C7AA2"/>
    <w:rsid w:val="000E17DD"/>
    <w:rsid w:val="000F394C"/>
    <w:rsid w:val="000F560B"/>
    <w:rsid w:val="000F5F00"/>
    <w:rsid w:val="001067B9"/>
    <w:rsid w:val="00117778"/>
    <w:rsid w:val="001177D9"/>
    <w:rsid w:val="001209F9"/>
    <w:rsid w:val="001268A4"/>
    <w:rsid w:val="00132BDE"/>
    <w:rsid w:val="00137892"/>
    <w:rsid w:val="00151A52"/>
    <w:rsid w:val="00155B55"/>
    <w:rsid w:val="00163F61"/>
    <w:rsid w:val="00166564"/>
    <w:rsid w:val="0017282E"/>
    <w:rsid w:val="00173FC9"/>
    <w:rsid w:val="00185E48"/>
    <w:rsid w:val="001A159E"/>
    <w:rsid w:val="001B5D2C"/>
    <w:rsid w:val="001B62BD"/>
    <w:rsid w:val="001C1D58"/>
    <w:rsid w:val="001C22C8"/>
    <w:rsid w:val="001C55EB"/>
    <w:rsid w:val="001D104E"/>
    <w:rsid w:val="001D4F68"/>
    <w:rsid w:val="001D702B"/>
    <w:rsid w:val="001E37D5"/>
    <w:rsid w:val="001E6109"/>
    <w:rsid w:val="001F5E39"/>
    <w:rsid w:val="001F62D4"/>
    <w:rsid w:val="00214665"/>
    <w:rsid w:val="00230765"/>
    <w:rsid w:val="00232564"/>
    <w:rsid w:val="00234AA3"/>
    <w:rsid w:val="00243A8D"/>
    <w:rsid w:val="0024411C"/>
    <w:rsid w:val="00246639"/>
    <w:rsid w:val="00247FA6"/>
    <w:rsid w:val="00251D09"/>
    <w:rsid w:val="00255789"/>
    <w:rsid w:val="002563A8"/>
    <w:rsid w:val="00257972"/>
    <w:rsid w:val="00260C66"/>
    <w:rsid w:val="00263A8A"/>
    <w:rsid w:val="00270E83"/>
    <w:rsid w:val="00281198"/>
    <w:rsid w:val="00297F72"/>
    <w:rsid w:val="002A3DD1"/>
    <w:rsid w:val="002B1533"/>
    <w:rsid w:val="002B496B"/>
    <w:rsid w:val="002B4B35"/>
    <w:rsid w:val="002B54B1"/>
    <w:rsid w:val="002C42D6"/>
    <w:rsid w:val="002C6C6A"/>
    <w:rsid w:val="002D27AC"/>
    <w:rsid w:val="002F1068"/>
    <w:rsid w:val="002F44C4"/>
    <w:rsid w:val="002F55A8"/>
    <w:rsid w:val="00301CAE"/>
    <w:rsid w:val="003105A7"/>
    <w:rsid w:val="00313686"/>
    <w:rsid w:val="00315FF7"/>
    <w:rsid w:val="003207DF"/>
    <w:rsid w:val="00320FDB"/>
    <w:rsid w:val="00321438"/>
    <w:rsid w:val="0033114D"/>
    <w:rsid w:val="003353C8"/>
    <w:rsid w:val="00336C8C"/>
    <w:rsid w:val="00342483"/>
    <w:rsid w:val="003526B1"/>
    <w:rsid w:val="003537F6"/>
    <w:rsid w:val="00353D52"/>
    <w:rsid w:val="00356185"/>
    <w:rsid w:val="00361101"/>
    <w:rsid w:val="00364FAB"/>
    <w:rsid w:val="003650EA"/>
    <w:rsid w:val="003805C1"/>
    <w:rsid w:val="003911DA"/>
    <w:rsid w:val="003A2A8F"/>
    <w:rsid w:val="003A5943"/>
    <w:rsid w:val="003B00B4"/>
    <w:rsid w:val="003B334A"/>
    <w:rsid w:val="003B5791"/>
    <w:rsid w:val="003C76D1"/>
    <w:rsid w:val="003E5149"/>
    <w:rsid w:val="004003AC"/>
    <w:rsid w:val="00404FF5"/>
    <w:rsid w:val="00414C04"/>
    <w:rsid w:val="00415F8D"/>
    <w:rsid w:val="00420BE2"/>
    <w:rsid w:val="00423994"/>
    <w:rsid w:val="00432178"/>
    <w:rsid w:val="00433B09"/>
    <w:rsid w:val="00435156"/>
    <w:rsid w:val="00443FA4"/>
    <w:rsid w:val="00461E48"/>
    <w:rsid w:val="00463864"/>
    <w:rsid w:val="004705DE"/>
    <w:rsid w:val="00481D3D"/>
    <w:rsid w:val="004A0C0A"/>
    <w:rsid w:val="004A26C0"/>
    <w:rsid w:val="004A379F"/>
    <w:rsid w:val="004B0703"/>
    <w:rsid w:val="004B37A9"/>
    <w:rsid w:val="004B685C"/>
    <w:rsid w:val="004C519C"/>
    <w:rsid w:val="004C5EA7"/>
    <w:rsid w:val="004D0E84"/>
    <w:rsid w:val="004D1E0D"/>
    <w:rsid w:val="004D3E35"/>
    <w:rsid w:val="004D4126"/>
    <w:rsid w:val="004D5B56"/>
    <w:rsid w:val="004E0739"/>
    <w:rsid w:val="004E42F2"/>
    <w:rsid w:val="004F3E19"/>
    <w:rsid w:val="00500E43"/>
    <w:rsid w:val="00513E56"/>
    <w:rsid w:val="0051781A"/>
    <w:rsid w:val="00532B73"/>
    <w:rsid w:val="00535D48"/>
    <w:rsid w:val="00541ADE"/>
    <w:rsid w:val="0054611D"/>
    <w:rsid w:val="00553139"/>
    <w:rsid w:val="00553853"/>
    <w:rsid w:val="00553ADB"/>
    <w:rsid w:val="0056794A"/>
    <w:rsid w:val="0057097E"/>
    <w:rsid w:val="0057701E"/>
    <w:rsid w:val="005812A4"/>
    <w:rsid w:val="0058530D"/>
    <w:rsid w:val="0059043B"/>
    <w:rsid w:val="0059266C"/>
    <w:rsid w:val="005A0BD8"/>
    <w:rsid w:val="005A312C"/>
    <w:rsid w:val="005A3F96"/>
    <w:rsid w:val="005B0004"/>
    <w:rsid w:val="005B3F61"/>
    <w:rsid w:val="005B7DA5"/>
    <w:rsid w:val="005C20E1"/>
    <w:rsid w:val="005C2F90"/>
    <w:rsid w:val="005D569A"/>
    <w:rsid w:val="005D794B"/>
    <w:rsid w:val="005E1F0C"/>
    <w:rsid w:val="005E3580"/>
    <w:rsid w:val="005F09BD"/>
    <w:rsid w:val="005F3E74"/>
    <w:rsid w:val="005F5BA5"/>
    <w:rsid w:val="00600981"/>
    <w:rsid w:val="006011F2"/>
    <w:rsid w:val="00623A0D"/>
    <w:rsid w:val="00625B56"/>
    <w:rsid w:val="0063122A"/>
    <w:rsid w:val="006345DC"/>
    <w:rsid w:val="0063555A"/>
    <w:rsid w:val="00635EDC"/>
    <w:rsid w:val="00637DB3"/>
    <w:rsid w:val="00643D8D"/>
    <w:rsid w:val="00647A31"/>
    <w:rsid w:val="00654595"/>
    <w:rsid w:val="00656A20"/>
    <w:rsid w:val="00657B10"/>
    <w:rsid w:val="0066148D"/>
    <w:rsid w:val="00670C15"/>
    <w:rsid w:val="00674B73"/>
    <w:rsid w:val="006A3630"/>
    <w:rsid w:val="006A751E"/>
    <w:rsid w:val="006A7B24"/>
    <w:rsid w:val="006B50AC"/>
    <w:rsid w:val="006C235A"/>
    <w:rsid w:val="006E2BDA"/>
    <w:rsid w:val="006E6CA2"/>
    <w:rsid w:val="006F1C0E"/>
    <w:rsid w:val="00701585"/>
    <w:rsid w:val="007049EE"/>
    <w:rsid w:val="00706B75"/>
    <w:rsid w:val="0073339A"/>
    <w:rsid w:val="00735DEA"/>
    <w:rsid w:val="0073621E"/>
    <w:rsid w:val="007363BB"/>
    <w:rsid w:val="00767422"/>
    <w:rsid w:val="00774239"/>
    <w:rsid w:val="007815C5"/>
    <w:rsid w:val="00792D93"/>
    <w:rsid w:val="007A0915"/>
    <w:rsid w:val="007A54BA"/>
    <w:rsid w:val="007B7762"/>
    <w:rsid w:val="007C72AA"/>
    <w:rsid w:val="007E1C87"/>
    <w:rsid w:val="007E239A"/>
    <w:rsid w:val="007F2787"/>
    <w:rsid w:val="00801650"/>
    <w:rsid w:val="00806F77"/>
    <w:rsid w:val="00813267"/>
    <w:rsid w:val="00815F21"/>
    <w:rsid w:val="00825562"/>
    <w:rsid w:val="008279EE"/>
    <w:rsid w:val="0084219C"/>
    <w:rsid w:val="00850451"/>
    <w:rsid w:val="00851B00"/>
    <w:rsid w:val="0085538B"/>
    <w:rsid w:val="00865355"/>
    <w:rsid w:val="0086590C"/>
    <w:rsid w:val="008709B8"/>
    <w:rsid w:val="0087108D"/>
    <w:rsid w:val="00872E77"/>
    <w:rsid w:val="0087409C"/>
    <w:rsid w:val="00876469"/>
    <w:rsid w:val="00880DB8"/>
    <w:rsid w:val="0088518D"/>
    <w:rsid w:val="008862E8"/>
    <w:rsid w:val="00893F91"/>
    <w:rsid w:val="00895A63"/>
    <w:rsid w:val="00896ADD"/>
    <w:rsid w:val="008B52F5"/>
    <w:rsid w:val="008B6005"/>
    <w:rsid w:val="008C5171"/>
    <w:rsid w:val="008C5303"/>
    <w:rsid w:val="008D255C"/>
    <w:rsid w:val="008D28E8"/>
    <w:rsid w:val="008E1B9F"/>
    <w:rsid w:val="008E41B9"/>
    <w:rsid w:val="008E6AB0"/>
    <w:rsid w:val="008E6B11"/>
    <w:rsid w:val="0090445A"/>
    <w:rsid w:val="00904888"/>
    <w:rsid w:val="00917263"/>
    <w:rsid w:val="009227B2"/>
    <w:rsid w:val="009478CA"/>
    <w:rsid w:val="009570D4"/>
    <w:rsid w:val="00961988"/>
    <w:rsid w:val="00961EF6"/>
    <w:rsid w:val="00965964"/>
    <w:rsid w:val="009679A5"/>
    <w:rsid w:val="00976984"/>
    <w:rsid w:val="00976E56"/>
    <w:rsid w:val="00977F52"/>
    <w:rsid w:val="009A3F22"/>
    <w:rsid w:val="009B0EE7"/>
    <w:rsid w:val="009C2E30"/>
    <w:rsid w:val="009C6C48"/>
    <w:rsid w:val="009D1F60"/>
    <w:rsid w:val="009E083E"/>
    <w:rsid w:val="009E2562"/>
    <w:rsid w:val="009E2A64"/>
    <w:rsid w:val="009F7804"/>
    <w:rsid w:val="00A13715"/>
    <w:rsid w:val="00A21A13"/>
    <w:rsid w:val="00A2366A"/>
    <w:rsid w:val="00A31938"/>
    <w:rsid w:val="00A33F62"/>
    <w:rsid w:val="00A363A3"/>
    <w:rsid w:val="00A4007D"/>
    <w:rsid w:val="00A411A6"/>
    <w:rsid w:val="00A431A0"/>
    <w:rsid w:val="00A51F71"/>
    <w:rsid w:val="00A5488F"/>
    <w:rsid w:val="00A57E99"/>
    <w:rsid w:val="00A61556"/>
    <w:rsid w:val="00A72B55"/>
    <w:rsid w:val="00A76AC1"/>
    <w:rsid w:val="00A90EA1"/>
    <w:rsid w:val="00A9110A"/>
    <w:rsid w:val="00A975AD"/>
    <w:rsid w:val="00AA6EA2"/>
    <w:rsid w:val="00AB78E8"/>
    <w:rsid w:val="00AC1FD0"/>
    <w:rsid w:val="00AC3E67"/>
    <w:rsid w:val="00AC4AA5"/>
    <w:rsid w:val="00AD1BB5"/>
    <w:rsid w:val="00AD3A7A"/>
    <w:rsid w:val="00AE0174"/>
    <w:rsid w:val="00AE12CD"/>
    <w:rsid w:val="00AF5BBA"/>
    <w:rsid w:val="00B00253"/>
    <w:rsid w:val="00B02FE9"/>
    <w:rsid w:val="00B273DF"/>
    <w:rsid w:val="00B27CF6"/>
    <w:rsid w:val="00B33502"/>
    <w:rsid w:val="00B57D88"/>
    <w:rsid w:val="00B62AC8"/>
    <w:rsid w:val="00B73E60"/>
    <w:rsid w:val="00B73F50"/>
    <w:rsid w:val="00B827E9"/>
    <w:rsid w:val="00B837E5"/>
    <w:rsid w:val="00B9419B"/>
    <w:rsid w:val="00B943AC"/>
    <w:rsid w:val="00B95492"/>
    <w:rsid w:val="00B96A5B"/>
    <w:rsid w:val="00BA0F04"/>
    <w:rsid w:val="00BA1242"/>
    <w:rsid w:val="00BA2CF3"/>
    <w:rsid w:val="00BA3684"/>
    <w:rsid w:val="00BA410F"/>
    <w:rsid w:val="00BA4966"/>
    <w:rsid w:val="00BB0140"/>
    <w:rsid w:val="00BB44FF"/>
    <w:rsid w:val="00BC0883"/>
    <w:rsid w:val="00BC373D"/>
    <w:rsid w:val="00BD16D7"/>
    <w:rsid w:val="00BD3B4E"/>
    <w:rsid w:val="00BE16ED"/>
    <w:rsid w:val="00BE17FD"/>
    <w:rsid w:val="00BE32FC"/>
    <w:rsid w:val="00BE617D"/>
    <w:rsid w:val="00BF21A3"/>
    <w:rsid w:val="00BF56FE"/>
    <w:rsid w:val="00C05504"/>
    <w:rsid w:val="00C10263"/>
    <w:rsid w:val="00C13873"/>
    <w:rsid w:val="00C1751D"/>
    <w:rsid w:val="00C2136C"/>
    <w:rsid w:val="00C225AF"/>
    <w:rsid w:val="00C3305C"/>
    <w:rsid w:val="00C35A7B"/>
    <w:rsid w:val="00C454F9"/>
    <w:rsid w:val="00C47E50"/>
    <w:rsid w:val="00C55BC0"/>
    <w:rsid w:val="00C64EA0"/>
    <w:rsid w:val="00C70B2D"/>
    <w:rsid w:val="00C70DB4"/>
    <w:rsid w:val="00C71451"/>
    <w:rsid w:val="00C751B3"/>
    <w:rsid w:val="00C75376"/>
    <w:rsid w:val="00C77ADE"/>
    <w:rsid w:val="00C81790"/>
    <w:rsid w:val="00C841D7"/>
    <w:rsid w:val="00C93F72"/>
    <w:rsid w:val="00CA1C58"/>
    <w:rsid w:val="00CA5DE3"/>
    <w:rsid w:val="00CB539E"/>
    <w:rsid w:val="00CB620E"/>
    <w:rsid w:val="00CD5D67"/>
    <w:rsid w:val="00CF055F"/>
    <w:rsid w:val="00CF22D2"/>
    <w:rsid w:val="00D01C14"/>
    <w:rsid w:val="00D04365"/>
    <w:rsid w:val="00D04D10"/>
    <w:rsid w:val="00D07B64"/>
    <w:rsid w:val="00D102E0"/>
    <w:rsid w:val="00D1051E"/>
    <w:rsid w:val="00D14CFE"/>
    <w:rsid w:val="00D242E1"/>
    <w:rsid w:val="00D242E9"/>
    <w:rsid w:val="00D25281"/>
    <w:rsid w:val="00D34F64"/>
    <w:rsid w:val="00D52E18"/>
    <w:rsid w:val="00D556CF"/>
    <w:rsid w:val="00D759B7"/>
    <w:rsid w:val="00D829AA"/>
    <w:rsid w:val="00D93528"/>
    <w:rsid w:val="00D9651D"/>
    <w:rsid w:val="00D96FC5"/>
    <w:rsid w:val="00DA0A2D"/>
    <w:rsid w:val="00DA133A"/>
    <w:rsid w:val="00DA61EA"/>
    <w:rsid w:val="00DB2FCE"/>
    <w:rsid w:val="00DB5536"/>
    <w:rsid w:val="00DB7B24"/>
    <w:rsid w:val="00DC04A7"/>
    <w:rsid w:val="00DC5185"/>
    <w:rsid w:val="00DC5FA2"/>
    <w:rsid w:val="00DC72B2"/>
    <w:rsid w:val="00DC7EF4"/>
    <w:rsid w:val="00DD0D06"/>
    <w:rsid w:val="00DD136F"/>
    <w:rsid w:val="00DE38EF"/>
    <w:rsid w:val="00DF1307"/>
    <w:rsid w:val="00DF1BD9"/>
    <w:rsid w:val="00E01216"/>
    <w:rsid w:val="00E035A0"/>
    <w:rsid w:val="00E1150E"/>
    <w:rsid w:val="00E13BFF"/>
    <w:rsid w:val="00E2226F"/>
    <w:rsid w:val="00E33730"/>
    <w:rsid w:val="00E46547"/>
    <w:rsid w:val="00E51E4B"/>
    <w:rsid w:val="00E621B1"/>
    <w:rsid w:val="00E67FCA"/>
    <w:rsid w:val="00E73544"/>
    <w:rsid w:val="00E749E4"/>
    <w:rsid w:val="00E81410"/>
    <w:rsid w:val="00E82EA0"/>
    <w:rsid w:val="00E83077"/>
    <w:rsid w:val="00E90E1A"/>
    <w:rsid w:val="00EA2E01"/>
    <w:rsid w:val="00EA6ED1"/>
    <w:rsid w:val="00EB5EA1"/>
    <w:rsid w:val="00EB7206"/>
    <w:rsid w:val="00EE4374"/>
    <w:rsid w:val="00F00803"/>
    <w:rsid w:val="00F03642"/>
    <w:rsid w:val="00F25F31"/>
    <w:rsid w:val="00F27AB7"/>
    <w:rsid w:val="00F302BC"/>
    <w:rsid w:val="00F500F3"/>
    <w:rsid w:val="00F52B80"/>
    <w:rsid w:val="00F7165C"/>
    <w:rsid w:val="00F84FAA"/>
    <w:rsid w:val="00FB5B3B"/>
    <w:rsid w:val="00FC1AD0"/>
    <w:rsid w:val="00FC4B37"/>
    <w:rsid w:val="00FD4941"/>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902716094">
      <w:bodyDiv w:val="1"/>
      <w:marLeft w:val="0"/>
      <w:marRight w:val="0"/>
      <w:marTop w:val="0"/>
      <w:marBottom w:val="0"/>
      <w:divBdr>
        <w:top w:val="none" w:sz="0" w:space="0" w:color="auto"/>
        <w:left w:val="none" w:sz="0" w:space="0" w:color="auto"/>
        <w:bottom w:val="none" w:sz="0" w:space="0" w:color="auto"/>
        <w:right w:val="none" w:sz="0" w:space="0" w:color="auto"/>
      </w:divBdr>
    </w:div>
    <w:div w:id="1327630674">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55519323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 w:id="1696690147">
      <w:bodyDiv w:val="1"/>
      <w:marLeft w:val="0"/>
      <w:marRight w:val="0"/>
      <w:marTop w:val="0"/>
      <w:marBottom w:val="0"/>
      <w:divBdr>
        <w:top w:val="none" w:sz="0" w:space="0" w:color="auto"/>
        <w:left w:val="none" w:sz="0" w:space="0" w:color="auto"/>
        <w:bottom w:val="none" w:sz="0" w:space="0" w:color="auto"/>
        <w:right w:val="none" w:sz="0" w:space="0" w:color="auto"/>
      </w:divBdr>
    </w:div>
    <w:div w:id="1753355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52914/" TargetMode="External"/><Relationship Id="rId3" Type="http://schemas.openxmlformats.org/officeDocument/2006/relationships/settings" Target="settings.xml"/><Relationship Id="rId7" Type="http://schemas.openxmlformats.org/officeDocument/2006/relationships/hyperlink" Target="http://internet-law.ru/gosts/gost/529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nternet-law.ru/gosts/gost/52738/" TargetMode="External"/><Relationship Id="rId4" Type="http://schemas.openxmlformats.org/officeDocument/2006/relationships/webSettings" Target="webSettings.xml"/><Relationship Id="rId9" Type="http://schemas.openxmlformats.org/officeDocument/2006/relationships/hyperlink" Target="http://internet-law.ru/gosts/gost/527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4BD42-FE61-41E8-864B-CF28249C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TotalTime>
  <Pages>3</Pages>
  <Words>832</Words>
  <Characters>4746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Перец</cp:lastModifiedBy>
  <cp:revision>134</cp:revision>
  <cp:lastPrinted>2021-06-18T13:07:00Z</cp:lastPrinted>
  <dcterms:created xsi:type="dcterms:W3CDTF">2016-05-16T12:38:00Z</dcterms:created>
  <dcterms:modified xsi:type="dcterms:W3CDTF">2021-06-18T13:09:00Z</dcterms:modified>
  <dc:language>ru-RU</dc:language>
</cp:coreProperties>
</file>