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CBF" w:rsidRPr="00684B97" w:rsidRDefault="00BF4CBF" w:rsidP="00BF4CBF">
      <w:pPr>
        <w:shd w:val="clear" w:color="auto" w:fill="FFFFFF"/>
        <w:ind w:left="1134" w:right="1699"/>
        <w:jc w:val="center"/>
        <w:rPr>
          <w:b/>
          <w:bCs/>
        </w:rPr>
      </w:pPr>
      <w:r w:rsidRPr="00684B97">
        <w:rPr>
          <w:b/>
        </w:rPr>
        <w:t xml:space="preserve">Техническое задание </w:t>
      </w:r>
      <w:r w:rsidRPr="00684B97">
        <w:rPr>
          <w:b/>
          <w:bCs/>
        </w:rPr>
        <w:t>на поставку</w:t>
      </w:r>
    </w:p>
    <w:p w:rsidR="00BF4CBF" w:rsidRPr="00684B97" w:rsidRDefault="00BF4CBF" w:rsidP="00BF4CBF">
      <w:pPr>
        <w:shd w:val="clear" w:color="auto" w:fill="FFFFFF"/>
        <w:ind w:left="1134" w:right="1699"/>
        <w:jc w:val="center"/>
        <w:rPr>
          <w:b/>
        </w:rPr>
      </w:pPr>
      <w:r>
        <w:rPr>
          <w:b/>
        </w:rPr>
        <w:t>ходунков</w:t>
      </w:r>
      <w:r w:rsidRPr="00684B97">
        <w:rPr>
          <w:b/>
          <w:bCs/>
        </w:rPr>
        <w:t xml:space="preserve"> для обеспечения инвалидов</w:t>
      </w:r>
    </w:p>
    <w:p w:rsidR="00BF4CBF" w:rsidRPr="00684B97" w:rsidRDefault="00BF4CBF" w:rsidP="00BF4CBF">
      <w:pPr>
        <w:shd w:val="clear" w:color="auto" w:fill="FFFFFF"/>
        <w:ind w:left="1134" w:right="1699"/>
        <w:jc w:val="center"/>
        <w:rPr>
          <w:b/>
        </w:rPr>
      </w:pPr>
    </w:p>
    <w:p w:rsidR="00676231" w:rsidRPr="003648F2" w:rsidRDefault="00676231" w:rsidP="00676231">
      <w:pPr>
        <w:pStyle w:val="a4"/>
        <w:spacing w:after="0"/>
        <w:ind w:firstLine="709"/>
        <w:jc w:val="both"/>
        <w:rPr>
          <w:b/>
        </w:rPr>
      </w:pPr>
      <w:r w:rsidRPr="003648F2">
        <w:rPr>
          <w:b/>
        </w:rPr>
        <w:t>Описание объекта закупки:</w:t>
      </w:r>
    </w:p>
    <w:p w:rsidR="00676231" w:rsidRPr="003648F2" w:rsidRDefault="00676231" w:rsidP="00676231">
      <w:pPr>
        <w:ind w:firstLine="709"/>
        <w:jc w:val="both"/>
      </w:pPr>
      <w:r w:rsidRPr="003648F2">
        <w:rPr>
          <w:b/>
        </w:rPr>
        <w:t>Ходунки</w:t>
      </w:r>
      <w:r w:rsidRPr="003648F2">
        <w:t xml:space="preserve"> – это вспомогательное техническое средство для ходьбы, с четырьмя ножками (опорами) или с двумя опорами на колесиках и двумя рукоятками, управляемое обеими руками, возможно в комбинации с верхней частью тела пользователя (п. 3.7.21 ГОСТ Р 58288-2018).</w:t>
      </w:r>
    </w:p>
    <w:p w:rsidR="00676231" w:rsidRPr="003648F2" w:rsidRDefault="00676231" w:rsidP="00676231">
      <w:pPr>
        <w:ind w:firstLine="709"/>
        <w:jc w:val="both"/>
        <w:rPr>
          <w:kern w:val="2"/>
        </w:rPr>
      </w:pPr>
      <w:r w:rsidRPr="003648F2">
        <w:rPr>
          <w:b/>
          <w:bCs/>
          <w:kern w:val="2"/>
        </w:rPr>
        <w:t>Ходунки шагающие</w:t>
      </w:r>
      <w:r w:rsidRPr="003648F2">
        <w:rPr>
          <w:bCs/>
          <w:kern w:val="2"/>
        </w:rPr>
        <w:t xml:space="preserve"> – вспомогательное средство для </w:t>
      </w:r>
      <w:r w:rsidRPr="003648F2">
        <w:rPr>
          <w:kern w:val="2"/>
        </w:rPr>
        <w:t xml:space="preserve">облегчения ходьбы, с четырьмя опорами и двумя рукоятками, управляемое обеими руками пользователя. </w:t>
      </w:r>
    </w:p>
    <w:p w:rsidR="00676231" w:rsidRPr="003648F2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</w:rPr>
      </w:pPr>
      <w:r w:rsidRPr="003648F2">
        <w:rPr>
          <w:b/>
          <w:bCs/>
          <w:kern w:val="2"/>
        </w:rPr>
        <w:t>Ходунки на колесах</w:t>
      </w:r>
      <w:r w:rsidRPr="003648F2">
        <w:rPr>
          <w:bCs/>
          <w:kern w:val="2"/>
        </w:rPr>
        <w:t xml:space="preserve"> – вспомогательное средство для ходьбы, оборудованное рукоятками и ножками с наконечниками и с двумя колесами, которые обеспечивают поддержку во время ходьбы.</w:t>
      </w:r>
    </w:p>
    <w:p w:rsidR="00676231" w:rsidRPr="003648F2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3648F2">
        <w:rPr>
          <w:b/>
        </w:rPr>
        <w:t xml:space="preserve">Ходунки с опорой на предплечье </w:t>
      </w:r>
      <w:r w:rsidRPr="003648F2">
        <w:t>– вспомогательное средство для ходьбы с ножками с наконечниками и/или колесами, с поддерживающей стойкой или горизонтальной опорой для предплечья, двигающееся вперед за счет усилия плеча, возможно в комбинации с верхней частью тела.</w:t>
      </w:r>
    </w:p>
    <w:p w:rsidR="00676231" w:rsidRPr="003648F2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3648F2">
        <w:rPr>
          <w:b/>
        </w:rPr>
        <w:t>Ходунки с подмышечной опорой</w:t>
      </w:r>
      <w:r w:rsidRPr="003648F2">
        <w:t xml:space="preserve"> должны обеспечивать пользователю повышенную устойчивость при ходьбе, с возможностью перенести нагрузку с кистей на подмышечные впадины.</w:t>
      </w:r>
    </w:p>
    <w:p w:rsidR="00676231" w:rsidRPr="003648F2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</w:rPr>
      </w:pPr>
      <w:r w:rsidRPr="003648F2">
        <w:rPr>
          <w:b/>
        </w:rPr>
        <w:t xml:space="preserve">Ходунки – </w:t>
      </w:r>
      <w:proofErr w:type="spellStart"/>
      <w:r w:rsidRPr="003648F2">
        <w:rPr>
          <w:b/>
        </w:rPr>
        <w:t>роллаторы</w:t>
      </w:r>
      <w:proofErr w:type="spellEnd"/>
      <w:r w:rsidRPr="003648F2">
        <w:rPr>
          <w:bCs/>
          <w:kern w:val="2"/>
        </w:rPr>
        <w:t xml:space="preserve"> - вспомогательное средство для ходьбы на 4 колесах, предназначенное для передвижения людей с ограниченными двигательными возможностями. </w:t>
      </w:r>
    </w:p>
    <w:p w:rsidR="00676231" w:rsidRPr="003648F2" w:rsidRDefault="00676231" w:rsidP="00676231">
      <w:pPr>
        <w:ind w:firstLine="709"/>
        <w:jc w:val="both"/>
      </w:pPr>
      <w:r w:rsidRPr="003648F2">
        <w:rPr>
          <w:b/>
          <w:bCs/>
          <w:kern w:val="2"/>
        </w:rPr>
        <w:t>Ходунки с дополнительной фиксацией (поддержкой) тела</w:t>
      </w:r>
      <w:r w:rsidRPr="003648F2">
        <w:rPr>
          <w:bCs/>
          <w:kern w:val="2"/>
        </w:rPr>
        <w:t xml:space="preserve"> предназначены в том числе для больных детским церебральным параличом (ДЦП) (</w:t>
      </w:r>
      <w:r w:rsidRPr="003648F2">
        <w:t>п. 3.7.26 ГОСТ Р 58288-</w:t>
      </w:r>
      <w:r w:rsidRPr="003648F2">
        <w:rPr>
          <w:bCs/>
          <w:kern w:val="2"/>
        </w:rPr>
        <w:t xml:space="preserve"> </w:t>
      </w:r>
      <w:r w:rsidRPr="003648F2">
        <w:t>2018)</w:t>
      </w:r>
      <w:r w:rsidR="003648F2">
        <w:t>.</w:t>
      </w:r>
    </w:p>
    <w:p w:rsidR="00676231" w:rsidRPr="004B69AA" w:rsidRDefault="00676231" w:rsidP="00676231">
      <w:pPr>
        <w:ind w:firstLine="709"/>
        <w:jc w:val="both"/>
      </w:pPr>
      <w:r w:rsidRPr="004B69AA">
        <w:rPr>
          <w:b/>
        </w:rPr>
        <w:t>Общие характеристики поставляемого Товара:</w:t>
      </w:r>
      <w:r w:rsidRPr="004B69AA">
        <w:t xml:space="preserve"> </w:t>
      </w:r>
    </w:p>
    <w:p w:rsidR="00676231" w:rsidRPr="004B69AA" w:rsidRDefault="00676231" w:rsidP="00676231">
      <w:pPr>
        <w:shd w:val="clear" w:color="auto" w:fill="FFFFFF"/>
        <w:tabs>
          <w:tab w:val="left" w:pos="7176"/>
        </w:tabs>
        <w:ind w:firstLine="709"/>
        <w:jc w:val="both"/>
      </w:pPr>
      <w:r w:rsidRPr="004B69AA">
        <w:t>Рукоятка ходунков должна быть легко очищаемой и иметь такую форму, которая обеспечивает прочность их захвата (отсутствие скольжения рук при захвате). Ширина рукоятки должна быть не менее 20 мм и не более 50 мм (п. 4.4.  ГОСТ Р ИСО 11199-1-2015 «Средства вспомогательные для ходьбы, управляемые обеими руками. Требования и методы испытаний. Часть 1. Ходунки»).</w:t>
      </w:r>
    </w:p>
    <w:p w:rsidR="00676231" w:rsidRPr="004B69AA" w:rsidRDefault="00676231" w:rsidP="00676231">
      <w:pPr>
        <w:shd w:val="clear" w:color="auto" w:fill="FFFFFF"/>
        <w:tabs>
          <w:tab w:val="left" w:pos="7176"/>
        </w:tabs>
        <w:ind w:firstLine="709"/>
        <w:jc w:val="both"/>
      </w:pPr>
      <w:r w:rsidRPr="004B69AA">
        <w:t>Опора без колес должна заканчиваться в наконечнике, конструкцией которого должно быть исключено прокалывание его опорой при использовании ходунков. Наконечник должен быть заменяемым и не должен вызывать обесцвечивание поверхности ходьбы. Часть наконечника, которая контактирует с поверхностью ходьбы, должна иметь минимальный диаметр 35 мм (п. 4.5.  ГОСТ Р ИСО 11199-1-2015 «Средства вспомогательные для ходьбы, управляемые обеими руками. Требования и методы испытаний. Часть 1. Ходунки»).</w:t>
      </w:r>
    </w:p>
    <w:p w:rsidR="00676231" w:rsidRPr="004B69AA" w:rsidRDefault="00676231" w:rsidP="00676231">
      <w:pPr>
        <w:ind w:firstLine="709"/>
        <w:jc w:val="both"/>
      </w:pPr>
      <w:r w:rsidRPr="004B69AA">
        <w:t>Ходунки должны легко складываться, блокироваться в рабочем положении после развертывания и регулироваться по высоте без применения специальных инструментов. Каждое из устройств регулирования по высоте должно иметь четкую отметку его максимального разрешенного удлинения.</w:t>
      </w:r>
    </w:p>
    <w:p w:rsidR="00676231" w:rsidRPr="004B69AA" w:rsidRDefault="00676231" w:rsidP="00676231">
      <w:pPr>
        <w:shd w:val="clear" w:color="auto" w:fill="FFFFFF"/>
        <w:tabs>
          <w:tab w:val="left" w:pos="7176"/>
        </w:tabs>
        <w:ind w:firstLine="709"/>
        <w:jc w:val="both"/>
      </w:pPr>
      <w:r w:rsidRPr="004B69AA">
        <w:t>Конструкция ходунков должна обеспечивать удобство пользования им и свободу действий пользователя, плавность перемещения и отсутствие дребезжания ходунка в процессе эксплуатации, а также ремонтопригодность, включая взаимозаменяемость отдельных деталей, при необходимости их замены, без применения специальных инструментов и приспособлений.</w:t>
      </w:r>
    </w:p>
    <w:p w:rsidR="00676231" w:rsidRPr="004B69AA" w:rsidRDefault="00676231" w:rsidP="00676231">
      <w:pPr>
        <w:shd w:val="clear" w:color="auto" w:fill="FFFFFF"/>
        <w:tabs>
          <w:tab w:val="left" w:pos="7176"/>
        </w:tabs>
        <w:ind w:firstLine="709"/>
        <w:jc w:val="both"/>
      </w:pPr>
      <w:r w:rsidRPr="004B69AA">
        <w:t>Поставщик должен учитывать необходимый размер ходунков, состояние, индивидуальные особенности получателя, его статус.</w:t>
      </w:r>
    </w:p>
    <w:p w:rsidR="00676231" w:rsidRPr="004B69AA" w:rsidRDefault="00676231" w:rsidP="00676231">
      <w:pPr>
        <w:ind w:firstLine="709"/>
        <w:jc w:val="both"/>
      </w:pPr>
      <w:r w:rsidRPr="004B69AA">
        <w:t xml:space="preserve">Типоразмер рамы предложенных к поставке ходунков должен соответствовать росту Пользователя (таблица А1 Приложения А ГОСТ Р ИСО 11199-1-2015). </w:t>
      </w:r>
    </w:p>
    <w:tbl>
      <w:tblPr>
        <w:tblW w:w="921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1"/>
        <w:gridCol w:w="2245"/>
        <w:gridCol w:w="1731"/>
        <w:gridCol w:w="1659"/>
      </w:tblGrid>
      <w:tr w:rsidR="00676231" w:rsidRPr="00676231" w:rsidTr="004B69AA">
        <w:trPr>
          <w:tblHeader/>
        </w:trPr>
        <w:tc>
          <w:tcPr>
            <w:tcW w:w="3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lastRenderedPageBreak/>
              <w:t>Типоразмер рамы (относительно максимальной высоты ходунков)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Рост пользователя, мм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Высота рамы, мм,</w:t>
            </w:r>
          </w:p>
        </w:tc>
      </w:tr>
      <w:tr w:rsidR="00676231" w:rsidRPr="00676231" w:rsidTr="004B69AA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1" w:rsidRPr="004B69AA" w:rsidRDefault="00676231" w:rsidP="004B69AA">
            <w:pPr>
              <w:ind w:firstLine="709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1" w:rsidRPr="00676231" w:rsidRDefault="00676231" w:rsidP="004B69AA">
            <w:pPr>
              <w:ind w:firstLine="709"/>
              <w:jc w:val="center"/>
              <w:rPr>
                <w:color w:val="FF000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минимальная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максимальная</w:t>
            </w:r>
          </w:p>
        </w:tc>
      </w:tr>
      <w:tr w:rsidR="00676231" w:rsidRPr="00676231" w:rsidTr="00971E24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25"/>
              <w:jc w:val="center"/>
            </w:pPr>
            <w:r w:rsidRPr="004B69AA">
              <w:t>900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48"/>
              <w:jc w:val="center"/>
            </w:pPr>
            <w:r w:rsidRPr="004B69AA">
              <w:t>350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18"/>
              <w:jc w:val="center"/>
            </w:pPr>
            <w:r w:rsidRPr="004B69AA">
              <w:t>550</w:t>
            </w:r>
          </w:p>
        </w:tc>
      </w:tr>
      <w:tr w:rsidR="00676231" w:rsidRPr="00676231" w:rsidTr="00971E24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25"/>
              <w:jc w:val="center"/>
            </w:pPr>
            <w:r w:rsidRPr="004B69AA">
              <w:t>1100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48"/>
              <w:jc w:val="center"/>
            </w:pPr>
            <w:r w:rsidRPr="004B69AA">
              <w:t>450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18"/>
              <w:jc w:val="center"/>
            </w:pPr>
            <w:r w:rsidRPr="004B69AA">
              <w:t>650</w:t>
            </w:r>
          </w:p>
        </w:tc>
      </w:tr>
      <w:tr w:rsidR="00676231" w:rsidRPr="00676231" w:rsidTr="00971E24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25"/>
              <w:jc w:val="center"/>
            </w:pPr>
            <w:r w:rsidRPr="004B69AA">
              <w:t>1300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48"/>
              <w:jc w:val="center"/>
            </w:pPr>
            <w:r w:rsidRPr="004B69AA">
              <w:t>550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18"/>
              <w:jc w:val="center"/>
            </w:pPr>
            <w:r w:rsidRPr="004B69AA">
              <w:t>750</w:t>
            </w:r>
          </w:p>
        </w:tc>
      </w:tr>
      <w:tr w:rsidR="00676231" w:rsidRPr="00676231" w:rsidTr="00971E24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25"/>
              <w:jc w:val="center"/>
            </w:pPr>
            <w:r w:rsidRPr="004B69AA">
              <w:t>1550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48"/>
              <w:jc w:val="center"/>
            </w:pPr>
            <w:r w:rsidRPr="004B69AA">
              <w:t>650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18"/>
              <w:jc w:val="center"/>
            </w:pPr>
            <w:r w:rsidRPr="004B69AA">
              <w:t>850</w:t>
            </w:r>
          </w:p>
        </w:tc>
      </w:tr>
      <w:tr w:rsidR="00676231" w:rsidRPr="00676231" w:rsidTr="00971E24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25"/>
              <w:jc w:val="center"/>
            </w:pPr>
            <w:r w:rsidRPr="004B69AA">
              <w:t>1800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48"/>
              <w:jc w:val="center"/>
            </w:pPr>
            <w:r w:rsidRPr="004B69AA">
              <w:t>750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18"/>
              <w:jc w:val="center"/>
            </w:pPr>
            <w:r w:rsidRPr="004B69AA">
              <w:t>950</w:t>
            </w:r>
          </w:p>
        </w:tc>
      </w:tr>
      <w:tr w:rsidR="00676231" w:rsidRPr="00676231" w:rsidTr="00971E24"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jc w:val="center"/>
            </w:pPr>
            <w:r w:rsidRPr="004B69AA"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25"/>
              <w:jc w:val="center"/>
            </w:pPr>
            <w:r w:rsidRPr="004B69AA">
              <w:t>2050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48"/>
              <w:jc w:val="center"/>
            </w:pPr>
            <w:r w:rsidRPr="004B69AA">
              <w:t>850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231" w:rsidRPr="004B69AA" w:rsidRDefault="00676231" w:rsidP="004B69AA">
            <w:pPr>
              <w:ind w:firstLine="18"/>
              <w:jc w:val="center"/>
            </w:pPr>
            <w:r w:rsidRPr="004B69AA">
              <w:t>1100</w:t>
            </w:r>
          </w:p>
        </w:tc>
      </w:tr>
    </w:tbl>
    <w:p w:rsidR="00676231" w:rsidRPr="006B1BD9" w:rsidRDefault="00676231" w:rsidP="00676231">
      <w:pPr>
        <w:ind w:firstLine="709"/>
        <w:jc w:val="both"/>
      </w:pPr>
      <w:r w:rsidRPr="006B1BD9">
        <w:t xml:space="preserve">  Материалы, применяемые для изготовления ходунков, не должны содержать ядовитых (токсичных) компонентов, а также воздействовать на цвет поверхности (пола, одежды, кожи пользователя), с которой контактируют те или иные детали ходунка.</w:t>
      </w:r>
    </w:p>
    <w:p w:rsidR="00676231" w:rsidRPr="006B1BD9" w:rsidRDefault="00676231" w:rsidP="00676231">
      <w:pPr>
        <w:ind w:firstLine="709"/>
        <w:jc w:val="both"/>
      </w:pPr>
      <w:r w:rsidRPr="006B1BD9">
        <w:t>Материалы, из которых изготовлен ходунок, касающиеся тела пользователя, должны быть разрешены к применению Минздравом России.</w:t>
      </w:r>
    </w:p>
    <w:p w:rsidR="00676231" w:rsidRPr="006B1BD9" w:rsidRDefault="00676231" w:rsidP="00676231">
      <w:pPr>
        <w:ind w:firstLine="709"/>
        <w:jc w:val="both"/>
      </w:pPr>
      <w:r w:rsidRPr="006B1BD9">
        <w:t xml:space="preserve">Поверхности всех деталей ходунка не должны иметь заусенцев, </w:t>
      </w:r>
      <w:proofErr w:type="spellStart"/>
      <w:r w:rsidRPr="006B1BD9">
        <w:t>задиров</w:t>
      </w:r>
      <w:proofErr w:type="spellEnd"/>
      <w:r w:rsidRPr="006B1BD9">
        <w:t>, острых кромок или выступов, способных повредить одежду или причинить дискомфорт пользователю, а также не должны иметь трещин, отслоений покрытий и других дефектов внешнего вида при воздействии температуры воздуха от плюс 40С до минус 40С.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firstLine="709"/>
        <w:jc w:val="both"/>
      </w:pPr>
      <w:r w:rsidRPr="006B1BD9">
        <w:t>Корпус ходунков должен быть изготовлен из легкого, прочного, устойчивого к коррозии материала.</w:t>
      </w:r>
    </w:p>
    <w:p w:rsidR="00676231" w:rsidRPr="006B1BD9" w:rsidRDefault="00676231" w:rsidP="00676231">
      <w:pPr>
        <w:ind w:firstLine="709"/>
        <w:jc w:val="both"/>
      </w:pPr>
      <w:r w:rsidRPr="006B1BD9">
        <w:t>В соответствии с пунктом 4.6.13. ГОСТ Р 51632-2014 «Технические средства реабилитации людей с ограничениями жизнедеятельности. Общие технические требования и методы испытаний» при наличии в конструкции ходунков металлических частей, они должны быть изготовлены из коррозийно-стойких материалов.</w:t>
      </w:r>
    </w:p>
    <w:p w:rsidR="00676231" w:rsidRPr="006B1BD9" w:rsidRDefault="00676231" w:rsidP="00676231">
      <w:pPr>
        <w:ind w:firstLine="709"/>
        <w:jc w:val="both"/>
      </w:pPr>
      <w:r w:rsidRPr="006B1BD9">
        <w:t xml:space="preserve">На каждое изделие должны быть нанесены: товарный знак, установленный для предприятия изготовителя, маркировка, не нарушающая покрытие и товарный вид изделия. 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назначению, а также защиту от воздействия механических и климатических факторов во время транспортирования и хранения. </w:t>
      </w:r>
    </w:p>
    <w:p w:rsidR="00676231" w:rsidRPr="006B1BD9" w:rsidRDefault="00676231" w:rsidP="00676231">
      <w:pPr>
        <w:ind w:firstLine="709"/>
        <w:jc w:val="both"/>
      </w:pPr>
      <w:r w:rsidRPr="006B1BD9">
        <w:t>Гарантийный срок эксплуатации должен составлять 12 месяцев.</w:t>
      </w:r>
    </w:p>
    <w:p w:rsidR="00676231" w:rsidRPr="006B1BD9" w:rsidRDefault="00676231" w:rsidP="00676231">
      <w:pPr>
        <w:ind w:firstLine="709"/>
        <w:jc w:val="both"/>
      </w:pPr>
      <w:r w:rsidRPr="006B1BD9">
        <w:t>Функциональные и качественные характеристики ходунков должны обеспечивать инвалиду возможность пользования изделием в течение установленного срока службы для данного вида технических средств реабилитации, который должен быть не менее 2 лет.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</w:rPr>
      </w:pPr>
      <w:r w:rsidRPr="006B1BD9">
        <w:rPr>
          <w:b/>
        </w:rPr>
        <w:t>Ходунки с опорой на предплечье:</w:t>
      </w:r>
      <w:r w:rsidRPr="006B1BD9">
        <w:rPr>
          <w:bCs/>
          <w:kern w:val="2"/>
        </w:rPr>
        <w:t xml:space="preserve"> в конструкцию которых входят более чем два колеса, должны иметь рабочие и стояночные тормоза, которые могут быть легко приведены в действие пользователем во время движения. Стояночные тормоза могут быть совмещены с рабочими тормозами (п. 4.2 </w:t>
      </w:r>
      <w:r w:rsidRPr="006B1BD9">
        <w:t>ГОСТ Р ИСО 11199-3-2010 «Средства вспомогательные для ходьбы, управляемые обеими руками. Требования и методы испытаний. Часть 3. Ходунки с опорой на предплечье»)</w:t>
      </w:r>
      <w:r w:rsidRPr="006B1BD9">
        <w:rPr>
          <w:bCs/>
          <w:kern w:val="2"/>
        </w:rPr>
        <w:t>.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t>Ходунки должны обеспечивать дополнительную опору при ходьбе и позволять переносить вес тела на предплечье. Поручни подлокотной опоры должны регулироваться на удобную для пользователя высоту.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rPr>
          <w:b/>
        </w:rPr>
        <w:t>Ходунки с подмышечной опорой:</w:t>
      </w:r>
      <w:r w:rsidRPr="006B1BD9">
        <w:t xml:space="preserve"> входящие в конструкцию ходунков, подмышечные опоры должны быть оснащены мягкими чехлами, исключающими травмы подмышечной впадины. Чехлы должны значительно снижать давление на руку.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t>Расстояние между подмышечными опорами должно регулироваться бесступенчато.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  <w:rPr>
          <w:bCs/>
          <w:kern w:val="2"/>
        </w:rPr>
      </w:pPr>
      <w:r w:rsidRPr="006B1BD9">
        <w:rPr>
          <w:b/>
        </w:rPr>
        <w:t xml:space="preserve">Ходунки – </w:t>
      </w:r>
      <w:proofErr w:type="spellStart"/>
      <w:r w:rsidRPr="006B1BD9">
        <w:rPr>
          <w:b/>
        </w:rPr>
        <w:t>роллаторы</w:t>
      </w:r>
      <w:proofErr w:type="spellEnd"/>
      <w:r w:rsidRPr="006B1BD9">
        <w:rPr>
          <w:b/>
        </w:rPr>
        <w:t>: д</w:t>
      </w:r>
      <w:r w:rsidRPr="006B1BD9">
        <w:rPr>
          <w:bCs/>
          <w:kern w:val="2"/>
        </w:rPr>
        <w:t>олжны быть оснащены съемной корзиной и откидывающимся сиденьем. Ходунки-</w:t>
      </w:r>
      <w:proofErr w:type="spellStart"/>
      <w:r w:rsidRPr="006B1BD9">
        <w:rPr>
          <w:bCs/>
          <w:kern w:val="2"/>
        </w:rPr>
        <w:t>роллаторы</w:t>
      </w:r>
      <w:proofErr w:type="spellEnd"/>
      <w:r w:rsidRPr="006B1BD9">
        <w:rPr>
          <w:bCs/>
          <w:kern w:val="2"/>
        </w:rPr>
        <w:t xml:space="preserve"> должны складываться в вертикальной плоскости. Колеса ходунков должны иметь литые или пластмассовые шины. 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rPr>
          <w:b/>
        </w:rPr>
        <w:t xml:space="preserve">Ходунки с дополнительной фиксацией (поддержкой) тела, в </w:t>
      </w:r>
      <w:proofErr w:type="spellStart"/>
      <w:r w:rsidRPr="006B1BD9">
        <w:rPr>
          <w:b/>
        </w:rPr>
        <w:t>т.ч</w:t>
      </w:r>
      <w:proofErr w:type="spellEnd"/>
      <w:r w:rsidRPr="006B1BD9">
        <w:rPr>
          <w:b/>
        </w:rPr>
        <w:t xml:space="preserve">. для больных ДЦП: </w:t>
      </w:r>
      <w:r w:rsidRPr="006B1BD9">
        <w:t xml:space="preserve"> 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lastRenderedPageBreak/>
        <w:t>Ходунки должны быть оснащены: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t>- подлокотными опорами, регулируемыми по высоте и глубине;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t>- фиксаторами для таза (поддерживающими трусиками) с регулируемыми ремешками;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t>- стабилизатором спины, регулируемым по ширине с фиксирующим регулируемым ремнем безопасности;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t>- передними колесами с фиксацией поворотного механизма;</w:t>
      </w:r>
    </w:p>
    <w:p w:rsidR="00676231" w:rsidRPr="006B1BD9" w:rsidRDefault="00676231" w:rsidP="00676231">
      <w:pPr>
        <w:shd w:val="clear" w:color="auto" w:fill="FFFFFF"/>
        <w:tabs>
          <w:tab w:val="left" w:pos="7176"/>
        </w:tabs>
        <w:ind w:right="11" w:firstLine="709"/>
        <w:jc w:val="both"/>
      </w:pPr>
      <w:r w:rsidRPr="006B1BD9">
        <w:t>- задними колесами с храповым механизмом.</w:t>
      </w:r>
    </w:p>
    <w:p w:rsidR="00676231" w:rsidRDefault="00676231" w:rsidP="00676231">
      <w:pPr>
        <w:ind w:firstLine="709"/>
        <w:jc w:val="both"/>
        <w:rPr>
          <w:spacing w:val="3"/>
        </w:rPr>
      </w:pPr>
      <w:r w:rsidRPr="006B1BD9">
        <w:rPr>
          <w:b/>
        </w:rPr>
        <w:t xml:space="preserve">Место </w:t>
      </w:r>
      <w:r w:rsidRPr="006B1BD9">
        <w:rPr>
          <w:rFonts w:eastAsia="Times New Roman CYR"/>
          <w:b/>
          <w:spacing w:val="-4"/>
        </w:rPr>
        <w:t>поставки</w:t>
      </w:r>
      <w:r w:rsidRPr="006B1BD9">
        <w:rPr>
          <w:b/>
        </w:rPr>
        <w:t>:</w:t>
      </w:r>
      <w:r w:rsidRPr="006B1BD9">
        <w:rPr>
          <w:kern w:val="24"/>
        </w:rPr>
        <w:t xml:space="preserve"> </w:t>
      </w:r>
      <w:r w:rsidRPr="006B1BD9">
        <w:rPr>
          <w:spacing w:val="3"/>
        </w:rPr>
        <w:t>Алтайский край, по адресам инвалидов, указанным в направлениях, выдаваемых Заказчиком, а также в пункте(ах) выдачи Поставщика.</w:t>
      </w:r>
    </w:p>
    <w:p w:rsidR="006B1BD9" w:rsidRPr="00C83A0F" w:rsidRDefault="006B1BD9" w:rsidP="006B1BD9">
      <w:pPr>
        <w:ind w:firstLine="709"/>
        <w:jc w:val="both"/>
        <w:rPr>
          <w:spacing w:val="3"/>
          <w:sz w:val="23"/>
          <w:szCs w:val="23"/>
        </w:rPr>
      </w:pPr>
      <w:r w:rsidRPr="00AA3D8E">
        <w:rPr>
          <w:b/>
          <w:spacing w:val="3"/>
          <w:sz w:val="23"/>
          <w:szCs w:val="23"/>
        </w:rPr>
        <w:t>Срок поставки:</w:t>
      </w:r>
      <w:r>
        <w:rPr>
          <w:spacing w:val="3"/>
          <w:sz w:val="23"/>
          <w:szCs w:val="23"/>
        </w:rPr>
        <w:t xml:space="preserve"> </w:t>
      </w:r>
      <w:r w:rsidR="00C83A0F" w:rsidRPr="00C83A0F">
        <w:rPr>
          <w:spacing w:val="3"/>
          <w:sz w:val="23"/>
          <w:szCs w:val="23"/>
        </w:rPr>
        <w:t>до 10</w:t>
      </w:r>
      <w:r w:rsidRPr="00C83A0F">
        <w:rPr>
          <w:spacing w:val="3"/>
          <w:sz w:val="23"/>
          <w:szCs w:val="23"/>
        </w:rPr>
        <w:t>.1</w:t>
      </w:r>
      <w:r w:rsidR="00C83A0F" w:rsidRPr="00C83A0F">
        <w:rPr>
          <w:spacing w:val="3"/>
          <w:sz w:val="23"/>
          <w:szCs w:val="23"/>
        </w:rPr>
        <w:t>2</w:t>
      </w:r>
      <w:r w:rsidRPr="00C83A0F">
        <w:rPr>
          <w:spacing w:val="3"/>
          <w:sz w:val="23"/>
          <w:szCs w:val="23"/>
        </w:rPr>
        <w:t>.2021 года.</w:t>
      </w:r>
    </w:p>
    <w:p w:rsidR="006B1BD9" w:rsidRPr="006B1BD9" w:rsidRDefault="006B1BD9" w:rsidP="00676231">
      <w:pPr>
        <w:ind w:firstLine="709"/>
        <w:jc w:val="both"/>
        <w:rPr>
          <w:spacing w:val="3"/>
        </w:rPr>
      </w:pPr>
    </w:p>
    <w:p w:rsidR="006A6FE4" w:rsidRPr="00676231" w:rsidRDefault="006A6FE4">
      <w:pPr>
        <w:rPr>
          <w:color w:val="FF0000"/>
        </w:rPr>
      </w:pPr>
      <w:bookmarkStart w:id="0" w:name="_GoBack"/>
      <w:bookmarkEnd w:id="0"/>
    </w:p>
    <w:sectPr w:rsidR="006A6FE4" w:rsidRPr="00676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8C5"/>
    <w:rsid w:val="001A5D7C"/>
    <w:rsid w:val="003648F2"/>
    <w:rsid w:val="004B69AA"/>
    <w:rsid w:val="00676231"/>
    <w:rsid w:val="006A6FE4"/>
    <w:rsid w:val="006B1BD9"/>
    <w:rsid w:val="008718C5"/>
    <w:rsid w:val="00BF4CBF"/>
    <w:rsid w:val="00C8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71766-5434-4399-B2D4-C815B4A0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BF4CB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67623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6762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B1BD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B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Гевейлер Оксана Александровна</dc:creator>
  <cp:keywords/>
  <dc:description/>
  <cp:lastModifiedBy>Гевейлер Оксана Александровна</cp:lastModifiedBy>
  <cp:revision>6</cp:revision>
  <cp:lastPrinted>2021-08-27T06:00:00Z</cp:lastPrinted>
  <dcterms:created xsi:type="dcterms:W3CDTF">2021-08-27T04:50:00Z</dcterms:created>
  <dcterms:modified xsi:type="dcterms:W3CDTF">2021-08-31T06:33:00Z</dcterms:modified>
</cp:coreProperties>
</file>