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F2487B" w:rsidRPr="00D80102" w:rsidRDefault="001E5793" w:rsidP="007D4A59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88020D" w:rsidRPr="00D80102">
        <w:rPr>
          <w:b/>
        </w:rPr>
        <w:t xml:space="preserve">выполнение </w:t>
      </w:r>
      <w:r w:rsidR="00DA2A31" w:rsidRPr="00DA2A31">
        <w:rPr>
          <w:b/>
        </w:rPr>
        <w:t>работ по изготовлению ортопедических аппаратов на нижние конечности для инвалидов в 2021 году</w:t>
      </w:r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D80102" w:rsidRDefault="00F2487B" w:rsidP="001E5793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88020D" w:rsidRPr="00D80102">
        <w:rPr>
          <w:bCs/>
        </w:rPr>
        <w:t xml:space="preserve">выполнение </w:t>
      </w:r>
      <w:r w:rsidR="00DA2A31" w:rsidRPr="00DA2A31">
        <w:rPr>
          <w:bCs/>
        </w:rPr>
        <w:t>работ по изготовлению ортопедических аппаратов на нижние конечности для инвалидов в 2021 году</w:t>
      </w:r>
      <w:r w:rsidR="00AA3998" w:rsidRPr="00AA3998">
        <w:rPr>
          <w:bCs/>
        </w:rPr>
        <w:t>.</w:t>
      </w:r>
    </w:p>
    <w:p w:rsidR="00F2487B" w:rsidRPr="00D80102" w:rsidRDefault="009B6B7D" w:rsidP="00F2487B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>
        <w:t xml:space="preserve"> не установлено. Закупка будет осуществлена в соответствии с частью 24 статьи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 Оплата поставки товара осуществляется по цене единицы товара, исходя из объема фактически поставленного товара, по цене единицы товара исходя из количества товара, поставка которого будет осуществлена в ходе исполнения контракта, но в размере, не превышающем максимальной цены контракта, указанной в извещении об осуществлении закупки и документации о закупке.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45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3B56A3">
        <w:t>18 октября</w:t>
      </w:r>
      <w:r w:rsidR="005806CF" w:rsidRPr="00D80102">
        <w:t xml:space="preserve"> 2021 года.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5806CF" w:rsidRPr="00D80102">
        <w:t xml:space="preserve">30 </w:t>
      </w:r>
      <w:r w:rsidR="003B56A3">
        <w:t>дека</w:t>
      </w:r>
      <w:r w:rsidR="005806CF" w:rsidRPr="00D80102">
        <w:t>бря 2021</w:t>
      </w:r>
      <w:r w:rsidRPr="00D80102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806CF" w:rsidRPr="00D80102" w:rsidRDefault="001E5793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  <w:r w:rsidR="005806CF" w:rsidRPr="00D80102">
        <w:rPr>
          <w:rFonts w:eastAsia="Calibri"/>
        </w:rPr>
        <w:t>- обмер, примерка и выдача Изделий Получателям в пунктах приема, согласно Техническому заданию, организованных Исполнителем в пределах административн</w:t>
      </w:r>
      <w:r w:rsidR="00AA3998">
        <w:rPr>
          <w:rFonts w:eastAsia="Calibri"/>
        </w:rPr>
        <w:t>ых границ</w:t>
      </w:r>
      <w:r w:rsidR="005806CF" w:rsidRPr="00D80102">
        <w:rPr>
          <w:rFonts w:eastAsia="Calibri"/>
        </w:rPr>
        <w:t xml:space="preserve"> субъект</w:t>
      </w:r>
      <w:r w:rsidR="00AA3998">
        <w:rPr>
          <w:rFonts w:eastAsia="Calibri"/>
        </w:rPr>
        <w:t>ов</w:t>
      </w:r>
      <w:r w:rsidR="005806CF" w:rsidRPr="00D80102">
        <w:rPr>
          <w:rFonts w:eastAsia="Calibri"/>
        </w:rPr>
        <w:t xml:space="preserve"> Российской Федерации –</w:t>
      </w:r>
      <w:r w:rsidR="003B56A3">
        <w:rPr>
          <w:rFonts w:eastAsia="Calibri"/>
        </w:rPr>
        <w:t xml:space="preserve"> </w:t>
      </w:r>
      <w:r w:rsidR="005806CF" w:rsidRPr="00D80102">
        <w:rPr>
          <w:rFonts w:eastAsia="Calibri"/>
        </w:rPr>
        <w:t>Московск</w:t>
      </w:r>
      <w:r w:rsidR="00AA3998">
        <w:rPr>
          <w:rFonts w:eastAsia="Calibri"/>
        </w:rPr>
        <w:t>ая</w:t>
      </w:r>
      <w:r w:rsidR="005806CF" w:rsidRPr="00D80102">
        <w:rPr>
          <w:rFonts w:eastAsia="Calibri"/>
        </w:rPr>
        <w:t xml:space="preserve"> област</w:t>
      </w:r>
      <w:r w:rsidR="00AA3998">
        <w:rPr>
          <w:rFonts w:eastAsia="Calibri"/>
        </w:rPr>
        <w:t>ь</w:t>
      </w:r>
      <w:r w:rsidR="009B6B7D">
        <w:rPr>
          <w:rFonts w:eastAsia="Calibri"/>
        </w:rPr>
        <w:t xml:space="preserve"> и/или г. Москва;</w:t>
      </w:r>
      <w:r w:rsidR="005806CF" w:rsidRPr="00D80102">
        <w:rPr>
          <w:rFonts w:eastAsia="Calibri"/>
        </w:rPr>
        <w:t xml:space="preserve"> 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DA2A31" w:rsidRPr="00DA2A31">
        <w:rPr>
          <w:rFonts w:eastAsia="Calibri"/>
        </w:rPr>
        <w:t>ортопедических аппаратов</w:t>
      </w:r>
      <w:r w:rsidRPr="00DA2A31">
        <w:rPr>
          <w:rFonts w:eastAsia="Calibri"/>
        </w:rPr>
        <w:t xml:space="preserve"> </w:t>
      </w:r>
      <w:r w:rsidRPr="00D80102">
        <w:rPr>
          <w:rFonts w:eastAsia="Calibri"/>
        </w:rPr>
        <w:t xml:space="preserve">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</w:t>
      </w:r>
      <w:r w:rsidRPr="00D80102">
        <w:rPr>
          <w:rFonts w:eastAsia="Calibri"/>
        </w:rPr>
        <w:lastRenderedPageBreak/>
        <w:t xml:space="preserve">документ, удостоверяющий личность представителя, и соответствующий документ, 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должен быть выделен телефонный номер.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DA2A31" w:rsidRPr="00C57C17" w:rsidRDefault="00DA2A31" w:rsidP="00DA2A31">
      <w:pPr>
        <w:widowControl w:val="0"/>
        <w:spacing w:after="0"/>
        <w:rPr>
          <w:rFonts w:eastAsia="Calibri"/>
        </w:rPr>
      </w:pPr>
      <w:r w:rsidRPr="00C57C17">
        <w:rPr>
          <w:rFonts w:eastAsia="Calibri"/>
        </w:rPr>
        <w:t>ГОСТ Р ИСО 22523-2007 «Протезы конечностей и ортезы наружные. Требования и методы испытаний»;</w:t>
      </w:r>
    </w:p>
    <w:p w:rsidR="00DA2A31" w:rsidRPr="00C57C17" w:rsidRDefault="00DA2A31" w:rsidP="00DA2A31">
      <w:pPr>
        <w:widowControl w:val="0"/>
        <w:spacing w:after="0"/>
        <w:rPr>
          <w:rFonts w:eastAsia="Calibri"/>
        </w:rPr>
      </w:pPr>
      <w:r w:rsidRPr="00C57C17">
        <w:rPr>
          <w:rFonts w:eastAsia="Calibri"/>
        </w:rPr>
        <w:t xml:space="preserve">ГОСТ Р 51632-2014 «Технические средства реабилитации людей с ограничениями </w:t>
      </w:r>
      <w:r w:rsidRPr="00C57C17">
        <w:rPr>
          <w:rFonts w:eastAsia="Calibri"/>
        </w:rPr>
        <w:lastRenderedPageBreak/>
        <w:t>жизнедеятельности. Общие технические требования и методы испытаний»;</w:t>
      </w:r>
    </w:p>
    <w:p w:rsidR="00DA2A31" w:rsidRPr="00C57C17" w:rsidRDefault="00DA2A31" w:rsidP="00DA2A31">
      <w:pPr>
        <w:widowControl w:val="0"/>
        <w:spacing w:after="0"/>
        <w:rPr>
          <w:rFonts w:eastAsia="Calibri"/>
        </w:rPr>
      </w:pPr>
      <w:r w:rsidRPr="00C57C17">
        <w:rPr>
          <w:rFonts w:eastAsia="Calibri"/>
        </w:rPr>
        <w:t>Г</w:t>
      </w:r>
      <w:r>
        <w:rPr>
          <w:rFonts w:eastAsia="Calibri"/>
        </w:rPr>
        <w:t>ОСТ Р ИСО 9999-2019</w:t>
      </w:r>
      <w:r w:rsidRPr="00C57C17">
        <w:rPr>
          <w:rFonts w:eastAsia="Calibri"/>
        </w:rPr>
        <w:t xml:space="preserve"> «Технические средства реабилитации людей с ограничениями жизнедеятельности. Классификация»;</w:t>
      </w:r>
    </w:p>
    <w:p w:rsidR="00DA2A31" w:rsidRPr="001E5793" w:rsidRDefault="00DA2A31" w:rsidP="00DA2A31">
      <w:pPr>
        <w:widowControl w:val="0"/>
        <w:spacing w:after="0"/>
        <w:rPr>
          <w:rFonts w:eastAsia="Calibri"/>
        </w:rPr>
      </w:pPr>
      <w:r w:rsidRPr="001E5793">
        <w:rPr>
          <w:rFonts w:eastAsia="Calibri"/>
        </w:rPr>
        <w:t xml:space="preserve">ГОСТ Р 57765-2017 </w:t>
      </w:r>
      <w:r>
        <w:rPr>
          <w:rFonts w:eastAsia="Calibri"/>
        </w:rPr>
        <w:t>«</w:t>
      </w:r>
      <w:r w:rsidRPr="001E5793">
        <w:rPr>
          <w:rFonts w:eastAsia="Calibri"/>
        </w:rPr>
        <w:t>Изделия протезно-ортопедические. Общие технические требования</w:t>
      </w:r>
      <w:r>
        <w:rPr>
          <w:rFonts w:eastAsia="Calibri"/>
        </w:rPr>
        <w:t>»;</w:t>
      </w:r>
    </w:p>
    <w:p w:rsidR="00DA2A31" w:rsidRDefault="00DA2A31" w:rsidP="00DA2A31">
      <w:pPr>
        <w:widowControl w:val="0"/>
        <w:spacing w:after="0"/>
        <w:rPr>
          <w:rFonts w:eastAsia="Calibri"/>
        </w:rPr>
      </w:pPr>
      <w:r w:rsidRPr="001E5793">
        <w:rPr>
          <w:rFonts w:eastAsia="Calibri"/>
        </w:rPr>
        <w:t xml:space="preserve">ГОСТ Р 51819-2017 </w:t>
      </w:r>
      <w:r>
        <w:rPr>
          <w:rFonts w:eastAsia="Calibri"/>
        </w:rPr>
        <w:t>«</w:t>
      </w:r>
      <w:r w:rsidRPr="001E5793">
        <w:rPr>
          <w:rFonts w:eastAsia="Calibri"/>
        </w:rPr>
        <w:t>Протезирование и ортезирование верхних и нижних конечностей. Термины и определения</w:t>
      </w:r>
      <w:r>
        <w:rPr>
          <w:rFonts w:eastAsia="Calibri"/>
        </w:rPr>
        <w:t>»;</w:t>
      </w:r>
    </w:p>
    <w:p w:rsidR="00DA2A31" w:rsidRPr="001E5793" w:rsidRDefault="00DA2A31" w:rsidP="00DA2A31">
      <w:pPr>
        <w:widowControl w:val="0"/>
        <w:spacing w:after="0"/>
        <w:rPr>
          <w:rFonts w:eastAsia="Calibri"/>
        </w:rPr>
      </w:pPr>
      <w:r w:rsidRPr="00BC08E3">
        <w:rPr>
          <w:rFonts w:eastAsia="Calibri"/>
        </w:rPr>
        <w:t xml:space="preserve">ГОСТ Р 56137-2014 </w:t>
      </w:r>
      <w:r>
        <w:rPr>
          <w:rFonts w:eastAsia="Calibri"/>
        </w:rPr>
        <w:t>«</w:t>
      </w:r>
      <w:r w:rsidRPr="00BC08E3">
        <w:rPr>
          <w:rFonts w:eastAsia="Calibri"/>
        </w:rPr>
        <w:t>Протезирование и ортезирование. Контроль качества протезов и ортезов нижних конечностей с индивидуальными параметрами изготовления</w:t>
      </w:r>
      <w:r>
        <w:rPr>
          <w:rFonts w:eastAsia="Calibri"/>
        </w:rPr>
        <w:t>»;</w:t>
      </w:r>
    </w:p>
    <w:p w:rsidR="00DA2A31" w:rsidRDefault="00DA2A31" w:rsidP="00DA2A31">
      <w:pPr>
        <w:widowControl w:val="0"/>
        <w:spacing w:after="0"/>
        <w:rPr>
          <w:rFonts w:eastAsia="Calibri"/>
        </w:rPr>
      </w:pPr>
      <w:r w:rsidRPr="001E5793">
        <w:rPr>
          <w:rFonts w:eastAsia="Calibri"/>
        </w:rPr>
        <w:t xml:space="preserve">ГОСТ Р 58268-2018 </w:t>
      </w:r>
      <w:r>
        <w:rPr>
          <w:rFonts w:eastAsia="Calibri"/>
        </w:rPr>
        <w:t>«</w:t>
      </w:r>
      <w:r w:rsidRPr="001E5793">
        <w:rPr>
          <w:rFonts w:eastAsia="Calibri"/>
        </w:rPr>
        <w:t>Ортезы и другие средства наружной поддержки тела. Термины и определения. Классификация</w:t>
      </w:r>
      <w:r>
        <w:rPr>
          <w:rFonts w:eastAsia="Calibri"/>
        </w:rPr>
        <w:t>»;</w:t>
      </w:r>
    </w:p>
    <w:p w:rsidR="007D4A59" w:rsidRPr="00D80102" w:rsidRDefault="00DA2A31" w:rsidP="00DA2A31">
      <w:pPr>
        <w:widowControl w:val="0"/>
        <w:spacing w:after="0"/>
        <w:rPr>
          <w:rFonts w:eastAsia="Calibri"/>
        </w:rPr>
      </w:pPr>
      <w:r w:rsidRPr="00F400D7">
        <w:rPr>
          <w:rFonts w:eastAsia="Calibri"/>
        </w:rPr>
        <w:t xml:space="preserve">ГОСТ Р 53346-2009 </w:t>
      </w:r>
      <w:r>
        <w:rPr>
          <w:rFonts w:eastAsia="Calibri"/>
        </w:rPr>
        <w:t>«</w:t>
      </w:r>
      <w:r w:rsidRPr="00F400D7">
        <w:rPr>
          <w:rFonts w:eastAsia="Calibri"/>
        </w:rPr>
        <w:t>Узлы ортопедических аппаратов на нижние конечности. Технические требования и методы испытаний</w:t>
      </w:r>
      <w:r>
        <w:rPr>
          <w:rFonts w:eastAsia="Calibri"/>
        </w:rPr>
        <w:t>».</w:t>
      </w:r>
    </w:p>
    <w:p w:rsidR="00274FB6" w:rsidRDefault="001E5793" w:rsidP="003B56A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1.6.6. Изделия должны быть в упаковке, защищающей от повреждений и воздействия внешней среды.</w:t>
      </w:r>
      <w:r w:rsidR="00274FB6">
        <w:rPr>
          <w:rFonts w:eastAsia="Calibri"/>
        </w:rPr>
        <w:t xml:space="preserve"> </w:t>
      </w:r>
      <w:r w:rsidR="003B56A3" w:rsidRPr="003B56A3">
        <w:rPr>
          <w:rFonts w:eastAsia="Calibri"/>
        </w:rPr>
        <w:t>Вся упаковка и маркировка на ней должны соответствовать требованиям нормативных актов Российской Федерации.</w:t>
      </w:r>
    </w:p>
    <w:p w:rsidR="001E5793" w:rsidRDefault="001E5793" w:rsidP="003B56A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1.6.7. Изделия должны быть новыми, свободными от прав третьих лиц.</w:t>
      </w:r>
    </w:p>
    <w:p w:rsidR="00DA2A31" w:rsidRPr="00D80102" w:rsidRDefault="00DA2A31" w:rsidP="001E5793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>1.6.8. Гарантийный срок на изделия должен составлять не менее 12 (Двенадцати) месяцев.</w:t>
      </w:r>
    </w:p>
    <w:p w:rsidR="00F2487B" w:rsidRPr="00D80102" w:rsidRDefault="001E5793" w:rsidP="001E5793">
      <w:pPr>
        <w:widowControl w:val="0"/>
        <w:spacing w:after="0"/>
      </w:pPr>
      <w:r w:rsidRPr="00D80102">
        <w:rPr>
          <w:rFonts w:eastAsia="Calibri"/>
        </w:rPr>
        <w:t>1.6.</w:t>
      </w:r>
      <w:r w:rsidR="00DA2A31">
        <w:rPr>
          <w:rFonts w:eastAsia="Calibri"/>
        </w:rPr>
        <w:t>9</w:t>
      </w:r>
      <w:r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3B56A3" w:rsidRPr="00D80102" w:rsidRDefault="003B56A3" w:rsidP="00F2487B">
      <w:pPr>
        <w:tabs>
          <w:tab w:val="left" w:pos="3243"/>
        </w:tabs>
        <w:spacing w:after="0"/>
        <w:jc w:val="center"/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78"/>
        <w:gridCol w:w="7572"/>
      </w:tblGrid>
      <w:tr w:rsidR="003B56A3" w:rsidRPr="003B56A3" w:rsidTr="0025056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3" w:rsidRPr="003B56A3" w:rsidRDefault="003B56A3" w:rsidP="003B56A3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3B56A3">
              <w:rPr>
                <w:b/>
                <w:bCs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3" w:rsidRPr="003B56A3" w:rsidRDefault="003B56A3" w:rsidP="003B56A3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3B56A3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3" w:rsidRPr="003B56A3" w:rsidRDefault="003B56A3" w:rsidP="003B56A3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3B56A3">
              <w:rPr>
                <w:b/>
                <w:bCs/>
              </w:rPr>
              <w:t>Описание объекта закупки</w:t>
            </w:r>
          </w:p>
        </w:tc>
      </w:tr>
      <w:tr w:rsidR="003B56A3" w:rsidRPr="003B56A3" w:rsidTr="0025056E">
        <w:trPr>
          <w:trHeight w:val="21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3" w:rsidRPr="003B56A3" w:rsidRDefault="003B56A3" w:rsidP="003B56A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B56A3">
              <w:rPr>
                <w:rFonts w:eastAsia="Arial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8-09-37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Аппарат на голеностопный сустав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Аппарат на голеностопный сустав должен быть предназначен для </w:t>
            </w:r>
            <w:proofErr w:type="spellStart"/>
            <w:r w:rsidRPr="003B56A3">
              <w:rPr>
                <w:color w:val="000000"/>
              </w:rPr>
              <w:t>корригирования</w:t>
            </w:r>
            <w:proofErr w:type="spellEnd"/>
            <w:r w:rsidRPr="003B56A3">
              <w:rPr>
                <w:color w:val="000000"/>
              </w:rPr>
              <w:t>, фиксации и разгрузки нижней конечности. Аппарат должен состоять из гильз на голень и стопу, соединенных между собой шарнирами, обеспечивающими движение в голеностопном су</w:t>
            </w:r>
            <w:r w:rsidR="00274FB6">
              <w:rPr>
                <w:color w:val="000000"/>
              </w:rPr>
              <w:t>ставе в сагиттальной плоскости.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В зависимости от индивидуальной потребности получателя возможно изготовление аппарата с </w:t>
            </w:r>
            <w:proofErr w:type="spellStart"/>
            <w:r w:rsidRPr="003B56A3">
              <w:rPr>
                <w:color w:val="000000"/>
              </w:rPr>
              <w:t>унилатеральным</w:t>
            </w:r>
            <w:proofErr w:type="spellEnd"/>
            <w:r w:rsidRPr="003B56A3">
              <w:rPr>
                <w:color w:val="000000"/>
              </w:rPr>
              <w:t xml:space="preserve"> расположением шарнира в голеносто</w:t>
            </w:r>
            <w:r w:rsidR="00274FB6">
              <w:rPr>
                <w:color w:val="000000"/>
              </w:rPr>
              <w:t>пном суставе.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kern w:val="16"/>
              </w:rPr>
              <w:t>Голеностопные шарниры должны быть с ограниченным подошвенным и тыльным сгибанием, с ограниченным подошвенным и тыльным сгибанием разгибанием, без ограничения, с поддержкой отвисающей стопы (по назначению)</w:t>
            </w:r>
            <w:r w:rsidR="00274FB6">
              <w:rPr>
                <w:color w:val="000000"/>
              </w:rPr>
              <w:t>.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3B56A3">
              <w:rPr>
                <w:color w:val="000000"/>
              </w:rPr>
              <w:t>ламинации</w:t>
            </w:r>
            <w:proofErr w:type="spellEnd"/>
            <w:r w:rsidRPr="003B56A3">
              <w:rPr>
                <w:color w:val="000000"/>
              </w:rPr>
              <w:t xml:space="preserve"> карбоновых и текстильных материалов.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 xml:space="preserve">Гильза может быть декорирована термобумагой.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  <w:kern w:val="16"/>
              </w:rPr>
            </w:pPr>
            <w:r w:rsidRPr="003B56A3">
              <w:rPr>
                <w:kern w:val="16"/>
              </w:rPr>
              <w:t>Конструкция ложемента стопы готового изделия должна позволять носить стандартную обувь получателем.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3B56A3" w:rsidRPr="003B56A3" w:rsidTr="0025056E">
        <w:trPr>
          <w:trHeight w:val="69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B56A3">
              <w:rPr>
                <w:rFonts w:eastAsia="Arial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8-09-38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Аппарат на голеностопный и коленный суставы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lastRenderedPageBreak/>
              <w:t xml:space="preserve">Аппарат на голеностопный и коленный суставы должен быть предназначен для </w:t>
            </w:r>
            <w:proofErr w:type="spellStart"/>
            <w:r w:rsidRPr="003B56A3">
              <w:rPr>
                <w:color w:val="000000"/>
              </w:rPr>
              <w:t>корригирования</w:t>
            </w:r>
            <w:proofErr w:type="spellEnd"/>
            <w:r w:rsidRPr="003B56A3">
              <w:rPr>
                <w:color w:val="000000"/>
              </w:rPr>
              <w:t xml:space="preserve">, фиксации и разгрузки нижней конечности. Аппарат должен состоять из гильз на бедро, голень и стопу, соединенных между собой шарнирами, обеспечивающими </w:t>
            </w:r>
            <w:r w:rsidRPr="003B56A3">
              <w:rPr>
                <w:color w:val="000000"/>
              </w:rPr>
              <w:lastRenderedPageBreak/>
              <w:t xml:space="preserve">движение в голеностопном и коленном суставах в сагиттальной плоскости.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color w:val="000000"/>
              </w:rPr>
              <w:t xml:space="preserve">В зависимости от индивидуальной потребности получателя возможно изготовление аппарата с </w:t>
            </w:r>
            <w:proofErr w:type="spellStart"/>
            <w:r w:rsidRPr="003B56A3">
              <w:rPr>
                <w:color w:val="000000"/>
              </w:rPr>
              <w:t>унилатеральным</w:t>
            </w:r>
            <w:proofErr w:type="spellEnd"/>
            <w:r w:rsidRPr="003B56A3">
              <w:rPr>
                <w:color w:val="000000"/>
              </w:rPr>
              <w:t xml:space="preserve"> расположением шарниров в коленном и голеностопном суставах.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kern w:val="16"/>
              </w:rPr>
              <w:t xml:space="preserve">Коленные шарниры должны быть замковые, </w:t>
            </w:r>
            <w:proofErr w:type="spellStart"/>
            <w:r w:rsidRPr="003B56A3">
              <w:rPr>
                <w:kern w:val="16"/>
              </w:rPr>
              <w:t>беззамковые</w:t>
            </w:r>
            <w:proofErr w:type="spellEnd"/>
            <w:r w:rsidRPr="003B56A3">
              <w:rPr>
                <w:kern w:val="16"/>
              </w:rPr>
              <w:t xml:space="preserve">, модульные, немодульные (по назначению).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kern w:val="16"/>
              </w:rPr>
              <w:t xml:space="preserve">Голеностопные шарниры должны быть с ограниченным подошвенным и тыльным сгибанием, с ограниченным подошвенным и тыльным сгибанием разгибанием, без ограничения, с поддержкой отвисающей стопы (по назначению).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3B56A3">
              <w:rPr>
                <w:color w:val="000000"/>
              </w:rPr>
              <w:t>ламинации</w:t>
            </w:r>
            <w:proofErr w:type="spellEnd"/>
            <w:r w:rsidRPr="003B56A3">
              <w:rPr>
                <w:color w:val="000000"/>
              </w:rPr>
              <w:t xml:space="preserve"> карбоновых и текстильных материалов.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 xml:space="preserve">Гильза может быть декорирована термобумагой.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kern w:val="16"/>
              </w:rPr>
              <w:t>Конструкция ложемента стопы готового изделия должна позволять носить стандартную обувь получателем</w:t>
            </w:r>
            <w:r w:rsidRPr="003B56A3">
              <w:rPr>
                <w:color w:val="000000"/>
              </w:rPr>
              <w:t xml:space="preserve">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3B56A3" w:rsidRPr="003B56A3" w:rsidTr="0025056E">
        <w:trPr>
          <w:trHeight w:val="9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3" w:rsidRPr="003B56A3" w:rsidRDefault="003B56A3" w:rsidP="003B56A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B56A3">
              <w:rPr>
                <w:rFonts w:eastAsia="Arial"/>
              </w:rPr>
              <w:lastRenderedPageBreak/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8-09-39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Аппарат на коленный сустав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Аппарат на коленный сустав должен быть предназначен для </w:t>
            </w:r>
            <w:proofErr w:type="spellStart"/>
            <w:r w:rsidRPr="003B56A3">
              <w:rPr>
                <w:color w:val="000000"/>
              </w:rPr>
              <w:t>корригирования</w:t>
            </w:r>
            <w:proofErr w:type="spellEnd"/>
            <w:r w:rsidRPr="003B56A3">
              <w:rPr>
                <w:color w:val="000000"/>
              </w:rPr>
              <w:t xml:space="preserve">, фиксации и разгрузки нижней конечности. Аппарат должен состоять из гильз на бедро и голень, соединенных между собой шарнирами, обеспечивающими движение в коленном суставе в сагиттальной плоскости.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В зависимости от индивидуальной потребности получателя возможно изготовление аппарата с </w:t>
            </w:r>
            <w:proofErr w:type="spellStart"/>
            <w:r w:rsidRPr="003B56A3">
              <w:rPr>
                <w:color w:val="000000"/>
              </w:rPr>
              <w:t>унилатеральным</w:t>
            </w:r>
            <w:proofErr w:type="spellEnd"/>
            <w:r w:rsidRPr="003B56A3">
              <w:rPr>
                <w:color w:val="000000"/>
              </w:rPr>
              <w:t xml:space="preserve"> расположением шарнира в коленном суставе.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kern w:val="16"/>
              </w:rPr>
              <w:t xml:space="preserve">Коленные шарниры должны быть замковые, </w:t>
            </w:r>
            <w:proofErr w:type="spellStart"/>
            <w:r w:rsidRPr="003B56A3">
              <w:rPr>
                <w:kern w:val="16"/>
              </w:rPr>
              <w:t>беззамковые</w:t>
            </w:r>
            <w:proofErr w:type="spellEnd"/>
            <w:r w:rsidRPr="003B56A3">
              <w:rPr>
                <w:kern w:val="16"/>
              </w:rPr>
              <w:t xml:space="preserve">, модульные, немодульные (по назначению).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3B56A3">
              <w:rPr>
                <w:color w:val="000000"/>
              </w:rPr>
              <w:t>ламинации</w:t>
            </w:r>
            <w:proofErr w:type="spellEnd"/>
            <w:r w:rsidRPr="003B56A3">
              <w:rPr>
                <w:color w:val="000000"/>
              </w:rPr>
              <w:t xml:space="preserve"> карбоновых и текстильных материалов.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 xml:space="preserve">Гильза может быть декорирована термобумагой.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3B56A3" w:rsidRPr="003B56A3" w:rsidTr="0025056E">
        <w:trPr>
          <w:trHeight w:val="9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B56A3">
              <w:rPr>
                <w:rFonts w:eastAsia="Arial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8-09-40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Аппарат на тазобедренный сустав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t xml:space="preserve">Изделие должно быть предназначено для отведения и установки бёдер в заданном положении получателя. 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t xml:space="preserve">Изделие конструктивно должно состоять в том числе из: 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t xml:space="preserve">- </w:t>
            </w:r>
            <w:proofErr w:type="spellStart"/>
            <w:r w:rsidRPr="003B56A3">
              <w:rPr>
                <w:color w:val="000000"/>
                <w:kern w:val="16"/>
                <w:lang w:eastAsia="ar-SA"/>
              </w:rPr>
              <w:t>пелота</w:t>
            </w:r>
            <w:proofErr w:type="spellEnd"/>
            <w:r w:rsidRPr="003B56A3">
              <w:rPr>
                <w:color w:val="000000"/>
                <w:kern w:val="16"/>
                <w:lang w:eastAsia="ar-SA"/>
              </w:rPr>
              <w:t xml:space="preserve"> поясничного; 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t>- верхнего узла;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t>- не менее двух гильз бедра, закреплённых на шинах с помощью нижнего узла.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t xml:space="preserve">Верхний узел должен быть закреплён на пластине, зафиксированной на </w:t>
            </w:r>
            <w:proofErr w:type="spellStart"/>
            <w:r w:rsidRPr="003B56A3">
              <w:rPr>
                <w:color w:val="000000"/>
                <w:kern w:val="16"/>
                <w:lang w:eastAsia="ar-SA"/>
              </w:rPr>
              <w:t>пелоте</w:t>
            </w:r>
            <w:proofErr w:type="spellEnd"/>
            <w:r w:rsidRPr="003B56A3">
              <w:rPr>
                <w:color w:val="000000"/>
                <w:kern w:val="16"/>
                <w:lang w:eastAsia="ar-SA"/>
              </w:rPr>
              <w:t xml:space="preserve"> поясничном, </w:t>
            </w:r>
            <w:proofErr w:type="spellStart"/>
            <w:r w:rsidRPr="003B56A3">
              <w:rPr>
                <w:color w:val="000000"/>
                <w:kern w:val="16"/>
                <w:lang w:eastAsia="ar-SA"/>
              </w:rPr>
              <w:t>пелот</w:t>
            </w:r>
            <w:proofErr w:type="spellEnd"/>
            <w:r w:rsidRPr="003B56A3">
              <w:rPr>
                <w:color w:val="000000"/>
                <w:kern w:val="16"/>
                <w:lang w:eastAsia="ar-SA"/>
              </w:rPr>
              <w:t xml:space="preserve"> с верхним узлом одет в тканевый чехол. 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lastRenderedPageBreak/>
              <w:t xml:space="preserve">Верхний узел должен быть реализован посредством металлической штанги при помощи соединения с гильзой бедра, положение которой регулируется в заданном диапазоне. 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t xml:space="preserve">Отведение бедра и коррекция положения головки бедра в вертлужной впадине должно осуществляться за счёт настройки трёхпозиционного шарнира последовательно в горизонтальной, сагиттальной, вертикальной плоскостях (по назначению). 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t>Регулировка отведения каждого бедра должна производиться отдельно в необходимом диапазоне без взаимовлияния.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  <w:kern w:val="16"/>
                <w:lang w:eastAsia="ar-SA"/>
              </w:rPr>
              <w:t>Используемые материалы для изготовления должны быть: полиэтилен, сталь, алюминиевый сплав, ткань «</w:t>
            </w:r>
            <w:proofErr w:type="spellStart"/>
            <w:r w:rsidRPr="003B56A3">
              <w:rPr>
                <w:color w:val="000000"/>
                <w:kern w:val="16"/>
                <w:lang w:eastAsia="ar-SA"/>
              </w:rPr>
              <w:t>Трикор</w:t>
            </w:r>
            <w:proofErr w:type="spellEnd"/>
            <w:r w:rsidRPr="003B56A3">
              <w:rPr>
                <w:color w:val="000000"/>
                <w:kern w:val="16"/>
                <w:lang w:eastAsia="ar-SA"/>
              </w:rPr>
              <w:t xml:space="preserve">» </w:t>
            </w:r>
            <w:proofErr w:type="spellStart"/>
            <w:r w:rsidRPr="003B56A3">
              <w:rPr>
                <w:color w:val="000000"/>
                <w:kern w:val="16"/>
                <w:lang w:eastAsia="ar-SA"/>
              </w:rPr>
              <w:t>нормофлекс</w:t>
            </w:r>
            <w:proofErr w:type="spellEnd"/>
            <w:r w:rsidRPr="003B56A3">
              <w:rPr>
                <w:color w:val="000000"/>
                <w:kern w:val="16"/>
                <w:lang w:eastAsia="ar-SA"/>
              </w:rPr>
              <w:t xml:space="preserve">, сплав титановый, полипропилен, </w:t>
            </w:r>
            <w:proofErr w:type="spellStart"/>
            <w:r w:rsidRPr="003B56A3">
              <w:rPr>
                <w:color w:val="000000"/>
                <w:kern w:val="16"/>
                <w:lang w:eastAsia="ar-SA"/>
              </w:rPr>
              <w:t>каплен</w:t>
            </w:r>
            <w:proofErr w:type="spellEnd"/>
            <w:r w:rsidRPr="003B56A3">
              <w:rPr>
                <w:color w:val="000000"/>
                <w:kern w:val="16"/>
                <w:lang w:eastAsia="ar-SA"/>
              </w:rPr>
              <w:t xml:space="preserve"> (по назначению). 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3B56A3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3B56A3" w:rsidRPr="003B56A3" w:rsidTr="0025056E">
        <w:trPr>
          <w:trHeight w:val="9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B56A3">
              <w:rPr>
                <w:rFonts w:eastAsia="Arial"/>
              </w:rPr>
              <w:lastRenderedPageBreak/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8-09-41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Аппарат на коленный и тазобедренный суставы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kern w:val="16"/>
                <w:lang w:eastAsia="ar-SA"/>
              </w:rPr>
              <w:t xml:space="preserve">Аппарат на коленный и тазобедренный суставы должен быть </w:t>
            </w:r>
            <w:r w:rsidRPr="003B56A3">
              <w:rPr>
                <w:color w:val="000000"/>
              </w:rPr>
              <w:t xml:space="preserve">предназначен для </w:t>
            </w:r>
            <w:proofErr w:type="spellStart"/>
            <w:r w:rsidRPr="003B56A3">
              <w:rPr>
                <w:color w:val="000000"/>
              </w:rPr>
              <w:t>корригирования</w:t>
            </w:r>
            <w:proofErr w:type="spellEnd"/>
            <w:r w:rsidRPr="003B56A3">
              <w:rPr>
                <w:color w:val="000000"/>
              </w:rPr>
              <w:t xml:space="preserve">, фиксации и разгрузки нижней конечности. Аппарат должен </w:t>
            </w:r>
            <w:proofErr w:type="spellStart"/>
            <w:r w:rsidRPr="003B56A3">
              <w:rPr>
                <w:color w:val="000000"/>
              </w:rPr>
              <w:t>состоть</w:t>
            </w:r>
            <w:proofErr w:type="spellEnd"/>
            <w:r w:rsidRPr="003B56A3">
              <w:rPr>
                <w:color w:val="000000"/>
              </w:rPr>
              <w:t xml:space="preserve"> из гильз на голень, бедро и гильзы </w:t>
            </w:r>
            <w:proofErr w:type="spellStart"/>
            <w:r w:rsidRPr="003B56A3">
              <w:rPr>
                <w:color w:val="000000"/>
              </w:rPr>
              <w:t>полукорсета</w:t>
            </w:r>
            <w:proofErr w:type="spellEnd"/>
            <w:r w:rsidRPr="003B56A3">
              <w:rPr>
                <w:color w:val="000000"/>
              </w:rPr>
              <w:t xml:space="preserve">, соединенных между собой шарнирами, обеспечивающими движение в тазобедренном и коленном суставах.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В зависимости от индивидуальной потребности получателя возможно изготовление аппарата с </w:t>
            </w:r>
            <w:proofErr w:type="spellStart"/>
            <w:r w:rsidRPr="003B56A3">
              <w:rPr>
                <w:color w:val="000000"/>
              </w:rPr>
              <w:t>унилатеральным</w:t>
            </w:r>
            <w:proofErr w:type="spellEnd"/>
            <w:r w:rsidRPr="003B56A3">
              <w:rPr>
                <w:color w:val="000000"/>
              </w:rPr>
              <w:t xml:space="preserve"> расположением шарниров в коленном суставе.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kern w:val="16"/>
              </w:rPr>
              <w:t xml:space="preserve">Коленные шарниры должны быть замковые, </w:t>
            </w:r>
            <w:proofErr w:type="spellStart"/>
            <w:r w:rsidRPr="003B56A3">
              <w:rPr>
                <w:kern w:val="16"/>
              </w:rPr>
              <w:t>беззамковые</w:t>
            </w:r>
            <w:proofErr w:type="spellEnd"/>
            <w:r w:rsidRPr="003B56A3">
              <w:rPr>
                <w:kern w:val="16"/>
              </w:rPr>
              <w:t xml:space="preserve">, модульные, немодульные (по назначению).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3B56A3">
              <w:rPr>
                <w:color w:val="000000"/>
              </w:rPr>
              <w:t>ламинации</w:t>
            </w:r>
            <w:proofErr w:type="spellEnd"/>
            <w:r w:rsidRPr="003B56A3">
              <w:rPr>
                <w:color w:val="000000"/>
              </w:rPr>
              <w:t xml:space="preserve"> карбоновых и текстильных материалов.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 xml:space="preserve">Гильза может быть декорирована термобумагой.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  <w:kern w:val="16"/>
              </w:rPr>
            </w:pPr>
            <w:r w:rsidRPr="003B56A3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3B56A3" w:rsidRPr="003B56A3" w:rsidTr="0025056E">
        <w:trPr>
          <w:trHeight w:val="9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B56A3">
              <w:rPr>
                <w:rFonts w:eastAsia="Arial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8-09-42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Аппарат на всю ногу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Аппарат на всю ногу должен быть предназначен для </w:t>
            </w:r>
            <w:proofErr w:type="spellStart"/>
            <w:r w:rsidRPr="003B56A3">
              <w:rPr>
                <w:color w:val="000000"/>
              </w:rPr>
              <w:t>корригирования</w:t>
            </w:r>
            <w:proofErr w:type="spellEnd"/>
            <w:r w:rsidRPr="003B56A3">
              <w:rPr>
                <w:color w:val="000000"/>
              </w:rPr>
              <w:t xml:space="preserve">, фиксации и разгрузки нижней конечности. Аппарат должен состоять из гильз на бедро, голень и стопу, соединенных между собой шарнирами, обеспечивающими движение в голеностопном и коленном суставах в сагиттальной плоскости.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color w:val="000000"/>
              </w:rPr>
              <w:t xml:space="preserve">В зависимости от индивидуальной потребности получателя возможно изготовление аппарата с </w:t>
            </w:r>
            <w:proofErr w:type="spellStart"/>
            <w:r w:rsidRPr="003B56A3">
              <w:rPr>
                <w:color w:val="000000"/>
              </w:rPr>
              <w:t>унилатеральным</w:t>
            </w:r>
            <w:proofErr w:type="spellEnd"/>
            <w:r w:rsidRPr="003B56A3">
              <w:rPr>
                <w:color w:val="000000"/>
              </w:rPr>
              <w:t xml:space="preserve"> расположением шарниров в коленном и голеностопном суставах.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kern w:val="16"/>
              </w:rPr>
              <w:t xml:space="preserve">Коленные шарниры должны быть замковые, </w:t>
            </w:r>
            <w:proofErr w:type="spellStart"/>
            <w:r w:rsidRPr="003B56A3">
              <w:rPr>
                <w:kern w:val="16"/>
              </w:rPr>
              <w:t>беззамковые</w:t>
            </w:r>
            <w:proofErr w:type="spellEnd"/>
            <w:r w:rsidRPr="003B56A3">
              <w:rPr>
                <w:kern w:val="16"/>
              </w:rPr>
              <w:t xml:space="preserve">, модульные, немодульные (по назначению).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  <w:lang w:eastAsia="ar-SA"/>
              </w:rPr>
            </w:pPr>
            <w:r w:rsidRPr="003B56A3">
              <w:rPr>
                <w:kern w:val="16"/>
              </w:rPr>
              <w:t xml:space="preserve">Голеностопные шарниры должны быть с ограниченным подошвенным и тыльным сгибанием, с ограниченным подошвенным и тыльным сгибанием разгибанием, без ограничения, с поддержкой отвисающей стопы (по назначению). </w:t>
            </w:r>
            <w:r w:rsidRPr="003B56A3">
              <w:rPr>
                <w:color w:val="000000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3B56A3">
              <w:rPr>
                <w:color w:val="000000"/>
              </w:rPr>
              <w:t>ламинации</w:t>
            </w:r>
            <w:proofErr w:type="spellEnd"/>
            <w:r w:rsidRPr="003B56A3">
              <w:rPr>
                <w:color w:val="000000"/>
              </w:rPr>
              <w:t xml:space="preserve"> карбоновых и текстильных материалов. </w:t>
            </w:r>
            <w:r w:rsidRPr="003B56A3">
              <w:rPr>
                <w:color w:val="000000"/>
                <w:lang w:eastAsia="ar-SA"/>
              </w:rPr>
              <w:t xml:space="preserve">Гильза может быть </w:t>
            </w:r>
            <w:r w:rsidRPr="003B56A3">
              <w:rPr>
                <w:color w:val="000000"/>
                <w:lang w:eastAsia="ar-SA"/>
              </w:rPr>
              <w:lastRenderedPageBreak/>
              <w:t xml:space="preserve">декорирована термобумагой.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kern w:val="16"/>
              </w:rPr>
              <w:t>Конструкция ложемента стопы готового изделия должна позволять носить стандартную обувь получателем</w:t>
            </w:r>
            <w:r w:rsidRPr="003B56A3">
              <w:rPr>
                <w:color w:val="000000"/>
              </w:rPr>
              <w:t xml:space="preserve">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kern w:val="16"/>
                <w:lang w:eastAsia="ar-SA"/>
              </w:rPr>
            </w:pPr>
            <w:r w:rsidRPr="003B56A3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3B56A3" w:rsidRPr="003B56A3" w:rsidTr="0025056E">
        <w:trPr>
          <w:trHeight w:val="41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B56A3">
              <w:rPr>
                <w:rFonts w:eastAsia="Arial"/>
              </w:rPr>
              <w:lastRenderedPageBreak/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8-09-43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>Аппарат на нижние конечности и туловище (</w:t>
            </w:r>
            <w:proofErr w:type="spellStart"/>
            <w:r w:rsidRPr="003B56A3">
              <w:rPr>
                <w:color w:val="000000"/>
                <w:lang w:eastAsia="ar-SA"/>
              </w:rPr>
              <w:t>ортез</w:t>
            </w:r>
            <w:proofErr w:type="spellEnd"/>
            <w:r w:rsidRPr="003B56A3">
              <w:rPr>
                <w:color w:val="000000"/>
                <w:lang w:eastAsia="ar-SA"/>
              </w:rPr>
              <w:t>)</w:t>
            </w:r>
          </w:p>
          <w:p w:rsidR="003B56A3" w:rsidRPr="003B56A3" w:rsidRDefault="003B56A3" w:rsidP="003B56A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Аппарат на нижние конечности и туловище (</w:t>
            </w:r>
            <w:proofErr w:type="spellStart"/>
            <w:r w:rsidRPr="003B56A3">
              <w:rPr>
                <w:color w:val="000000"/>
              </w:rPr>
              <w:t>ортез</w:t>
            </w:r>
            <w:proofErr w:type="spellEnd"/>
            <w:r w:rsidRPr="003B56A3">
              <w:rPr>
                <w:color w:val="000000"/>
              </w:rPr>
              <w:t xml:space="preserve">) должен быть предназначен для </w:t>
            </w:r>
            <w:proofErr w:type="spellStart"/>
            <w:r w:rsidRPr="003B56A3">
              <w:rPr>
                <w:color w:val="000000"/>
              </w:rPr>
              <w:t>корригирования</w:t>
            </w:r>
            <w:proofErr w:type="spellEnd"/>
            <w:r w:rsidRPr="003B56A3">
              <w:rPr>
                <w:color w:val="000000"/>
              </w:rPr>
              <w:t xml:space="preserve">, фиксации и разгрузки нижних конечностей. Аппарат должен состоять из двух аппаратов на всю ногу и гильзы </w:t>
            </w:r>
            <w:proofErr w:type="spellStart"/>
            <w:r w:rsidRPr="003B56A3">
              <w:rPr>
                <w:color w:val="000000"/>
              </w:rPr>
              <w:t>полукорсета</w:t>
            </w:r>
            <w:proofErr w:type="spellEnd"/>
            <w:r w:rsidRPr="003B56A3">
              <w:rPr>
                <w:color w:val="000000"/>
              </w:rPr>
              <w:t xml:space="preserve">, соединенных в области суставов металлическими шарнирами, обеспечивающими движение в суставах в сагиттальной плоскости.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color w:val="000000"/>
              </w:rPr>
              <w:t xml:space="preserve">В зависимости от индивидуальной потребности получателя возможно изготовление аппарата с </w:t>
            </w:r>
            <w:proofErr w:type="spellStart"/>
            <w:r w:rsidRPr="003B56A3">
              <w:rPr>
                <w:color w:val="000000"/>
              </w:rPr>
              <w:t>унилатеральным</w:t>
            </w:r>
            <w:proofErr w:type="spellEnd"/>
            <w:r w:rsidRPr="003B56A3">
              <w:rPr>
                <w:color w:val="000000"/>
              </w:rPr>
              <w:t xml:space="preserve"> расположением шарниров в коленном и голеностопном суставах.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kern w:val="16"/>
              </w:rPr>
              <w:t>Тазобедренные шарниры должны быть модульные, немодульные (по назначению).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kern w:val="16"/>
              </w:rPr>
              <w:t xml:space="preserve">Коленные шарниры должны быть замковые, </w:t>
            </w:r>
            <w:proofErr w:type="spellStart"/>
            <w:r w:rsidRPr="003B56A3">
              <w:rPr>
                <w:kern w:val="16"/>
              </w:rPr>
              <w:t>беззамковые</w:t>
            </w:r>
            <w:proofErr w:type="spellEnd"/>
            <w:r w:rsidRPr="003B56A3">
              <w:rPr>
                <w:kern w:val="16"/>
              </w:rPr>
              <w:t xml:space="preserve">, модульные, немодульные (по назначению).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kern w:val="16"/>
              </w:rPr>
            </w:pPr>
            <w:r w:rsidRPr="003B56A3">
              <w:rPr>
                <w:kern w:val="16"/>
              </w:rPr>
              <w:t xml:space="preserve">Голеностопные шарниры должны быть с ограниченным подошвенным и тыльным сгибанием, с ограниченным подошвенным и тыльным сгибанием разгибанием, без ограничения, с поддержкой отвисающей стопы (по назначению).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3B56A3">
              <w:rPr>
                <w:color w:val="000000"/>
              </w:rPr>
              <w:t>ламинации</w:t>
            </w:r>
            <w:proofErr w:type="spellEnd"/>
            <w:r w:rsidRPr="003B56A3">
              <w:rPr>
                <w:color w:val="000000"/>
              </w:rPr>
              <w:t xml:space="preserve"> карбоновых и текстильных материалов.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  <w:lang w:eastAsia="ar-SA"/>
              </w:rPr>
            </w:pPr>
            <w:r w:rsidRPr="003B56A3">
              <w:rPr>
                <w:color w:val="000000"/>
                <w:lang w:eastAsia="ar-SA"/>
              </w:rPr>
              <w:t xml:space="preserve">Гильза может быть декорирована термобумагой.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kern w:val="16"/>
              </w:rPr>
              <w:t>Конструкция ложемента стопы готового изделия должна позволять носить стандартную обувь получателем</w:t>
            </w:r>
            <w:r w:rsidRPr="003B56A3">
              <w:rPr>
                <w:color w:val="000000"/>
              </w:rPr>
              <w:t xml:space="preserve">. </w:t>
            </w:r>
          </w:p>
          <w:p w:rsidR="003B56A3" w:rsidRPr="003B56A3" w:rsidRDefault="003B56A3" w:rsidP="003B56A3">
            <w:pPr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</w:t>
            </w:r>
          </w:p>
          <w:p w:rsidR="003B56A3" w:rsidRPr="003B56A3" w:rsidRDefault="003B56A3" w:rsidP="003B56A3">
            <w:pPr>
              <w:widowControl w:val="0"/>
              <w:suppressAutoHyphens/>
              <w:spacing w:after="0"/>
              <w:rPr>
                <w:color w:val="000000"/>
              </w:rPr>
            </w:pPr>
            <w:r w:rsidRPr="003B56A3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</w:tbl>
    <w:p w:rsidR="003B56A3" w:rsidRPr="003B56A3" w:rsidRDefault="003B56A3" w:rsidP="003B56A3">
      <w:pPr>
        <w:tabs>
          <w:tab w:val="left" w:pos="-180"/>
        </w:tabs>
        <w:suppressAutoHyphens/>
        <w:spacing w:after="0"/>
        <w:rPr>
          <w:b/>
          <w:u w:val="single"/>
          <w:lang w:eastAsia="ar-SA"/>
        </w:rPr>
      </w:pPr>
    </w:p>
    <w:p w:rsidR="00971696" w:rsidRPr="00D80102" w:rsidRDefault="00971696"/>
    <w:sectPr w:rsidR="00971696" w:rsidRPr="00D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1E5793"/>
    <w:rsid w:val="00274FB6"/>
    <w:rsid w:val="00336EE8"/>
    <w:rsid w:val="00356226"/>
    <w:rsid w:val="003B4F0B"/>
    <w:rsid w:val="003B56A3"/>
    <w:rsid w:val="005252D3"/>
    <w:rsid w:val="005806CF"/>
    <w:rsid w:val="006D0A83"/>
    <w:rsid w:val="007D4A59"/>
    <w:rsid w:val="007F07DE"/>
    <w:rsid w:val="00800112"/>
    <w:rsid w:val="0088020D"/>
    <w:rsid w:val="00971696"/>
    <w:rsid w:val="009B6B7D"/>
    <w:rsid w:val="00A22441"/>
    <w:rsid w:val="00A426EE"/>
    <w:rsid w:val="00AA3998"/>
    <w:rsid w:val="00B0449C"/>
    <w:rsid w:val="00B6149D"/>
    <w:rsid w:val="00BC08E3"/>
    <w:rsid w:val="00C41BBF"/>
    <w:rsid w:val="00CA412F"/>
    <w:rsid w:val="00D74956"/>
    <w:rsid w:val="00D80102"/>
    <w:rsid w:val="00DA2A31"/>
    <w:rsid w:val="00DD5071"/>
    <w:rsid w:val="00E57E3E"/>
    <w:rsid w:val="00E65728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2021-09-06T13:01:00Z</dcterms:created>
  <dcterms:modified xsi:type="dcterms:W3CDTF">2021-09-06T13:01:00Z</dcterms:modified>
</cp:coreProperties>
</file>