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A2" w:rsidRDefault="00F478A2" w:rsidP="00F478A2">
      <w:pPr>
        <w:jc w:val="center"/>
        <w:rPr>
          <w:b/>
          <w:bCs/>
        </w:rPr>
      </w:pPr>
      <w:r>
        <w:rPr>
          <w:b/>
          <w:bCs/>
        </w:rPr>
        <w:t>Описание объекта закупки</w:t>
      </w:r>
    </w:p>
    <w:p w:rsidR="00F478A2" w:rsidRDefault="00F478A2" w:rsidP="00F478A2">
      <w:pPr>
        <w:jc w:val="center"/>
        <w:rPr>
          <w:b/>
        </w:rPr>
      </w:pPr>
      <w:r>
        <w:rPr>
          <w:b/>
        </w:rPr>
        <w:t xml:space="preserve">на поставку в 2021 году ходунков с дополнительной фиксацией (поддержкой) тела, в том числе для больных ДЦП </w:t>
      </w:r>
      <w:r w:rsidR="004B65EA">
        <w:rPr>
          <w:b/>
        </w:rPr>
        <w:t xml:space="preserve">для обеспечения </w:t>
      </w:r>
      <w:r>
        <w:rPr>
          <w:b/>
        </w:rPr>
        <w:t>инвалидов и детей-инвалидов</w:t>
      </w:r>
      <w:r w:rsidR="00400EBD">
        <w:rPr>
          <w:b/>
        </w:rPr>
        <w:t xml:space="preserve"> (</w:t>
      </w:r>
      <w:r w:rsidR="00400EBD" w:rsidRPr="00400EBD">
        <w:rPr>
          <w:b/>
        </w:rPr>
        <w:t>для субъектов малого предпринимательства, социально ориентированных некоммерческих организаций)</w:t>
      </w:r>
    </w:p>
    <w:p w:rsidR="00F478A2" w:rsidRDefault="00F478A2" w:rsidP="00F478A2">
      <w:pPr>
        <w:jc w:val="center"/>
        <w:rPr>
          <w:b/>
        </w:rPr>
      </w:pPr>
    </w:p>
    <w:tbl>
      <w:tblPr>
        <w:tblW w:w="10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0" w:type="dxa"/>
          <w:right w:w="75" w:type="dxa"/>
        </w:tblCellMar>
        <w:tblLook w:val="04A0"/>
      </w:tblPr>
      <w:tblGrid>
        <w:gridCol w:w="1641"/>
        <w:gridCol w:w="6845"/>
        <w:gridCol w:w="1689"/>
      </w:tblGrid>
      <w:tr w:rsidR="00F478A2" w:rsidRPr="00252598" w:rsidTr="00F478A2">
        <w:trPr>
          <w:trHeight w:val="55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8A2" w:rsidRPr="00252598" w:rsidRDefault="00F478A2" w:rsidP="00CC67DF">
            <w:pPr>
              <w:spacing w:before="100" w:beforeAutospacing="1" w:line="102" w:lineRule="atLeast"/>
              <w:jc w:val="center"/>
            </w:pPr>
            <w:r w:rsidRPr="00252598">
              <w:t>Наименование товара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8A2" w:rsidRPr="00252598" w:rsidRDefault="00F478A2" w:rsidP="00CC67DF">
            <w:pPr>
              <w:spacing w:before="100" w:beforeAutospacing="1" w:line="102" w:lineRule="atLeast"/>
              <w:jc w:val="center"/>
            </w:pPr>
            <w:r w:rsidRPr="00252598">
              <w:t>Описание функциональных и технических характеристик товара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A2" w:rsidRPr="00252598" w:rsidRDefault="00F478A2" w:rsidP="00CC67DF">
            <w:pPr>
              <w:spacing w:before="100" w:beforeAutospacing="1" w:line="102" w:lineRule="atLeast"/>
              <w:jc w:val="center"/>
            </w:pPr>
            <w:r w:rsidRPr="00252598">
              <w:t>Колич</w:t>
            </w:r>
            <w:r>
              <w:t xml:space="preserve">ество товара, </w:t>
            </w:r>
            <w:r w:rsidRPr="00252598">
              <w:t>(штук)</w:t>
            </w:r>
          </w:p>
        </w:tc>
      </w:tr>
      <w:tr w:rsidR="00F478A2" w:rsidTr="00F478A2">
        <w:trPr>
          <w:trHeight w:val="1291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8A2" w:rsidRDefault="00F478A2" w:rsidP="00CC67DF">
            <w:pPr>
              <w:spacing w:line="102" w:lineRule="atLeast"/>
              <w:jc w:val="center"/>
            </w:pPr>
            <w:r>
              <w:t>Ходунки с дополнительной фиксацией (поддержкой) тела, в том числе, для больных ДЦП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8A2" w:rsidRDefault="00F478A2" w:rsidP="00CC67DF">
            <w:pPr>
              <w:spacing w:line="102" w:lineRule="atLeast"/>
              <w:jc w:val="both"/>
            </w:pPr>
            <w:r>
              <w:t xml:space="preserve">Ходунки предназначены для развития навыков ходьбы у детей с ДЦП, а также для получателей с различными нарушениями функций опорно-двигательного аппарата. Ходунки должны помогать предупреждать развитие контрактур и деформаций крупных суставов, способствовать устранению нарушений осанки и патологической установки стоп. Ходунки должны быть оснащены: 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>- четырьмя колесами;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>- нескользящими рукоятками;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 xml:space="preserve">- стабилизатор спины </w:t>
            </w:r>
            <w:proofErr w:type="gramStart"/>
            <w:r>
              <w:t>с</w:t>
            </w:r>
            <w:proofErr w:type="gramEnd"/>
            <w:r>
              <w:t xml:space="preserve"> страховочным ремнем для безопасности или мягкий фиксатор грудной клетки.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>- фиксатор таза или бедер.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>Общая ширина не менее 52 см не более 60 см.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>Длина ходунков не менее 52 см не более 65 см.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>Грузоподъемность не менее 22,6 кг.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>Регулировка по высоте с шагом не более 2,5 см.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>Высота от пола до локтя не менее 40 см. не более 60 см.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>Масса не менее 5 кг.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>Ходунки имеют возможность движения как в одном, так и в другом направлении. Все компоненты ходунков должны легко сниматься и устанавливаться.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A2" w:rsidRDefault="00F478A2" w:rsidP="00CC67DF">
            <w:pPr>
              <w:spacing w:line="102" w:lineRule="atLeast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</w:tr>
      <w:tr w:rsidR="00F478A2" w:rsidTr="00F478A2">
        <w:trPr>
          <w:trHeight w:val="54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8A2" w:rsidRDefault="00F478A2" w:rsidP="00CC67DF">
            <w:pPr>
              <w:spacing w:before="100" w:beforeAutospacing="1" w:line="102" w:lineRule="atLeast"/>
              <w:jc w:val="center"/>
            </w:pPr>
            <w:r>
              <w:t>Ходунки с дополнительной фиксацией (поддержкой) тела, в том числе, для больных ДЦП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8A2" w:rsidRDefault="00F478A2" w:rsidP="00CC67DF">
            <w:pPr>
              <w:spacing w:line="102" w:lineRule="atLeast"/>
              <w:jc w:val="both"/>
            </w:pPr>
            <w:r>
              <w:t xml:space="preserve">Ходунки предназначены для развития навыков ходьбы у детей с ДЦП, а также для получателей с различными нарушениями функций опорно-двигательного аппарата. Ходунки должны помогать предупреждать развитие контрактур и деформаций крупных суставов, способствовать устранению нарушений осанки и патологической установки стоп. Ходунки должны быть оснащены: 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>- четырьмя колесами;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>- нескользящими рукоятками;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 xml:space="preserve">- стабилизатор спины </w:t>
            </w:r>
            <w:proofErr w:type="gramStart"/>
            <w:r>
              <w:t>с</w:t>
            </w:r>
            <w:proofErr w:type="gramEnd"/>
            <w:r>
              <w:t xml:space="preserve"> страховочным ремнем для безопасности или мягкий фиксатор грудной клетки.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lastRenderedPageBreak/>
              <w:t>- фиксатор таза или бедер.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>Общая ширина не менее 57 см не более 70 см.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>Длина ходунков не менее 63 см не более 90 см.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>Грузоподъемность не менее 34 кг.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>Регулировка по высоте с шагом не более 2,5 см.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>Высота от пола до локтя не менее 47 см. не более 82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>Масса не менее 5 кг.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>Ходунки имеют возможность движения как в одном, так и в другом направлении. Все компоненты ходунков должны легко сниматься и устанавливаться.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A2" w:rsidRDefault="00F478A2" w:rsidP="00CC67DF">
            <w:pPr>
              <w:spacing w:before="100" w:beforeAutospacing="1" w:line="102" w:lineRule="atLeas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50</w:t>
            </w:r>
          </w:p>
        </w:tc>
      </w:tr>
      <w:tr w:rsidR="00F478A2" w:rsidTr="00F478A2">
        <w:trPr>
          <w:trHeight w:val="54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8A2" w:rsidRDefault="00F478A2" w:rsidP="00CC67DF">
            <w:pPr>
              <w:spacing w:before="100" w:beforeAutospacing="1" w:line="102" w:lineRule="atLeast"/>
              <w:jc w:val="center"/>
            </w:pPr>
            <w:r>
              <w:lastRenderedPageBreak/>
              <w:t>Ходунки с дополнительной фиксацией (поддержкой) тела, в том числе, для больных ДЦП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8A2" w:rsidRDefault="00F478A2" w:rsidP="00CC67DF">
            <w:pPr>
              <w:spacing w:line="102" w:lineRule="atLeast"/>
              <w:jc w:val="both"/>
            </w:pPr>
            <w:r>
              <w:t xml:space="preserve">Ходунки предназначены для развития навыков ходьбы у детей с ДЦП, а также для получателей с различными нарушениями функций опорно-двигательного аппарата. Ходунки должны помогать предупреждать развитие контрактур и деформаций крупных суставов, способствовать устранению нарушений осанки и патологической установки стоп. Ходунки должны быть оснащены: 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>- четырьмя колесами;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>- нескользящими рукоятками;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 xml:space="preserve">- стабилизатор спины </w:t>
            </w:r>
            <w:proofErr w:type="gramStart"/>
            <w:r>
              <w:t>с</w:t>
            </w:r>
            <w:proofErr w:type="gramEnd"/>
            <w:r>
              <w:t xml:space="preserve"> страховочным ремнем для безопасности или мягкий фиксатор грудной клетки.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>- фиксатор таза или бедер.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>Общая ширина не менее 61 см не более 86 см.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>Длина ходунков не менее 73 см не более 92 см.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>Грузоподъемность не менее 60 кг.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>Регулировка по высоте с шагом не более 2,5 см.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>Высота от пола до локтя не менее 61 см. не более 92 см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>Масса не менее 9 кг.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>Ходунки имеют возможность движения как в одном, так и в другом направлении. Все компоненты ходунков должны легко сниматься и устанавливаться.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A2" w:rsidRDefault="00F478A2" w:rsidP="00CC67DF">
            <w:pPr>
              <w:spacing w:before="100" w:beforeAutospacing="1" w:line="102" w:lineRule="atLeast"/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</w:tr>
      <w:tr w:rsidR="00F478A2" w:rsidTr="00F478A2">
        <w:trPr>
          <w:trHeight w:val="54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8A2" w:rsidRDefault="00F478A2" w:rsidP="00CC67DF">
            <w:pPr>
              <w:spacing w:before="100" w:beforeAutospacing="1" w:line="102" w:lineRule="atLeast"/>
              <w:jc w:val="center"/>
            </w:pPr>
            <w:r>
              <w:t>Ходунки с дополнительной фиксацией (поддержкой) тела, в том числе, для больных ДЦП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8A2" w:rsidRDefault="00F478A2" w:rsidP="00CC67DF">
            <w:pPr>
              <w:spacing w:line="102" w:lineRule="atLeast"/>
              <w:jc w:val="both"/>
            </w:pPr>
            <w:r>
              <w:t xml:space="preserve">Ходунки предназначены для развития навыков ходьбы у детей с ДЦП, а также для получателей с различными нарушениями функций опорно-двигательного аппарата. Ходунки должны помогать предупреждать развитие контрактур и деформаций крупных суставов, способствовать устранению нарушений осанки и патологической установки стоп. Ходунки должны быть оснащены: 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>- четырьмя колесами с тормозами;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lastRenderedPageBreak/>
              <w:t>- нескользящими рукоятками, регулируемыми по высоте и глубине установки;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>- мягкий фиксатор грудной клетки с регулировкой по высоте, углу крепления и объему.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 xml:space="preserve">- фиксатор </w:t>
            </w:r>
            <w:proofErr w:type="spellStart"/>
            <w:r>
              <w:t>голеностопов</w:t>
            </w:r>
            <w:proofErr w:type="spellEnd"/>
            <w:r>
              <w:t xml:space="preserve"> с мягкими ремешками, </w:t>
            </w:r>
            <w:proofErr w:type="gramStart"/>
            <w:r>
              <w:t>регулируемые</w:t>
            </w:r>
            <w:proofErr w:type="gramEnd"/>
            <w:r>
              <w:t xml:space="preserve"> по длине шага и расстоянию между </w:t>
            </w:r>
            <w:proofErr w:type="spellStart"/>
            <w:r>
              <w:t>голеностопами</w:t>
            </w:r>
            <w:proofErr w:type="spellEnd"/>
          </w:p>
          <w:p w:rsidR="00F478A2" w:rsidRDefault="00F478A2" w:rsidP="00CC67DF">
            <w:pPr>
              <w:spacing w:line="102" w:lineRule="atLeast"/>
              <w:jc w:val="both"/>
            </w:pPr>
            <w:r>
              <w:t>- мягкий фиксатор таза или мягкие поддерживающие трусики.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>- фиксаторы бедра, регулируемые по горизонтали и по вертикали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>Общая ширина не менее 69 см не более 72 см.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>Длина ходунков не менее 95 см не более 100 см.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>Грузоподъемность не менее 90 кг.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>Высота от пола до локтя не менее 81 см. не более 124 см.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>Масса не более 18,5 кг.</w:t>
            </w:r>
          </w:p>
          <w:p w:rsidR="00F478A2" w:rsidRDefault="00F478A2" w:rsidP="00CC67DF">
            <w:pPr>
              <w:spacing w:line="102" w:lineRule="atLeast"/>
              <w:jc w:val="both"/>
            </w:pPr>
            <w:r>
              <w:t>Ходунки имеют возможность движения как в одном, так и в другом направлении. Все компоненты ходунков должны легко сниматься и устанавливаться.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A2" w:rsidRDefault="00F478A2" w:rsidP="00CC67DF">
            <w:pPr>
              <w:spacing w:before="100" w:beforeAutospacing="1" w:line="102" w:lineRule="atLeas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</w:tr>
      <w:tr w:rsidR="00F478A2" w:rsidTr="00F478A2">
        <w:trPr>
          <w:trHeight w:val="25"/>
          <w:jc w:val="center"/>
        </w:trPr>
        <w:tc>
          <w:tcPr>
            <w:tcW w:w="8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8A2" w:rsidRDefault="00F478A2" w:rsidP="00CC67DF">
            <w:pPr>
              <w:spacing w:before="100" w:beforeAutospacing="1" w:line="102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Итого: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8A2" w:rsidRDefault="00F478A2" w:rsidP="00CC67DF">
            <w:pPr>
              <w:spacing w:before="100" w:beforeAutospacing="1" w:line="102" w:lineRule="atLeast"/>
              <w:jc w:val="center"/>
              <w:rPr>
                <w:b/>
              </w:rPr>
            </w:pPr>
            <w:r>
              <w:rPr>
                <w:b/>
                <w:bCs/>
              </w:rPr>
              <w:t>193</w:t>
            </w:r>
          </w:p>
        </w:tc>
      </w:tr>
    </w:tbl>
    <w:p w:rsidR="00F478A2" w:rsidRDefault="00F478A2" w:rsidP="00F478A2">
      <w:pPr>
        <w:spacing w:line="102" w:lineRule="atLeast"/>
        <w:ind w:firstLine="709"/>
        <w:jc w:val="both"/>
      </w:pPr>
    </w:p>
    <w:p w:rsidR="00F478A2" w:rsidRPr="00252598" w:rsidRDefault="00F478A2" w:rsidP="00F478A2">
      <w:pPr>
        <w:spacing w:line="102" w:lineRule="atLeast"/>
        <w:ind w:firstLine="709"/>
        <w:jc w:val="both"/>
      </w:pPr>
      <w:r w:rsidRPr="00252598"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</w:t>
      </w:r>
      <w:r>
        <w:t xml:space="preserve">елий» на все товары имеются </w:t>
      </w:r>
      <w:r w:rsidRPr="00252598">
        <w:t>регистрационные удостоверения.</w:t>
      </w:r>
    </w:p>
    <w:p w:rsidR="00F478A2" w:rsidRPr="00252598" w:rsidRDefault="00F478A2" w:rsidP="00F478A2">
      <w:pPr>
        <w:spacing w:line="102" w:lineRule="atLeast"/>
        <w:ind w:firstLine="709"/>
        <w:jc w:val="both"/>
      </w:pPr>
      <w:r w:rsidRPr="00252598"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F478A2" w:rsidRPr="00252598" w:rsidRDefault="00F478A2" w:rsidP="00F478A2">
      <w:pPr>
        <w:spacing w:line="102" w:lineRule="atLeast"/>
        <w:ind w:firstLine="709"/>
        <w:jc w:val="both"/>
      </w:pPr>
      <w:r w:rsidRPr="00252598">
        <w:t xml:space="preserve">Ходунки - приспособления, предназначенные для поддержания вертикального положения и ходьбы Получателей с выраженными нарушениями возможности </w:t>
      </w:r>
      <w:r>
        <w:t>передвижения. Ходунки не имеют</w:t>
      </w:r>
      <w:r w:rsidRPr="00252598">
        <w:t xml:space="preserve"> трещин, отслоений покрытий и других дефектов внешнего вида при воздействии температуры воздуха от плюс 40</w:t>
      </w:r>
      <w:proofErr w:type="gramStart"/>
      <w:r w:rsidRPr="00252598">
        <w:t xml:space="preserve"> С</w:t>
      </w:r>
      <w:proofErr w:type="gramEnd"/>
      <w:r w:rsidRPr="00252598">
        <w:t xml:space="preserve"> до минус 40 С.</w:t>
      </w:r>
    </w:p>
    <w:p w:rsidR="00F478A2" w:rsidRPr="00252598" w:rsidRDefault="00F478A2" w:rsidP="00F478A2">
      <w:pPr>
        <w:spacing w:line="102" w:lineRule="atLeast"/>
        <w:ind w:firstLine="709"/>
        <w:jc w:val="both"/>
      </w:pPr>
      <w:r>
        <w:t>Товар новый</w:t>
      </w:r>
      <w:r w:rsidRPr="00252598">
        <w:t xml:space="preserve"> (ранее неиспользованн</w:t>
      </w:r>
      <w:r>
        <w:t>ый), не имеет</w:t>
      </w:r>
      <w:r w:rsidRPr="00252598">
        <w:t xml:space="preserve"> дефектов, связанных с конструкцией, материалами или функционированием при штатном использовании, изготовлен в соответствии действующими требованиями Государственного стандарта Российской Федерации (ГОСТ </w:t>
      </w:r>
      <w:proofErr w:type="gramStart"/>
      <w:r w:rsidRPr="00252598">
        <w:t>Р</w:t>
      </w:r>
      <w:proofErr w:type="gramEnd"/>
      <w:r w:rsidRPr="00252598">
        <w:t xml:space="preserve"> ИСО 9999-2019 «Вспомогательные средства для людей с ограничениями жизнедеятельности. Классификация и терминология»,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252598">
        <w:t>цитотоксичность</w:t>
      </w:r>
      <w:proofErr w:type="spellEnd"/>
      <w:r w:rsidRPr="00252598">
        <w:t xml:space="preserve">: методы </w:t>
      </w:r>
      <w:proofErr w:type="spellStart"/>
      <w:r w:rsidRPr="00252598">
        <w:t>invitro</w:t>
      </w:r>
      <w:proofErr w:type="spellEnd"/>
      <w:r w:rsidRPr="00252598">
        <w:t xml:space="preserve"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252598">
        <w:t>Р</w:t>
      </w:r>
      <w:proofErr w:type="gramEnd"/>
      <w:r w:rsidRPr="00252598"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252598">
        <w:lastRenderedPageBreak/>
        <w:t>Р</w:t>
      </w:r>
      <w:proofErr w:type="gramEnd"/>
      <w:r w:rsidRPr="00252598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F478A2" w:rsidRPr="00252598" w:rsidRDefault="00F478A2" w:rsidP="00F478A2">
      <w:pPr>
        <w:spacing w:line="102" w:lineRule="atLeast"/>
        <w:ind w:firstLine="709"/>
        <w:jc w:val="both"/>
      </w:pPr>
      <w:r>
        <w:t>Товар не выделяет</w:t>
      </w:r>
      <w:r w:rsidRPr="00252598">
        <w:t xml:space="preserve"> при эксплуатации токсичных и агрессивных веществ.</w:t>
      </w:r>
    </w:p>
    <w:p w:rsidR="00F478A2" w:rsidRPr="00252598" w:rsidRDefault="00F478A2" w:rsidP="00F478A2">
      <w:pPr>
        <w:spacing w:line="102" w:lineRule="atLeast"/>
        <w:ind w:firstLine="709"/>
        <w:jc w:val="both"/>
      </w:pPr>
      <w:r w:rsidRPr="00252598">
        <w:t>При использовании</w:t>
      </w:r>
      <w:r>
        <w:t xml:space="preserve"> товара по назначению не создается</w:t>
      </w:r>
      <w:r w:rsidRPr="00252598">
        <w:t xml:space="preserve"> угрозы для жизни и здоровья Получателя, окружающей среды, а также использование товара не </w:t>
      </w:r>
      <w:r>
        <w:t>причиняет</w:t>
      </w:r>
      <w:r w:rsidRPr="00252598">
        <w:t xml:space="preserve"> вред имуществу Получателя при его эксплуатации.</w:t>
      </w:r>
    </w:p>
    <w:p w:rsidR="00F478A2" w:rsidRPr="00252598" w:rsidRDefault="00F478A2" w:rsidP="00F478A2">
      <w:pPr>
        <w:spacing w:line="102" w:lineRule="atLeast"/>
        <w:ind w:firstLine="709"/>
        <w:jc w:val="both"/>
      </w:pPr>
      <w:r>
        <w:t xml:space="preserve">Товар соответствует </w:t>
      </w:r>
      <w:r w:rsidRPr="00252598">
        <w:t>требованиям безопасности для здоровья человека и санитарно-гигиеническим требованиям, предъявляемым к данному товару.</w:t>
      </w:r>
    </w:p>
    <w:p w:rsidR="00F478A2" w:rsidRPr="00252598" w:rsidRDefault="00F478A2" w:rsidP="00F478A2">
      <w:pPr>
        <w:spacing w:line="102" w:lineRule="atLeast"/>
        <w:ind w:firstLine="709"/>
        <w:jc w:val="both"/>
      </w:pPr>
      <w:r w:rsidRPr="00252598">
        <w:t>Материалы, из которых изготавлив</w:t>
      </w:r>
      <w:r>
        <w:t xml:space="preserve">ается товар, не выделяют </w:t>
      </w:r>
      <w:r w:rsidRPr="00252598">
        <w:t>токсичных веще</w:t>
      </w:r>
      <w:proofErr w:type="gramStart"/>
      <w:r w:rsidRPr="00252598">
        <w:t>ств пр</w:t>
      </w:r>
      <w:proofErr w:type="gramEnd"/>
      <w:r w:rsidRPr="00252598">
        <w:t xml:space="preserve">и эксплуатации, а также </w:t>
      </w:r>
      <w:r>
        <w:t xml:space="preserve">не воздействуют </w:t>
      </w:r>
      <w:r w:rsidRPr="00252598">
        <w:t>на поверхности (одежду, кожу Получателя и т.д.) с которым контактируют при их нормальной эксплуатации.</w:t>
      </w:r>
    </w:p>
    <w:p w:rsidR="00F478A2" w:rsidRPr="00252598" w:rsidRDefault="00F478A2" w:rsidP="00F478A2">
      <w:pPr>
        <w:spacing w:line="102" w:lineRule="atLeast"/>
        <w:ind w:firstLine="709"/>
        <w:jc w:val="both"/>
      </w:pPr>
      <w:r>
        <w:t xml:space="preserve">Товар компенсирует </w:t>
      </w:r>
      <w:r w:rsidRPr="00252598">
        <w:t>имеющиеся у Получателя функциональные нарушения, степень ограничения жизн</w:t>
      </w:r>
      <w:r>
        <w:t xml:space="preserve">едеятельности, а также отвечает </w:t>
      </w:r>
      <w:r w:rsidRPr="00252598">
        <w:t>медицинским и социальным требованиям:</w:t>
      </w:r>
    </w:p>
    <w:p w:rsidR="00F478A2" w:rsidRPr="00252598" w:rsidRDefault="00F478A2" w:rsidP="00F478A2">
      <w:pPr>
        <w:spacing w:line="102" w:lineRule="atLeast"/>
        <w:ind w:firstLine="709"/>
        <w:jc w:val="both"/>
      </w:pPr>
      <w:r w:rsidRPr="00252598">
        <w:t>- безопасность для кожных покровов;</w:t>
      </w:r>
    </w:p>
    <w:p w:rsidR="00F478A2" w:rsidRPr="00252598" w:rsidRDefault="00F478A2" w:rsidP="00F478A2">
      <w:pPr>
        <w:spacing w:line="102" w:lineRule="atLeast"/>
        <w:ind w:firstLine="709"/>
        <w:jc w:val="both"/>
      </w:pPr>
      <w:r w:rsidRPr="00252598">
        <w:t>- эстетичность;</w:t>
      </w:r>
    </w:p>
    <w:p w:rsidR="00F478A2" w:rsidRPr="00252598" w:rsidRDefault="00F478A2" w:rsidP="00F478A2">
      <w:pPr>
        <w:spacing w:line="102" w:lineRule="atLeast"/>
        <w:ind w:firstLine="709"/>
        <w:jc w:val="both"/>
      </w:pPr>
      <w:r w:rsidRPr="00252598">
        <w:t>- комфортность;</w:t>
      </w:r>
    </w:p>
    <w:p w:rsidR="00F478A2" w:rsidRPr="00252598" w:rsidRDefault="00F478A2" w:rsidP="00F478A2">
      <w:pPr>
        <w:spacing w:line="102" w:lineRule="atLeast"/>
        <w:ind w:firstLine="709"/>
        <w:jc w:val="both"/>
      </w:pPr>
      <w:r w:rsidRPr="00252598">
        <w:t>- простота пользования.</w:t>
      </w:r>
    </w:p>
    <w:p w:rsidR="00F478A2" w:rsidRPr="00252598" w:rsidRDefault="00F478A2" w:rsidP="00F478A2">
      <w:pPr>
        <w:spacing w:line="102" w:lineRule="atLeast"/>
        <w:ind w:firstLine="709"/>
        <w:jc w:val="both"/>
      </w:pPr>
      <w:r>
        <w:t>Упаковка товара обеспечивает</w:t>
      </w:r>
      <w:r w:rsidRPr="00252598">
        <w:t xml:space="preserve"> его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F478A2" w:rsidRPr="00252598" w:rsidRDefault="00F478A2" w:rsidP="00F478A2">
      <w:pPr>
        <w:spacing w:line="102" w:lineRule="atLeast"/>
        <w:ind w:firstLine="709"/>
        <w:jc w:val="both"/>
      </w:pPr>
      <w:r>
        <w:t>Упаковка товара имеет</w:t>
      </w:r>
      <w:r w:rsidRPr="00252598">
        <w:t xml:space="preserve"> необходимые маркировки, </w:t>
      </w:r>
      <w:r>
        <w:t>наклейки, пломбы, а также дает</w:t>
      </w:r>
      <w:r w:rsidRPr="00252598">
        <w:t xml:space="preserve">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F478A2" w:rsidRPr="00252598" w:rsidRDefault="00F478A2" w:rsidP="00F478A2">
      <w:pPr>
        <w:spacing w:line="102" w:lineRule="atLeast"/>
        <w:ind w:firstLine="709"/>
        <w:jc w:val="both"/>
      </w:pPr>
      <w:r w:rsidRPr="00252598">
        <w:t>Ма</w:t>
      </w:r>
      <w:r>
        <w:t>ркировка упаковки товара включает</w:t>
      </w:r>
      <w:r w:rsidRPr="00252598">
        <w:t>:</w:t>
      </w:r>
    </w:p>
    <w:p w:rsidR="00F478A2" w:rsidRPr="00252598" w:rsidRDefault="00F478A2" w:rsidP="00F478A2">
      <w:pPr>
        <w:spacing w:line="102" w:lineRule="atLeast"/>
        <w:ind w:firstLine="709"/>
        <w:jc w:val="both"/>
      </w:pPr>
      <w:r w:rsidRPr="00252598">
        <w:t>- условное обозначение группы товара, товарную марку (при наличии), обозначение номера товара (при наличии);</w:t>
      </w:r>
    </w:p>
    <w:p w:rsidR="00F478A2" w:rsidRPr="00252598" w:rsidRDefault="00F478A2" w:rsidP="00F478A2">
      <w:pPr>
        <w:spacing w:line="102" w:lineRule="atLeast"/>
        <w:ind w:firstLine="709"/>
        <w:jc w:val="both"/>
      </w:pPr>
      <w:r w:rsidRPr="00252598">
        <w:t xml:space="preserve">- страну-изготовителя; </w:t>
      </w:r>
    </w:p>
    <w:p w:rsidR="00F478A2" w:rsidRPr="00252598" w:rsidRDefault="00F478A2" w:rsidP="00F478A2">
      <w:pPr>
        <w:spacing w:line="102" w:lineRule="atLeast"/>
        <w:ind w:firstLine="709"/>
        <w:jc w:val="both"/>
      </w:pPr>
      <w:r w:rsidRPr="00252598">
        <w:t>- наименование предприятия-изготовителя, юридический адрес, товарный знак (при наличии);</w:t>
      </w:r>
    </w:p>
    <w:p w:rsidR="00F478A2" w:rsidRPr="00252598" w:rsidRDefault="00F478A2" w:rsidP="00F478A2">
      <w:pPr>
        <w:spacing w:line="102" w:lineRule="atLeast"/>
        <w:ind w:firstLine="709"/>
        <w:jc w:val="both"/>
      </w:pPr>
      <w:r w:rsidRPr="00252598">
        <w:t xml:space="preserve">- отличительные характеристики товара в соответствии с их </w:t>
      </w:r>
      <w:proofErr w:type="gramStart"/>
      <w:r w:rsidRPr="00252598">
        <w:t>техническим исполнением</w:t>
      </w:r>
      <w:proofErr w:type="gramEnd"/>
      <w:r w:rsidRPr="00252598">
        <w:t xml:space="preserve"> (при наличии);</w:t>
      </w:r>
    </w:p>
    <w:p w:rsidR="00F478A2" w:rsidRPr="00252598" w:rsidRDefault="00F478A2" w:rsidP="00F478A2">
      <w:pPr>
        <w:spacing w:line="102" w:lineRule="atLeast"/>
        <w:ind w:firstLine="709"/>
        <w:jc w:val="both"/>
      </w:pPr>
      <w:r w:rsidRPr="00252598">
        <w:t>- номер артикула (при наличии);</w:t>
      </w:r>
    </w:p>
    <w:p w:rsidR="00F478A2" w:rsidRPr="00252598" w:rsidRDefault="00F478A2" w:rsidP="00F478A2">
      <w:pPr>
        <w:spacing w:line="102" w:lineRule="atLeast"/>
        <w:ind w:firstLine="709"/>
        <w:jc w:val="both"/>
      </w:pPr>
      <w:r w:rsidRPr="00252598">
        <w:t>- количество товара в упаковке;</w:t>
      </w:r>
    </w:p>
    <w:p w:rsidR="00F478A2" w:rsidRPr="00252598" w:rsidRDefault="00F478A2" w:rsidP="00F478A2">
      <w:pPr>
        <w:spacing w:line="102" w:lineRule="atLeast"/>
        <w:ind w:firstLine="709"/>
        <w:jc w:val="both"/>
      </w:pPr>
      <w:r w:rsidRPr="00252598">
        <w:t>- дату (месяц, год) изготовления или гарантийный срок годности (при наличии);</w:t>
      </w:r>
    </w:p>
    <w:p w:rsidR="00F478A2" w:rsidRPr="00252598" w:rsidRDefault="00F478A2" w:rsidP="00F478A2">
      <w:pPr>
        <w:spacing w:line="102" w:lineRule="atLeast"/>
        <w:ind w:firstLine="709"/>
        <w:jc w:val="both"/>
      </w:pPr>
      <w:r w:rsidRPr="00252598">
        <w:t>- правила использования (при необходимости);</w:t>
      </w:r>
    </w:p>
    <w:p w:rsidR="00F478A2" w:rsidRPr="00252598" w:rsidRDefault="00F478A2" w:rsidP="00F478A2">
      <w:pPr>
        <w:spacing w:line="102" w:lineRule="atLeast"/>
        <w:ind w:firstLine="709"/>
        <w:jc w:val="both"/>
      </w:pPr>
      <w:r w:rsidRPr="00252598">
        <w:t>- штриховой код товара (при наличии);</w:t>
      </w:r>
    </w:p>
    <w:p w:rsidR="00F478A2" w:rsidRPr="00252598" w:rsidRDefault="00F478A2" w:rsidP="00F478A2">
      <w:pPr>
        <w:spacing w:line="102" w:lineRule="atLeast"/>
        <w:ind w:firstLine="709"/>
        <w:jc w:val="both"/>
      </w:pPr>
      <w:r w:rsidRPr="00252598">
        <w:t>- информацию о сертификации (при наличии).</w:t>
      </w:r>
    </w:p>
    <w:p w:rsidR="00F478A2" w:rsidRDefault="00F478A2" w:rsidP="00F478A2">
      <w:pPr>
        <w:spacing w:line="102" w:lineRule="atLeast"/>
        <w:ind w:firstLine="709"/>
        <w:jc w:val="both"/>
      </w:pPr>
      <w:r>
        <w:lastRenderedPageBreak/>
        <w:t xml:space="preserve">Хранение осуществляется </w:t>
      </w:r>
      <w:r w:rsidRPr="00252598">
        <w:t>в соответствии с требованиями, предъявляемыми к данной категории товара.</w:t>
      </w:r>
      <w:r>
        <w:t xml:space="preserve"> </w:t>
      </w:r>
    </w:p>
    <w:p w:rsidR="00F478A2" w:rsidRDefault="00F478A2" w:rsidP="00F478A2">
      <w:pPr>
        <w:spacing w:line="102" w:lineRule="atLeast"/>
        <w:ind w:firstLine="709"/>
        <w:jc w:val="both"/>
      </w:pPr>
      <w:r>
        <w:t xml:space="preserve">Транспортировка осуществляется </w:t>
      </w:r>
      <w:r w:rsidRPr="00252598">
        <w:t>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</w:t>
      </w:r>
    </w:p>
    <w:p w:rsidR="00DB055B" w:rsidRDefault="00DB055B"/>
    <w:sectPr w:rsidR="00DB055B" w:rsidSect="0008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8A2"/>
    <w:rsid w:val="0008105B"/>
    <w:rsid w:val="00400EBD"/>
    <w:rsid w:val="004B65EA"/>
    <w:rsid w:val="00DB055B"/>
    <w:rsid w:val="00F4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oe.galimzyanova.16</dc:creator>
  <cp:keywords/>
  <dc:description/>
  <cp:lastModifiedBy>oe.galimzyanova.16</cp:lastModifiedBy>
  <cp:revision>4</cp:revision>
  <dcterms:created xsi:type="dcterms:W3CDTF">2021-08-17T11:03:00Z</dcterms:created>
  <dcterms:modified xsi:type="dcterms:W3CDTF">2021-08-17T12:30:00Z</dcterms:modified>
</cp:coreProperties>
</file>