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98" w:rsidRPr="007E6E98" w:rsidRDefault="006064F1" w:rsidP="007E6E98">
      <w:pPr>
        <w:widowControl/>
        <w:ind w:left="-142"/>
        <w:jc w:val="both"/>
        <w:textAlignment w:val="auto"/>
        <w:rPr>
          <w:rFonts w:cs="Times New Roman"/>
          <w:b/>
          <w:bCs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9328AE" w:rsidRPr="009328AE">
        <w:rPr>
          <w:rFonts w:cs="Times New Roman"/>
          <w:b/>
          <w:bCs/>
        </w:rPr>
        <w:t xml:space="preserve">специальных </w:t>
      </w:r>
      <w:r w:rsidR="007E6E98" w:rsidRPr="007E6E98">
        <w:rPr>
          <w:rFonts w:cs="Times New Roman"/>
          <w:b/>
          <w:bCs/>
        </w:rPr>
        <w:t>средств (средств ухода) при нарушениях функций выделения для обеспечения инвалидов в 2021 году.</w:t>
      </w:r>
      <w:r w:rsidR="007E6E98" w:rsidRPr="007E6E98">
        <w:rPr>
          <w:rFonts w:cs="Times New Roman"/>
          <w:b/>
          <w:bCs/>
        </w:rPr>
        <w:tab/>
      </w:r>
    </w:p>
    <w:p w:rsidR="007E6E98" w:rsidRPr="007E6E98" w:rsidRDefault="007E6E98" w:rsidP="007E6E98">
      <w:pPr>
        <w:widowControl/>
        <w:ind w:left="-142"/>
        <w:jc w:val="both"/>
        <w:textAlignment w:val="auto"/>
        <w:rPr>
          <w:rFonts w:cs="Times New Roman"/>
          <w:b/>
          <w:bCs/>
        </w:rPr>
      </w:pPr>
    </w:p>
    <w:p w:rsidR="007E6E98" w:rsidRPr="007E6E98" w:rsidRDefault="007E6E98" w:rsidP="007E6E98">
      <w:pPr>
        <w:widowControl/>
        <w:ind w:left="-142"/>
        <w:jc w:val="both"/>
        <w:textAlignment w:val="auto"/>
        <w:rPr>
          <w:rFonts w:cs="Times New Roman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6106"/>
        <w:gridCol w:w="785"/>
      </w:tblGrid>
      <w:tr w:rsidR="007E6E98" w:rsidRPr="007E6E98" w:rsidTr="00B601DD">
        <w:trPr>
          <w:trHeight w:val="644"/>
        </w:trPr>
        <w:tc>
          <w:tcPr>
            <w:tcW w:w="622" w:type="dxa"/>
          </w:tcPr>
          <w:p w:rsidR="007E6E98" w:rsidRPr="007E6E98" w:rsidRDefault="007E6E98" w:rsidP="007E6E98">
            <w:pPr>
              <w:keepNext/>
              <w:keepLines/>
              <w:widowControl/>
              <w:suppressAutoHyphens w:val="0"/>
              <w:autoSpaceDN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spellStart"/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п.п</w:t>
            </w:r>
            <w:proofErr w:type="spellEnd"/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1985" w:type="dxa"/>
          </w:tcPr>
          <w:p w:rsidR="007E6E98" w:rsidRPr="007E6E98" w:rsidRDefault="007E6E98" w:rsidP="007E6E98">
            <w:pPr>
              <w:keepNext/>
              <w:keepLines/>
              <w:widowControl/>
              <w:suppressAutoHyphens w:val="0"/>
              <w:autoSpaceDN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7E6E98" w:rsidRPr="007E6E98" w:rsidRDefault="007E6E98" w:rsidP="007E6E98">
            <w:pPr>
              <w:keepNext/>
              <w:keepLines/>
              <w:widowControl/>
              <w:suppressAutoHyphens w:val="0"/>
              <w:autoSpaceDN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товара</w:t>
            </w:r>
          </w:p>
        </w:tc>
        <w:tc>
          <w:tcPr>
            <w:tcW w:w="6106" w:type="dxa"/>
            <w:shd w:val="clear" w:color="auto" w:fill="auto"/>
          </w:tcPr>
          <w:p w:rsidR="007E6E98" w:rsidRPr="007E6E98" w:rsidRDefault="007E6E98" w:rsidP="007E6E98">
            <w:pPr>
              <w:keepNext/>
              <w:keepLines/>
              <w:widowControl/>
              <w:suppressAutoHyphens w:val="0"/>
              <w:autoSpaceDN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Описание функциональных и технических характеристик Товара</w:t>
            </w:r>
          </w:p>
        </w:tc>
        <w:tc>
          <w:tcPr>
            <w:tcW w:w="785" w:type="dxa"/>
            <w:shd w:val="clear" w:color="auto" w:fill="auto"/>
          </w:tcPr>
          <w:p w:rsidR="007E6E98" w:rsidRPr="007E6E98" w:rsidRDefault="007E6E98" w:rsidP="007E6E98">
            <w:pPr>
              <w:keepNext/>
              <w:keepLines/>
              <w:widowControl/>
              <w:suppressAutoHyphens w:val="0"/>
              <w:autoSpaceDN/>
              <w:spacing w:line="8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</w:tr>
      <w:tr w:rsidR="007E6E98" w:rsidRPr="007E6E98" w:rsidTr="00B601DD">
        <w:trPr>
          <w:trHeight w:val="367"/>
        </w:trPr>
        <w:tc>
          <w:tcPr>
            <w:tcW w:w="622" w:type="dxa"/>
          </w:tcPr>
          <w:p w:rsidR="007E6E98" w:rsidRPr="007E6E98" w:rsidRDefault="007E6E98" w:rsidP="007E6E98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ind w:right="87"/>
              <w:jc w:val="center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7E6E98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1</w:t>
            </w:r>
          </w:p>
        </w:tc>
        <w:tc>
          <w:tcPr>
            <w:tcW w:w="1985" w:type="dxa"/>
          </w:tcPr>
          <w:p w:rsidR="007E6E98" w:rsidRPr="007E6E98" w:rsidRDefault="007E6E98" w:rsidP="007E6E98">
            <w:pPr>
              <w:widowControl/>
              <w:suppressAutoHyphens w:val="0"/>
              <w:autoSpaceDN/>
              <w:ind w:right="87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7E6E98">
              <w:rPr>
                <w:rFonts w:eastAsia="Times New Roman" w:cs="Times New Roman"/>
                <w:kern w:val="0"/>
                <w:lang w:eastAsia="ru-RU" w:bidi="ar-SA"/>
              </w:rPr>
              <w:t>Адгезивная пластина – 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6106" w:type="dxa"/>
            <w:shd w:val="clear" w:color="auto" w:fill="auto"/>
          </w:tcPr>
          <w:p w:rsidR="007E6E98" w:rsidRPr="007E6E98" w:rsidRDefault="007E6E98" w:rsidP="007E6E98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7E6E98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Эластичная адгезивная пластина-полукольцо подходит для людей любого телосложения, следует рельефу и движениям тела, должна обеспечивать дополнительную фиксацию пластины калоприемника (уроприемника) по внешнему краю, продлевать срок использования калоприемников (уроприемников). Пластина-полукольцо должна легко удаляться вместе с калоприёмником (уроприемником) или отдельно.</w:t>
            </w:r>
          </w:p>
        </w:tc>
        <w:tc>
          <w:tcPr>
            <w:tcW w:w="785" w:type="dxa"/>
            <w:shd w:val="clear" w:color="auto" w:fill="auto"/>
          </w:tcPr>
          <w:p w:rsidR="007E6E98" w:rsidRPr="007E6E98" w:rsidRDefault="007E6E98" w:rsidP="007E6E98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7E6E98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17 000</w:t>
            </w:r>
          </w:p>
        </w:tc>
      </w:tr>
    </w:tbl>
    <w:p w:rsidR="007E6E98" w:rsidRPr="007E6E98" w:rsidRDefault="007E6E98" w:rsidP="007E6E98">
      <w:pPr>
        <w:widowControl/>
        <w:suppressAutoHyphens w:val="0"/>
        <w:autoSpaceDN/>
        <w:spacing w:before="100" w:beforeAutospacing="1" w:after="119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E6E98" w:rsidRPr="007E6E98" w:rsidRDefault="007E6E98" w:rsidP="007E6E98">
      <w:pPr>
        <w:widowControl/>
        <w:suppressAutoHyphens w:val="0"/>
        <w:autoSpaceDN/>
        <w:spacing w:before="100" w:beforeAutospacing="1" w:after="119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bookmark9"/>
      <w:r w:rsidRPr="007E6E98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4. «Классификация»,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1 «Область применения»,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4 «Классификация»,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5 «Характеристики и основные требования средств ухода за кишечными стомами»,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6 «Требования к упаковке и маркировке.</w:t>
      </w:r>
    </w:p>
    <w:p w:rsidR="007E6E98" w:rsidRPr="007E6E98" w:rsidRDefault="007E6E98" w:rsidP="007E6E98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cs="Times New Roman"/>
          <w:b/>
          <w:bCs/>
          <w:kern w:val="0"/>
          <w:shd w:val="clear" w:color="auto" w:fill="FFFFFF"/>
          <w:lang w:eastAsia="ru-RU" w:bidi="ar-SA"/>
        </w:rPr>
      </w:pPr>
      <w:r w:rsidRPr="007E6E98">
        <w:rPr>
          <w:rFonts w:cs="Times New Roman"/>
          <w:b/>
          <w:bCs/>
          <w:kern w:val="0"/>
          <w:shd w:val="clear" w:color="auto" w:fill="FFFFFF"/>
          <w:lang w:eastAsia="ru-RU" w:bidi="ar-SA"/>
        </w:rPr>
        <w:t>Требования к упаковке и маркировке</w:t>
      </w:r>
      <w:bookmarkEnd w:id="0"/>
    </w:p>
    <w:p w:rsidR="007E6E98" w:rsidRPr="007E6E98" w:rsidRDefault="007E6E98" w:rsidP="007E6E98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cs="Times New Roman"/>
          <w:b/>
          <w:bCs/>
          <w:kern w:val="0"/>
          <w:shd w:val="clear" w:color="auto" w:fill="FFFFFF"/>
          <w:lang w:eastAsia="ru-RU" w:bidi="ar-SA"/>
        </w:rPr>
      </w:pP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b/>
          <w:kern w:val="0"/>
          <w:lang w:eastAsia="ru-RU" w:bidi="ar-SA"/>
        </w:rPr>
        <w:t xml:space="preserve">Для полуколец, </w:t>
      </w:r>
      <w:r w:rsidRPr="007E6E98">
        <w:rPr>
          <w:rFonts w:eastAsia="Lucida Sans Unicode" w:cs="Times New Roman"/>
          <w:kern w:val="0"/>
          <w:lang w:eastAsia="ru-RU" w:bidi="ar-SA"/>
        </w:rPr>
        <w:t>на упаковке изделий средств ухода за кишечной стомой условия хранения/транспортирования изложены следующим образом: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«Хранить горизонтально при комнатной температуре в сухом месте.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Избегать воздействия прямых солнечных лучей, не подвергать нагреванию и замораживанию».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Вся информация на упаковке должна быть представлена на русском языке.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Информация в обязательном порядке должна содержать: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наименование товара: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lastRenderedPageBreak/>
        <w:t xml:space="preserve">- сведения об обязательном подтверждении соответствия товаров в порядке, определенном 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законодательством Российской Федерации о техническом регулировании: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сведения об основных потребительских свойствах товара;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7E6E98" w:rsidRPr="007E6E98" w:rsidRDefault="007E6E98" w:rsidP="007E6E98">
      <w:pPr>
        <w:widowControl/>
        <w:numPr>
          <w:ilvl w:val="0"/>
          <w:numId w:val="2"/>
        </w:numPr>
        <w:tabs>
          <w:tab w:val="left" w:pos="7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7E6E98">
        <w:rPr>
          <w:rFonts w:eastAsia="Lucida Sans Unicode" w:cs="Times New Roman"/>
          <w:kern w:val="0"/>
          <w:lang w:eastAsia="ru-RU" w:bidi="ar-SA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-  не допускается применение изделий, если нарушена упаковка:</w:t>
      </w:r>
    </w:p>
    <w:p w:rsidR="007E6E98" w:rsidRPr="007E6E98" w:rsidRDefault="007E6E98" w:rsidP="007E6E98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Lucida Sans Unicode" w:cs="Times New Roman"/>
          <w:kern w:val="0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7E6E98" w:rsidRPr="007E6E98" w:rsidRDefault="007E6E98" w:rsidP="007E6E9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E6E98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7E6E98" w:rsidRPr="007E6E98" w:rsidRDefault="007E6E98" w:rsidP="007E6E98">
      <w:pPr>
        <w:suppressAutoHyphens w:val="0"/>
        <w:autoSpaceDN/>
        <w:spacing w:beforeAutospacing="1"/>
        <w:ind w:firstLine="851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7E6E98" w:rsidRPr="007E6E98" w:rsidRDefault="007E6E98" w:rsidP="007E6E98">
      <w:pPr>
        <w:widowControl/>
        <w:suppressAutoHyphens w:val="0"/>
        <w:autoSpaceDN/>
        <w:spacing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7E6E98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E6E98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7E6E98" w:rsidRPr="007E6E98" w:rsidRDefault="007E6E98" w:rsidP="007E6E98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E6E98" w:rsidRPr="007E6E98" w:rsidRDefault="007E6E98" w:rsidP="007E6E98">
      <w:pPr>
        <w:jc w:val="both"/>
        <w:rPr>
          <w:rFonts w:cs="Times New Roman"/>
          <w:sz w:val="22"/>
          <w:szCs w:val="22"/>
        </w:rPr>
      </w:pPr>
      <w:r w:rsidRPr="007E6E98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7E6E98">
        <w:rPr>
          <w:rFonts w:cs="Times New Roman"/>
          <w:sz w:val="22"/>
          <w:szCs w:val="22"/>
        </w:rPr>
        <w:t xml:space="preserve"> </w:t>
      </w:r>
    </w:p>
    <w:p w:rsidR="007E6E98" w:rsidRPr="007E6E98" w:rsidRDefault="007E6E98" w:rsidP="007E6E98">
      <w:pPr>
        <w:jc w:val="both"/>
        <w:rPr>
          <w:rFonts w:cs="Times New Roman"/>
          <w:sz w:val="22"/>
          <w:szCs w:val="22"/>
        </w:rPr>
      </w:pPr>
      <w:r w:rsidRPr="007E6E98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E6E98" w:rsidRPr="007E6E98" w:rsidRDefault="007E6E98" w:rsidP="007E6E98">
      <w:pPr>
        <w:jc w:val="both"/>
        <w:rPr>
          <w:rFonts w:cs="Times New Roman"/>
          <w:sz w:val="22"/>
          <w:szCs w:val="22"/>
        </w:rPr>
      </w:pPr>
      <w:r w:rsidRPr="007E6E98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E6E98" w:rsidRPr="007E6E98" w:rsidRDefault="007E6E98" w:rsidP="007E6E98">
      <w:pPr>
        <w:jc w:val="both"/>
        <w:rPr>
          <w:rFonts w:cs="Times New Roman"/>
          <w:sz w:val="22"/>
          <w:szCs w:val="22"/>
        </w:rPr>
      </w:pPr>
      <w:r w:rsidRPr="007E6E98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7E6E98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</w:t>
      </w:r>
      <w:r w:rsidRPr="007E6E98">
        <w:rPr>
          <w:rFonts w:cs="Times New Roman"/>
        </w:rPr>
        <w:t xml:space="preserve"> </w:t>
      </w:r>
      <w:r w:rsidRPr="007E6E98">
        <w:rPr>
          <w:rFonts w:cs="Times New Roman"/>
          <w:sz w:val="22"/>
          <w:szCs w:val="22"/>
        </w:rPr>
        <w:t>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328AE" w:rsidRPr="009328AE" w:rsidRDefault="009328AE" w:rsidP="007E6E98">
      <w:pPr>
        <w:widowControl/>
        <w:ind w:left="-142"/>
        <w:jc w:val="both"/>
        <w:rPr>
          <w:rFonts w:cs="Times New Roman"/>
          <w:sz w:val="22"/>
          <w:szCs w:val="22"/>
        </w:rPr>
      </w:pPr>
      <w:bookmarkStart w:id="1" w:name="_GoBack"/>
      <w:bookmarkEnd w:id="1"/>
    </w:p>
    <w:p w:rsidR="00741679" w:rsidRPr="006064F1" w:rsidRDefault="00741679" w:rsidP="00722344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9619-EE3E-4442-9B1A-B9B1995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13</cp:revision>
  <dcterms:created xsi:type="dcterms:W3CDTF">2020-03-25T11:41:00Z</dcterms:created>
  <dcterms:modified xsi:type="dcterms:W3CDTF">2021-08-17T12:57:00Z</dcterms:modified>
</cp:coreProperties>
</file>