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5070"/>
        <w:gridCol w:w="5445"/>
      </w:tblGrid>
      <w:tr w:rsidR="000D0723" w:rsidRPr="00C129CE" w:rsidTr="00C90507">
        <w:trPr>
          <w:trHeight w:val="276"/>
        </w:trPr>
        <w:tc>
          <w:tcPr>
            <w:tcW w:w="5070" w:type="dxa"/>
            <w:shd w:val="clear" w:color="auto" w:fill="auto"/>
          </w:tcPr>
          <w:p w:rsidR="000D0723" w:rsidRPr="00C129CE" w:rsidRDefault="000D0723" w:rsidP="004A1493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shd w:val="clear" w:color="auto" w:fill="auto"/>
          </w:tcPr>
          <w:p w:rsidR="000D0723" w:rsidRPr="00C129CE" w:rsidRDefault="000D0723" w:rsidP="00057591">
            <w:pPr>
              <w:keepNext/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130CC0" w:rsidRPr="00C129CE" w:rsidRDefault="00130CC0" w:rsidP="00451FE0">
      <w:pPr>
        <w:keepNext/>
        <w:ind w:firstLine="709"/>
        <w:jc w:val="center"/>
        <w:rPr>
          <w:rFonts w:eastAsia="Times New Roman CYR"/>
          <w:b/>
          <w:bCs/>
          <w:iCs/>
        </w:rPr>
      </w:pPr>
      <w:r w:rsidRPr="00C129CE">
        <w:rPr>
          <w:rFonts w:eastAsia="Times New Roman CYR"/>
          <w:b/>
          <w:bCs/>
          <w:iCs/>
        </w:rPr>
        <w:t>Техническое задание к проведению электронного аукциона</w:t>
      </w:r>
    </w:p>
    <w:p w:rsidR="00D376E5" w:rsidRPr="00D376E5" w:rsidRDefault="00D376E5" w:rsidP="00451FE0">
      <w:pPr>
        <w:keepNext/>
        <w:ind w:firstLine="709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376E5">
        <w:rPr>
          <w:rFonts w:ascii="Times New Roman CYR" w:eastAsia="Times New Roman CYR" w:hAnsi="Times New Roman CYR" w:cs="Times New Roman CYR"/>
          <w:b/>
          <w:bCs/>
          <w:iCs/>
        </w:rPr>
        <w:t xml:space="preserve">на </w:t>
      </w:r>
      <w:r w:rsidR="00EC60A1">
        <w:rPr>
          <w:rFonts w:ascii="Times New Roman CYR" w:eastAsia="Times New Roman CYR" w:hAnsi="Times New Roman CYR" w:cs="Times New Roman CYR"/>
          <w:b/>
          <w:bCs/>
          <w:iCs/>
        </w:rPr>
        <w:t xml:space="preserve">поставку инвалидам </w:t>
      </w:r>
      <w:r w:rsidR="00EC60A1"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 w:rsidR="00EC60A1">
        <w:rPr>
          <w:rFonts w:ascii="Times New Roman CYR" w:eastAsia="Times New Roman CYR" w:hAnsi="Times New Roman CYR" w:cs="Times New Roman CYR"/>
          <w:b/>
          <w:bCs/>
          <w:iCs/>
        </w:rPr>
        <w:t>для взрослых</w:t>
      </w:r>
    </w:p>
    <w:p w:rsidR="0008612C" w:rsidRPr="00C129CE" w:rsidRDefault="0008612C" w:rsidP="00451FE0">
      <w:pPr>
        <w:keepNext/>
        <w:ind w:firstLine="709"/>
        <w:jc w:val="both"/>
        <w:rPr>
          <w:rFonts w:eastAsia="Times New Roman CYR"/>
          <w:iCs/>
          <w:color w:val="000000"/>
          <w:spacing w:val="4"/>
        </w:rPr>
      </w:pPr>
    </w:p>
    <w:p w:rsidR="005823C2" w:rsidRPr="00C129CE" w:rsidRDefault="005823C2" w:rsidP="00451FE0">
      <w:pPr>
        <w:pStyle w:val="a1"/>
        <w:keepNext/>
        <w:autoSpaceDE w:val="0"/>
        <w:jc w:val="both"/>
        <w:rPr>
          <w:rFonts w:eastAsia="Times New Roman CYR"/>
          <w:iCs/>
          <w:color w:val="000000"/>
          <w:spacing w:val="4"/>
          <w:sz w:val="24"/>
        </w:rPr>
      </w:pPr>
    </w:p>
    <w:p w:rsidR="001A2422" w:rsidRPr="001A2422" w:rsidRDefault="001A2422" w:rsidP="00451FE0">
      <w:pPr>
        <w:keepNext/>
        <w:autoSpaceDE w:val="0"/>
        <w:ind w:firstLine="709"/>
        <w:jc w:val="both"/>
        <w:rPr>
          <w:rFonts w:eastAsia="Times New Roman CYR"/>
          <w:b/>
          <w:bCs/>
          <w:iCs/>
          <w:color w:val="000000"/>
          <w:spacing w:val="4"/>
        </w:rPr>
      </w:pPr>
      <w:r w:rsidRPr="001A2422">
        <w:rPr>
          <w:rFonts w:eastAsia="Times New Roman CYR"/>
          <w:b/>
          <w:bCs/>
          <w:iCs/>
          <w:color w:val="000000"/>
          <w:spacing w:val="4"/>
        </w:rPr>
        <w:t>Описание объекта закупки</w:t>
      </w:r>
    </w:p>
    <w:p w:rsidR="00EC60A1" w:rsidRDefault="00EC60A1" w:rsidP="00EC60A1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 xml:space="preserve">а 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EC60A1" w:rsidRPr="0076389A" w:rsidRDefault="00EC60A1" w:rsidP="00EC60A1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EC60A1" w:rsidRPr="0076389A" w:rsidRDefault="00EC60A1" w:rsidP="00EC60A1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на </w:t>
      </w:r>
      <w:proofErr w:type="spellStart"/>
      <w:r w:rsidRPr="0076389A">
        <w:rPr>
          <w:color w:val="000000"/>
          <w:spacing w:val="8"/>
        </w:rPr>
        <w:t>подгузникахд</w:t>
      </w:r>
      <w:r w:rsidRPr="0076389A">
        <w:rPr>
          <w:color w:val="000000"/>
          <w:spacing w:val="2"/>
        </w:rPr>
        <w:t>олжно</w:t>
      </w:r>
      <w:proofErr w:type="spellEnd"/>
      <w:r w:rsidRPr="0076389A">
        <w:rPr>
          <w:color w:val="000000"/>
          <w:spacing w:val="2"/>
        </w:rPr>
        <w:t xml:space="preserve">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 xml:space="preserve">а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EC60A1" w:rsidRPr="0050678E" w:rsidRDefault="00EC60A1" w:rsidP="00EC60A1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EC60A1" w:rsidRPr="000C2792" w:rsidRDefault="00EC60A1" w:rsidP="00EC60A1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EC60A1" w:rsidRPr="00962315" w:rsidRDefault="00EC60A1" w:rsidP="00EC60A1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EC60A1" w:rsidRPr="00962315" w:rsidRDefault="00EC60A1" w:rsidP="00EC60A1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EC60A1" w:rsidRPr="00962315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EC60A1" w:rsidRPr="0076389A" w:rsidRDefault="00EC60A1" w:rsidP="00EC60A1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EC60A1" w:rsidRPr="0076389A" w:rsidRDefault="00EC60A1" w:rsidP="00EC60A1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EC60A1" w:rsidRDefault="00EC60A1" w:rsidP="00EC60A1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 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EC60A1" w:rsidRDefault="00EC60A1" w:rsidP="00EC60A1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C60A1" w:rsidRPr="00F22EB2" w:rsidRDefault="00EC60A1" w:rsidP="00EC60A1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rFonts w:eastAsia="Times New Roman CYR" w:cs="Times New Roman CYR"/>
          <w:iCs/>
          <w:color w:val="000000"/>
          <w:spacing w:val="4"/>
        </w:rPr>
        <w:t>При хранении подгузников избегать резких перепадов температуры и повышенной влажности.</w:t>
      </w:r>
    </w:p>
    <w:p w:rsidR="00EC60A1" w:rsidRPr="00A806E8" w:rsidRDefault="00EC60A1" w:rsidP="00EC60A1">
      <w:pPr>
        <w:pStyle w:val="af4"/>
        <w:keepNext/>
        <w:numPr>
          <w:ilvl w:val="0"/>
          <w:numId w:val="2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806E8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</w:t>
      </w:r>
      <w:r w:rsidRPr="00A806E8">
        <w:rPr>
          <w:rFonts w:ascii="Times New Roman CYR" w:eastAsia="Times New Roman CYR" w:hAnsi="Times New Roman CYR" w:cs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A806E8">
        <w:rPr>
          <w:rStyle w:val="FontStyle88"/>
          <w:sz w:val="24"/>
          <w:szCs w:val="24"/>
        </w:rPr>
        <w:t xml:space="preserve">(в случае, если Товар подлежит регистрации), и </w:t>
      </w:r>
      <w:r>
        <w:rPr>
          <w:rStyle w:val="FontStyle88"/>
          <w:sz w:val="24"/>
          <w:szCs w:val="24"/>
        </w:rPr>
        <w:t>иные документы</w:t>
      </w:r>
      <w:r w:rsidRPr="00A806E8">
        <w:rPr>
          <w:rStyle w:val="FontStyle88"/>
          <w:sz w:val="24"/>
          <w:szCs w:val="24"/>
        </w:rPr>
        <w:t xml:space="preserve">, </w:t>
      </w:r>
      <w:proofErr w:type="gramStart"/>
      <w:r w:rsidRPr="00A806E8">
        <w:rPr>
          <w:rStyle w:val="FontStyle88"/>
          <w:sz w:val="24"/>
          <w:szCs w:val="24"/>
        </w:rPr>
        <w:t>свидетельствующих</w:t>
      </w:r>
      <w:proofErr w:type="gramEnd"/>
      <w:r w:rsidRPr="00A806E8">
        <w:rPr>
          <w:rStyle w:val="FontStyle88"/>
          <w:sz w:val="24"/>
          <w:szCs w:val="24"/>
        </w:rPr>
        <w:t xml:space="preserve"> о качестве и безопасности Товара, предусмотренных действующим законодательством Российской Федерации</w:t>
      </w:r>
      <w:r w:rsidRPr="00A806E8">
        <w:rPr>
          <w:rFonts w:ascii="Times New Roman CYR" w:eastAsia="Times New Roman CYR" w:hAnsi="Times New Roman CYR" w:cs="Times New Roman CYR"/>
          <w:iCs/>
        </w:rPr>
        <w:t>.</w:t>
      </w:r>
    </w:p>
    <w:p w:rsidR="00EC60A1" w:rsidRPr="00B92861" w:rsidRDefault="00EC60A1" w:rsidP="00EC60A1">
      <w:pPr>
        <w:pStyle w:val="af4"/>
        <w:keepNext/>
        <w:numPr>
          <w:ilvl w:val="0"/>
          <w:numId w:val="2"/>
        </w:numPr>
        <w:tabs>
          <w:tab w:val="left" w:pos="1152"/>
          <w:tab w:val="left" w:pos="1287"/>
        </w:tabs>
        <w:suppressAutoHyphens w:val="0"/>
        <w:autoSpaceDE w:val="0"/>
        <w:ind w:firstLine="709"/>
        <w:jc w:val="both"/>
      </w:pPr>
      <w:r w:rsidRPr="00B92861">
        <w:t>При поставке партии подгузников Поставщиком должны быть предоставлены:</w:t>
      </w:r>
    </w:p>
    <w:p w:rsidR="00EC60A1" w:rsidRPr="00B92861" w:rsidRDefault="00EC60A1" w:rsidP="00EC60A1">
      <w:pPr>
        <w:pStyle w:val="af4"/>
        <w:keepNext/>
        <w:numPr>
          <w:ilvl w:val="0"/>
          <w:numId w:val="2"/>
        </w:numPr>
        <w:tabs>
          <w:tab w:val="left" w:pos="1152"/>
          <w:tab w:val="left" w:pos="1287"/>
        </w:tabs>
        <w:suppressAutoHyphens w:val="0"/>
        <w:autoSpaceDE w:val="0"/>
        <w:ind w:firstLine="709"/>
        <w:jc w:val="both"/>
      </w:pPr>
      <w:r w:rsidRPr="00B92861">
        <w:t>- утвержденные образцы-эталоны по ГОСТ 15.009-91 (приложение № 2 к указанному ГОСТу) либо контрольные образцы, либо цветное фото эталона на каждый вид и партию подгузников (при наличии);</w:t>
      </w:r>
    </w:p>
    <w:p w:rsidR="00EC60A1" w:rsidRPr="00B92861" w:rsidRDefault="00EC60A1" w:rsidP="00EC60A1">
      <w:pPr>
        <w:pStyle w:val="af4"/>
        <w:keepNext/>
        <w:numPr>
          <w:ilvl w:val="0"/>
          <w:numId w:val="2"/>
        </w:numPr>
        <w:tabs>
          <w:tab w:val="left" w:pos="1152"/>
          <w:tab w:val="left" w:pos="1287"/>
        </w:tabs>
        <w:suppressAutoHyphens w:val="0"/>
        <w:autoSpaceDE w:val="0"/>
        <w:ind w:firstLine="709"/>
        <w:jc w:val="both"/>
      </w:pPr>
      <w:r w:rsidRPr="00B92861">
        <w:lastRenderedPageBreak/>
        <w:t>- технические условия на выпускаемую продукцию (далее - ТУ) (при наличии);</w:t>
      </w:r>
    </w:p>
    <w:p w:rsidR="00EC60A1" w:rsidRDefault="00EC60A1" w:rsidP="00EC60A1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B92861">
        <w:rPr>
          <w:rStyle w:val="FontStyle19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</w:t>
      </w:r>
      <w:r w:rsidRPr="00B92861">
        <w:rPr>
          <w:lang w:eastAsia="ru-RU"/>
        </w:rPr>
        <w:t xml:space="preserve"> ГОСТ </w:t>
      </w:r>
      <w:proofErr w:type="gramStart"/>
      <w:r w:rsidRPr="00B92861">
        <w:rPr>
          <w:lang w:eastAsia="ru-RU"/>
        </w:rPr>
        <w:t>Р</w:t>
      </w:r>
      <w:proofErr w:type="gramEnd"/>
      <w:r w:rsidRPr="00B92861">
        <w:rPr>
          <w:lang w:eastAsia="ru-RU"/>
        </w:rPr>
        <w:t xml:space="preserve"> 55082-2012.</w:t>
      </w:r>
    </w:p>
    <w:p w:rsidR="00EC60A1" w:rsidRPr="00BA1F65" w:rsidRDefault="00EC60A1" w:rsidP="00EC60A1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780C9A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proofErr w:type="gramStart"/>
      <w:r w:rsidRPr="00BA1F65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BA1F65">
        <w:t xml:space="preserve"> в обычных условиях. На Товаре не должно быть механических повреждений.</w:t>
      </w:r>
    </w:p>
    <w:p w:rsidR="00EC60A1" w:rsidRPr="00BA1F65" w:rsidRDefault="00EC60A1" w:rsidP="00EC60A1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BA1F65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EC60A1" w:rsidRPr="009C2B86" w:rsidRDefault="00EC60A1" w:rsidP="00EC60A1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D376E5" w:rsidRDefault="00EC60A1" w:rsidP="00EC60A1">
      <w:pPr>
        <w:keepNext/>
        <w:ind w:firstLine="709"/>
        <w:jc w:val="both"/>
        <w:rPr>
          <w:color w:val="000000"/>
          <w:spacing w:val="-2"/>
        </w:rPr>
      </w:pPr>
      <w:r w:rsidRPr="00466BF5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05.03.2021г.</w:t>
      </w:r>
      <w:r w:rsidRPr="00466BF5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107</w:t>
      </w:r>
      <w:r w:rsidRPr="00466BF5">
        <w:rPr>
          <w:color w:val="000000"/>
          <w:spacing w:val="-2"/>
        </w:rPr>
        <w:t>н «Об утверждени</w:t>
      </w:r>
      <w:r>
        <w:rPr>
          <w:color w:val="000000"/>
          <w:spacing w:val="-2"/>
        </w:rPr>
        <w:t>и С</w:t>
      </w:r>
      <w:r w:rsidRPr="00466BF5">
        <w:rPr>
          <w:color w:val="000000"/>
          <w:spacing w:val="-2"/>
        </w:rPr>
        <w:t>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</w:t>
      </w:r>
      <w:r>
        <w:rPr>
          <w:color w:val="000000"/>
          <w:spacing w:val="-2"/>
        </w:rPr>
        <w:t>ами</w:t>
      </w:r>
      <w:r w:rsidRPr="00466BF5">
        <w:rPr>
          <w:color w:val="000000"/>
          <w:spacing w:val="-2"/>
        </w:rPr>
        <w:t xml:space="preserve"> и протезно-ортопедическим</w:t>
      </w:r>
      <w:r>
        <w:rPr>
          <w:color w:val="000000"/>
          <w:spacing w:val="-2"/>
        </w:rPr>
        <w:t>и</w:t>
      </w:r>
      <w:r w:rsidRPr="00466BF5">
        <w:rPr>
          <w:color w:val="000000"/>
          <w:spacing w:val="-2"/>
        </w:rPr>
        <w:t xml:space="preserve"> издели</w:t>
      </w:r>
      <w:r>
        <w:rPr>
          <w:color w:val="000000"/>
          <w:spacing w:val="-2"/>
        </w:rPr>
        <w:t>ями</w:t>
      </w:r>
      <w:r w:rsidRPr="00466BF5">
        <w:rPr>
          <w:color w:val="000000"/>
          <w:spacing w:val="-2"/>
        </w:rPr>
        <w:t xml:space="preserve"> (далее – ТСР) исчисляются </w:t>
      </w:r>
      <w:proofErr w:type="gramStart"/>
      <w:r w:rsidRPr="00466BF5">
        <w:rPr>
          <w:color w:val="000000"/>
          <w:spacing w:val="-2"/>
        </w:rPr>
        <w:t>с даты предоставления</w:t>
      </w:r>
      <w:proofErr w:type="gramEnd"/>
      <w:r w:rsidRPr="00466BF5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466BF5">
        <w:rPr>
          <w:color w:val="000000"/>
          <w:spacing w:val="-2"/>
          <w:lang w:val="en-US"/>
        </w:rPr>
        <w:t>C</w:t>
      </w:r>
      <w:proofErr w:type="gramEnd"/>
      <w:r w:rsidRPr="00466BF5">
        <w:rPr>
          <w:color w:val="000000"/>
          <w:spacing w:val="-2"/>
        </w:rPr>
        <w:t>Р.</w:t>
      </w:r>
      <w:r w:rsidR="00D376E5" w:rsidRPr="00466BF5">
        <w:rPr>
          <w:color w:val="000000"/>
          <w:spacing w:val="-2"/>
        </w:rPr>
        <w:t xml:space="preserve"> </w:t>
      </w:r>
    </w:p>
    <w:p w:rsidR="002D6BD3" w:rsidRPr="00466BF5" w:rsidRDefault="002D6BD3" w:rsidP="00451FE0">
      <w:pPr>
        <w:keepNext/>
        <w:ind w:firstLine="709"/>
        <w:jc w:val="both"/>
        <w:rPr>
          <w:color w:val="000000"/>
          <w:spacing w:val="-2"/>
        </w:rPr>
      </w:pPr>
    </w:p>
    <w:tbl>
      <w:tblPr>
        <w:tblW w:w="10774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5387"/>
        <w:gridCol w:w="1276"/>
        <w:gridCol w:w="1134"/>
      </w:tblGrid>
      <w:tr w:rsidR="002D6BD3" w:rsidRPr="000C6A63" w:rsidTr="00446F7B">
        <w:trPr>
          <w:trHeight w:val="511"/>
        </w:trPr>
        <w:tc>
          <w:tcPr>
            <w:tcW w:w="1418" w:type="dxa"/>
            <w:shd w:val="clear" w:color="auto" w:fill="auto"/>
            <w:vAlign w:val="center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</w:tcPr>
          <w:p w:rsidR="002D6BD3" w:rsidRPr="00B21092" w:rsidRDefault="002D6BD3" w:rsidP="00451FE0">
            <w:pPr>
              <w:pStyle w:val="4"/>
              <w:tabs>
                <w:tab w:val="left" w:pos="4320"/>
              </w:tabs>
              <w:snapToGrid w:val="0"/>
              <w:ind w:left="0"/>
              <w:jc w:val="both"/>
              <w:rPr>
                <w:b w:val="0"/>
                <w:sz w:val="20"/>
                <w:szCs w:val="20"/>
              </w:rPr>
            </w:pPr>
            <w:r w:rsidRPr="00A44E3F">
              <w:rPr>
                <w:b w:val="0"/>
                <w:sz w:val="20"/>
                <w:szCs w:val="20"/>
              </w:rPr>
              <w:t>Артикул модификации Товара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Количество товара</w:t>
            </w:r>
          </w:p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(шт.)</w:t>
            </w:r>
          </w:p>
        </w:tc>
        <w:tc>
          <w:tcPr>
            <w:tcW w:w="1134" w:type="dxa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цена за ед. товара</w:t>
            </w:r>
          </w:p>
        </w:tc>
      </w:tr>
      <w:tr w:rsidR="00EC60A1" w:rsidRPr="000C6A63" w:rsidTr="00A23CAF">
        <w:trPr>
          <w:trHeight w:val="503"/>
        </w:trPr>
        <w:tc>
          <w:tcPr>
            <w:tcW w:w="1418" w:type="dxa"/>
            <w:shd w:val="clear" w:color="auto" w:fill="auto"/>
          </w:tcPr>
          <w:p w:rsidR="00EC60A1" w:rsidRPr="00C81EFC" w:rsidRDefault="00EC60A1" w:rsidP="00C678A8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1559" w:type="dxa"/>
          </w:tcPr>
          <w:p w:rsidR="00EC60A1" w:rsidRPr="00A44E3F" w:rsidRDefault="00EC60A1" w:rsidP="00C678A8">
            <w:pPr>
              <w:pStyle w:val="afa"/>
              <w:keepNext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Заполняется в соответствии с предложени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>е</w:t>
            </w: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м участника размещения заказа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 xml:space="preserve"> (при наличии)</w:t>
            </w:r>
          </w:p>
        </w:tc>
        <w:tc>
          <w:tcPr>
            <w:tcW w:w="5387" w:type="dxa"/>
            <w:shd w:val="clear" w:color="auto" w:fill="auto"/>
          </w:tcPr>
          <w:p w:rsidR="00EC60A1" w:rsidRDefault="00EC60A1" w:rsidP="00C678A8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</w:t>
            </w:r>
            <w:proofErr w:type="gramStart"/>
            <w:r w:rsidRPr="00601AA9"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EC60A1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EC60A1" w:rsidRPr="004D1831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60A1" w:rsidRPr="00C34EAF" w:rsidRDefault="00EC60A1" w:rsidP="00C678A8">
            <w:pPr>
              <w:jc w:val="center"/>
              <w:rPr>
                <w:color w:val="000000"/>
                <w:sz w:val="22"/>
              </w:rPr>
            </w:pPr>
            <w:r w:rsidRPr="00C34EAF">
              <w:rPr>
                <w:color w:val="000000"/>
                <w:sz w:val="22"/>
              </w:rPr>
              <w:t>87640</w:t>
            </w:r>
          </w:p>
          <w:p w:rsidR="00EC60A1" w:rsidRPr="00C34EAF" w:rsidRDefault="00EC60A1" w:rsidP="00C678A8">
            <w:pPr>
              <w:jc w:val="center"/>
              <w:rPr>
                <w:color w:val="000000"/>
                <w:sz w:val="22"/>
              </w:rPr>
            </w:pPr>
          </w:p>
          <w:p w:rsidR="00EC60A1" w:rsidRPr="00B708ED" w:rsidRDefault="00EC60A1" w:rsidP="00C678A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EC60A1" w:rsidRDefault="00EC60A1" w:rsidP="00451FE0">
            <w:pPr>
              <w:keepNext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20,50</w:t>
            </w:r>
          </w:p>
        </w:tc>
      </w:tr>
      <w:tr w:rsidR="00EC60A1" w:rsidRPr="0076389A" w:rsidTr="00446F7B">
        <w:trPr>
          <w:trHeight w:val="149"/>
        </w:trPr>
        <w:tc>
          <w:tcPr>
            <w:tcW w:w="1418" w:type="dxa"/>
            <w:shd w:val="clear" w:color="auto" w:fill="auto"/>
          </w:tcPr>
          <w:p w:rsidR="00EC60A1" w:rsidRPr="00C81EFC" w:rsidRDefault="00EC60A1" w:rsidP="00C678A8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взрослых, размер М (объем талии/бедер до 120 см), с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полным влагопоглощением не менее 1800 г</w:t>
            </w:r>
          </w:p>
        </w:tc>
        <w:tc>
          <w:tcPr>
            <w:tcW w:w="1559" w:type="dxa"/>
          </w:tcPr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lastRenderedPageBreak/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EC60A1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60A1" w:rsidRPr="00C34EAF" w:rsidRDefault="00EC60A1" w:rsidP="00C678A8">
            <w:pPr>
              <w:jc w:val="center"/>
              <w:rPr>
                <w:color w:val="000000"/>
                <w:sz w:val="22"/>
              </w:rPr>
            </w:pPr>
            <w:r w:rsidRPr="00C34EAF">
              <w:rPr>
                <w:color w:val="000000"/>
                <w:sz w:val="22"/>
              </w:rPr>
              <w:lastRenderedPageBreak/>
              <w:t>376495</w:t>
            </w:r>
          </w:p>
          <w:p w:rsidR="00EC60A1" w:rsidRPr="00B708ED" w:rsidRDefault="00EC60A1" w:rsidP="00C678A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EC60A1" w:rsidRDefault="00EC60A1" w:rsidP="00451FE0">
            <w:pPr>
              <w:keepNext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23,31</w:t>
            </w:r>
          </w:p>
        </w:tc>
      </w:tr>
      <w:tr w:rsidR="00EC60A1" w:rsidRPr="0076389A" w:rsidTr="00446F7B">
        <w:trPr>
          <w:trHeight w:val="149"/>
        </w:trPr>
        <w:tc>
          <w:tcPr>
            <w:tcW w:w="1418" w:type="dxa"/>
            <w:shd w:val="clear" w:color="auto" w:fill="auto"/>
          </w:tcPr>
          <w:p w:rsidR="00EC60A1" w:rsidRPr="00BC3DA7" w:rsidRDefault="00EC60A1" w:rsidP="00C678A8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lastRenderedPageBreak/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1559" w:type="dxa"/>
          </w:tcPr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EC60A1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60A1" w:rsidRPr="00C34EAF" w:rsidRDefault="00EC60A1" w:rsidP="00C678A8">
            <w:pPr>
              <w:jc w:val="center"/>
              <w:rPr>
                <w:color w:val="000000"/>
                <w:sz w:val="22"/>
              </w:rPr>
            </w:pPr>
            <w:r w:rsidRPr="00C34EAF">
              <w:rPr>
                <w:color w:val="000000"/>
                <w:sz w:val="22"/>
              </w:rPr>
              <w:t>473620</w:t>
            </w:r>
          </w:p>
          <w:p w:rsidR="00EC60A1" w:rsidRPr="00B708ED" w:rsidRDefault="00EC60A1" w:rsidP="00C678A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EC60A1" w:rsidRDefault="00EC60A1" w:rsidP="00451FE0">
            <w:pPr>
              <w:keepNext/>
              <w:ind w:firstLine="8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25,09</w:t>
            </w:r>
          </w:p>
        </w:tc>
      </w:tr>
      <w:tr w:rsidR="00EC60A1" w:rsidRPr="0076389A" w:rsidTr="00446F7B">
        <w:trPr>
          <w:trHeight w:val="149"/>
        </w:trPr>
        <w:tc>
          <w:tcPr>
            <w:tcW w:w="1418" w:type="dxa"/>
            <w:shd w:val="clear" w:color="auto" w:fill="auto"/>
          </w:tcPr>
          <w:p w:rsidR="00EC60A1" w:rsidRPr="00C81EFC" w:rsidRDefault="00EC60A1" w:rsidP="00C678A8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XL (объем талии/бедер до 175 см), с полным влагопоглощением не менее 2800 г</w:t>
            </w:r>
          </w:p>
        </w:tc>
        <w:tc>
          <w:tcPr>
            <w:tcW w:w="1559" w:type="dxa"/>
          </w:tcPr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EC60A1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EC60A1" w:rsidRPr="00E753AB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 xml:space="preserve">Обратная сорбция должна быть не более 4,4 г. (Верхний покрывной слой подгузника после впитывания жидкости </w:t>
            </w:r>
            <w:r w:rsidRPr="00E753AB">
              <w:rPr>
                <w:sz w:val="20"/>
                <w:szCs w:val="20"/>
              </w:rPr>
              <w:lastRenderedPageBreak/>
              <w:t>должен оставаться сухим.)</w:t>
            </w:r>
          </w:p>
          <w:p w:rsidR="00EC60A1" w:rsidRPr="00601AA9" w:rsidRDefault="00EC60A1" w:rsidP="00C678A8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60A1" w:rsidRPr="00B708ED" w:rsidRDefault="00EC60A1" w:rsidP="00C678A8">
            <w:pPr>
              <w:jc w:val="center"/>
              <w:rPr>
                <w:color w:val="000000"/>
                <w:sz w:val="22"/>
              </w:rPr>
            </w:pPr>
            <w:r w:rsidRPr="00C34EAF">
              <w:rPr>
                <w:color w:val="000000"/>
                <w:sz w:val="22"/>
              </w:rPr>
              <w:lastRenderedPageBreak/>
              <w:t>154245</w:t>
            </w:r>
          </w:p>
        </w:tc>
        <w:tc>
          <w:tcPr>
            <w:tcW w:w="1134" w:type="dxa"/>
          </w:tcPr>
          <w:p w:rsidR="00EC60A1" w:rsidRPr="00C164C9" w:rsidRDefault="00EC60A1" w:rsidP="00451FE0">
            <w:pPr>
              <w:keepNext/>
              <w:ind w:firstLine="8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27,22</w:t>
            </w:r>
            <w:bookmarkStart w:id="0" w:name="_GoBack"/>
            <w:bookmarkEnd w:id="0"/>
          </w:p>
        </w:tc>
      </w:tr>
      <w:tr w:rsidR="002D6BD3" w:rsidRPr="00D11733" w:rsidTr="00446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3" w:rsidRPr="00D11733" w:rsidRDefault="002D6BD3" w:rsidP="00451FE0">
            <w:pPr>
              <w:keepNext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D11733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D3" w:rsidRPr="00D11733" w:rsidRDefault="00EC60A1" w:rsidP="00EC60A1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 w:rsidRPr="00C34EAF">
              <w:rPr>
                <w:bCs/>
                <w:color w:val="000000"/>
                <w:sz w:val="22"/>
              </w:rPr>
              <w:t>1092000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3" w:rsidRDefault="00451FE0" w:rsidP="00451FE0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A2422" w:rsidRPr="001A2422" w:rsidRDefault="001A2422" w:rsidP="00451FE0">
      <w:pPr>
        <w:keepNext/>
        <w:ind w:firstLine="709"/>
        <w:jc w:val="both"/>
        <w:rPr>
          <w:rFonts w:eastAsia="Times New Roman CYR" w:cs="Times New Roman CYR"/>
          <w:iCs/>
          <w:color w:val="000000"/>
          <w:spacing w:val="4"/>
        </w:rPr>
      </w:pPr>
    </w:p>
    <w:p w:rsidR="001A2422" w:rsidRPr="001A2422" w:rsidRDefault="001A2422" w:rsidP="00451FE0">
      <w:pPr>
        <w:keepNext/>
        <w:autoSpaceDE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16"/>
          <w:szCs w:val="16"/>
        </w:rPr>
      </w:pPr>
    </w:p>
    <w:p w:rsidR="00EC60A1" w:rsidRPr="00203AD4" w:rsidRDefault="00451FE0" w:rsidP="00EC60A1">
      <w:pPr>
        <w:pStyle w:val="af4"/>
        <w:keepNext/>
        <w:numPr>
          <w:ilvl w:val="0"/>
          <w:numId w:val="4"/>
        </w:numPr>
        <w:ind w:firstLine="680"/>
        <w:jc w:val="both"/>
      </w:pPr>
      <w:r w:rsidRPr="00451FE0">
        <w:rPr>
          <w:b/>
        </w:rPr>
        <w:t xml:space="preserve">Место поставки товара: </w:t>
      </w:r>
      <w:r w:rsidR="00EC60A1" w:rsidRPr="00203AD4">
        <w:rPr>
          <w:spacing w:val="-2"/>
        </w:rPr>
        <w:t xml:space="preserve">г. Тула и Тульская область. По месту жительства </w:t>
      </w:r>
      <w:r w:rsidR="00EC60A1" w:rsidRPr="0015175C">
        <w:rPr>
          <w:rStyle w:val="FontStyle88"/>
        </w:rPr>
        <w:t xml:space="preserve">(месту пребывания, фактического проживания) </w:t>
      </w:r>
      <w:r w:rsidR="00EC60A1" w:rsidRPr="00203AD4">
        <w:rPr>
          <w:spacing w:val="-2"/>
        </w:rPr>
        <w:t>инвалида или</w:t>
      </w:r>
      <w:r w:rsidR="00EC60A1" w:rsidRPr="00203AD4">
        <w:t xml:space="preserve"> по месту нахождения </w:t>
      </w:r>
      <w:r w:rsidR="00EC60A1">
        <w:t xml:space="preserve">стационарного </w:t>
      </w:r>
      <w:r w:rsidR="00EC60A1" w:rsidRPr="00203AD4">
        <w:t>пункта выдачи Товара</w:t>
      </w:r>
      <w:r w:rsidR="00EC60A1" w:rsidRPr="00203AD4">
        <w:rPr>
          <w:spacing w:val="-2"/>
        </w:rPr>
        <w:t>, организованном Поставщиком в г. Туле и Тульской области.</w:t>
      </w:r>
    </w:p>
    <w:p w:rsidR="00EC60A1" w:rsidRDefault="00EC60A1" w:rsidP="00EC60A1">
      <w:pPr>
        <w:pStyle w:val="af4"/>
        <w:keepNext/>
        <w:numPr>
          <w:ilvl w:val="0"/>
          <w:numId w:val="4"/>
        </w:numPr>
        <w:suppressAutoHyphens w:val="0"/>
        <w:ind w:firstLine="709"/>
        <w:jc w:val="both"/>
      </w:pPr>
      <w:proofErr w:type="gramStart"/>
      <w:r w:rsidRPr="003B1D1B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203AD4"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203AD4">
        <w:t xml:space="preserve"> труда, занятости и социальной защиты населения, а также оказания им при этом необходимой помощи</w:t>
      </w:r>
      <w:r>
        <w:t>»</w:t>
      </w:r>
      <w:r w:rsidRPr="00203AD4">
        <w:t xml:space="preserve">. </w:t>
      </w:r>
    </w:p>
    <w:p w:rsidR="00451FE0" w:rsidRPr="00451FE0" w:rsidRDefault="00EC60A1" w:rsidP="00EC60A1">
      <w:pPr>
        <w:keepNext/>
        <w:numPr>
          <w:ilvl w:val="0"/>
          <w:numId w:val="4"/>
        </w:numPr>
        <w:ind w:firstLine="709"/>
        <w:jc w:val="both"/>
      </w:pPr>
      <w:r w:rsidRPr="00203AD4">
        <w:t>Пункты выдачи Товара и склад Поставщика должны быть оснащены видеокамерами.</w:t>
      </w:r>
    </w:p>
    <w:p w:rsidR="00EC60A1" w:rsidRPr="00FC405C" w:rsidRDefault="00451FE0" w:rsidP="00EC60A1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451FE0">
        <w:rPr>
          <w:b/>
        </w:rPr>
        <w:t xml:space="preserve">Срок и условия поставки: </w:t>
      </w:r>
      <w:r w:rsidR="00EC60A1" w:rsidRPr="00FC405C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EC60A1" w:rsidRPr="00FC405C">
        <w:rPr>
          <w:rStyle w:val="FontStyle88"/>
          <w:sz w:val="24"/>
          <w:szCs w:val="24"/>
        </w:rPr>
        <w:t>с даты получения</w:t>
      </w:r>
      <w:proofErr w:type="gramEnd"/>
      <w:r w:rsidR="00EC60A1" w:rsidRPr="00FC405C">
        <w:rPr>
          <w:rStyle w:val="FontStyle88"/>
          <w:sz w:val="24"/>
          <w:szCs w:val="24"/>
        </w:rPr>
        <w:t xml:space="preserve"> от Заказчика реестра получателей Товара до </w:t>
      </w:r>
      <w:r w:rsidR="00EC60A1" w:rsidRPr="00FD3025">
        <w:rPr>
          <w:rStyle w:val="FontStyle88"/>
          <w:sz w:val="24"/>
          <w:szCs w:val="24"/>
        </w:rPr>
        <w:t>«</w:t>
      </w:r>
      <w:r w:rsidR="00EC60A1">
        <w:rPr>
          <w:rStyle w:val="FontStyle88"/>
          <w:sz w:val="24"/>
          <w:szCs w:val="24"/>
        </w:rPr>
        <w:t>01</w:t>
      </w:r>
      <w:r w:rsidR="00EC60A1" w:rsidRPr="00FD3025">
        <w:rPr>
          <w:rStyle w:val="FontStyle88"/>
          <w:sz w:val="24"/>
          <w:szCs w:val="24"/>
        </w:rPr>
        <w:t xml:space="preserve">» </w:t>
      </w:r>
      <w:r w:rsidR="00EC60A1">
        <w:rPr>
          <w:rStyle w:val="FontStyle88"/>
          <w:sz w:val="24"/>
          <w:szCs w:val="24"/>
        </w:rPr>
        <w:t>декабря 2021</w:t>
      </w:r>
      <w:r w:rsidR="00EC60A1" w:rsidRPr="00FC405C">
        <w:rPr>
          <w:rStyle w:val="FontStyle88"/>
          <w:sz w:val="24"/>
          <w:szCs w:val="24"/>
        </w:rPr>
        <w:t xml:space="preserve"> года. </w:t>
      </w:r>
      <w:r w:rsidR="00EC60A1" w:rsidRPr="00FC405C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="00EC60A1" w:rsidRPr="00FC405C">
        <w:t xml:space="preserve">проверки Товара, в порядке, предусмотренном Контрактом. </w:t>
      </w:r>
    </w:p>
    <w:p w:rsidR="00EC60A1" w:rsidRPr="00FC405C" w:rsidRDefault="00EC60A1" w:rsidP="00EC60A1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Style w:val="FontStyle88"/>
          <w:b/>
          <w:sz w:val="24"/>
          <w:szCs w:val="24"/>
        </w:rPr>
      </w:pPr>
      <w:r w:rsidRPr="00FC405C">
        <w:rPr>
          <w:rStyle w:val="FontStyle88"/>
          <w:sz w:val="24"/>
          <w:szCs w:val="24"/>
        </w:rPr>
        <w:t>Передача Товара Получателю (представителю Получателя) осуществляется при предъявлении им паспорта и направления</w:t>
      </w:r>
      <w:r w:rsidRPr="0015175C">
        <w:rPr>
          <w:rStyle w:val="FontStyle88"/>
          <w:sz w:val="24"/>
          <w:szCs w:val="24"/>
        </w:rPr>
        <w:t>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</w:t>
      </w:r>
      <w:r>
        <w:rPr>
          <w:rStyle w:val="FontStyle88"/>
          <w:sz w:val="24"/>
          <w:szCs w:val="24"/>
        </w:rPr>
        <w:t xml:space="preserve"> </w:t>
      </w:r>
      <w:r w:rsidRPr="00FC405C">
        <w:rPr>
          <w:rStyle w:val="FontStyle96"/>
          <w:b w:val="0"/>
          <w:sz w:val="24"/>
          <w:szCs w:val="24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C60A1" w:rsidRPr="00FC405C" w:rsidRDefault="00EC60A1" w:rsidP="00EC60A1">
      <w:pPr>
        <w:pStyle w:val="Style62"/>
        <w:keepNext/>
        <w:widowControl/>
        <w:tabs>
          <w:tab w:val="left" w:pos="1478"/>
        </w:tabs>
        <w:spacing w:line="240" w:lineRule="auto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C60A1" w:rsidRPr="00FC405C" w:rsidRDefault="00EC60A1" w:rsidP="00EC60A1">
      <w:pPr>
        <w:pStyle w:val="Style62"/>
        <w:keepNext/>
        <w:widowControl/>
        <w:tabs>
          <w:tab w:val="left" w:pos="1344"/>
        </w:tabs>
        <w:spacing w:line="240" w:lineRule="auto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Осуществлять фот</w:t>
      </w:r>
      <w:proofErr w:type="gramStart"/>
      <w:r w:rsidRPr="00FC405C">
        <w:rPr>
          <w:rStyle w:val="FontStyle88"/>
          <w:sz w:val="24"/>
          <w:szCs w:val="24"/>
        </w:rPr>
        <w:t>о-</w:t>
      </w:r>
      <w:proofErr w:type="gramEnd"/>
      <w:r w:rsidRPr="00FC405C">
        <w:rPr>
          <w:rStyle w:val="FontStyle88"/>
          <w:sz w:val="24"/>
          <w:szCs w:val="24"/>
        </w:rPr>
        <w:t>/</w:t>
      </w:r>
      <w:proofErr w:type="spellStart"/>
      <w:r w:rsidRPr="00FC405C">
        <w:rPr>
          <w:rStyle w:val="FontStyle88"/>
          <w:sz w:val="24"/>
          <w:szCs w:val="24"/>
        </w:rPr>
        <w:t>видеофиксацию</w:t>
      </w:r>
      <w:proofErr w:type="spellEnd"/>
      <w:r w:rsidRPr="00FC405C">
        <w:rPr>
          <w:rStyle w:val="FontStyle88"/>
          <w:sz w:val="24"/>
          <w:szCs w:val="24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C60A1" w:rsidRPr="00FC405C" w:rsidRDefault="00EC60A1" w:rsidP="00EC60A1">
      <w:pPr>
        <w:pStyle w:val="Style62"/>
        <w:keepNext/>
        <w:widowControl/>
        <w:tabs>
          <w:tab w:val="left" w:pos="1440"/>
        </w:tabs>
        <w:spacing w:line="240" w:lineRule="auto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Предоставить Заказчику возможность осуществить выборочную проверку поставляемого Товара, а именно:</w:t>
      </w:r>
    </w:p>
    <w:p w:rsidR="00EC60A1" w:rsidRPr="00FC405C" w:rsidRDefault="00EC60A1" w:rsidP="00EC60A1">
      <w:pPr>
        <w:pStyle w:val="Style31"/>
        <w:keepNext/>
        <w:widowControl/>
        <w:spacing w:line="240" w:lineRule="auto"/>
        <w:ind w:firstLine="667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- обеспечить беспрепятственный доступ представителям Заказчика к месту нахождения Товара;</w:t>
      </w:r>
    </w:p>
    <w:p w:rsidR="00EC60A1" w:rsidRPr="00FC405C" w:rsidRDefault="00EC60A1" w:rsidP="00EC60A1">
      <w:pPr>
        <w:pStyle w:val="Style31"/>
        <w:keepNext/>
        <w:widowControl/>
        <w:spacing w:line="240" w:lineRule="auto"/>
        <w:ind w:firstLine="667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 xml:space="preserve">- обеспечить присутствие представителя </w:t>
      </w:r>
      <w:proofErr w:type="gramStart"/>
      <w:r w:rsidRPr="00FC405C">
        <w:rPr>
          <w:rStyle w:val="FontStyle88"/>
          <w:sz w:val="24"/>
          <w:szCs w:val="24"/>
        </w:rPr>
        <w:t>Поставщика</w:t>
      </w:r>
      <w:proofErr w:type="gramEnd"/>
      <w:r w:rsidRPr="00FC405C">
        <w:rPr>
          <w:rStyle w:val="FontStyle88"/>
          <w:sz w:val="24"/>
          <w:szCs w:val="24"/>
        </w:rPr>
        <w:t xml:space="preserve"> при осуществлении выборочной проверки поставляемого Товара.</w:t>
      </w:r>
    </w:p>
    <w:p w:rsidR="00EC60A1" w:rsidRPr="00FC405C" w:rsidRDefault="00EC60A1" w:rsidP="00EC60A1">
      <w:pPr>
        <w:pStyle w:val="Style62"/>
        <w:keepNext/>
        <w:widowControl/>
        <w:tabs>
          <w:tab w:val="left" w:pos="1824"/>
        </w:tabs>
        <w:spacing w:line="240" w:lineRule="auto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C60A1" w:rsidRPr="00FC405C" w:rsidRDefault="00EC60A1" w:rsidP="00EC60A1">
      <w:pPr>
        <w:pStyle w:val="Style62"/>
        <w:keepNext/>
        <w:widowControl/>
        <w:tabs>
          <w:tab w:val="left" w:pos="1560"/>
        </w:tabs>
        <w:spacing w:line="240" w:lineRule="auto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Предоставить Получателям право выбора одного из способов получения Товара:</w:t>
      </w:r>
    </w:p>
    <w:p w:rsidR="00EC60A1" w:rsidRPr="0015175C" w:rsidRDefault="00EC60A1" w:rsidP="00EC60A1">
      <w:pPr>
        <w:pStyle w:val="Style31"/>
        <w:keepNext/>
        <w:widowControl/>
        <w:spacing w:line="240" w:lineRule="auto"/>
        <w:ind w:firstLine="709"/>
        <w:rPr>
          <w:rStyle w:val="FontStyle88"/>
          <w:sz w:val="22"/>
          <w:szCs w:val="24"/>
        </w:rPr>
      </w:pPr>
      <w:r w:rsidRPr="0015175C">
        <w:rPr>
          <w:rStyle w:val="FontStyle88"/>
          <w:sz w:val="24"/>
          <w:szCs w:val="24"/>
        </w:rPr>
        <w:t xml:space="preserve">- </w:t>
      </w:r>
      <w:r w:rsidRPr="0015175C">
        <w:rPr>
          <w:rStyle w:val="FontStyle88"/>
          <w:sz w:val="24"/>
        </w:rPr>
        <w:t xml:space="preserve">по месту жительства (месту пребывания, фактического проживания) </w:t>
      </w:r>
      <w:proofErr w:type="gramStart"/>
      <w:r w:rsidRPr="0015175C">
        <w:rPr>
          <w:rStyle w:val="FontStyle88"/>
          <w:sz w:val="24"/>
        </w:rPr>
        <w:t>Получателя</w:t>
      </w:r>
      <w:proofErr w:type="gramEnd"/>
      <w:r w:rsidRPr="0015175C">
        <w:rPr>
          <w:rStyle w:val="FontStyle88"/>
          <w:sz w:val="24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451FE0" w:rsidRPr="00451FE0" w:rsidRDefault="00EC60A1" w:rsidP="00EC60A1">
      <w:pPr>
        <w:keepNext/>
        <w:numPr>
          <w:ilvl w:val="0"/>
          <w:numId w:val="2"/>
        </w:numPr>
        <w:ind w:firstLine="709"/>
        <w:jc w:val="both"/>
        <w:rPr>
          <w:lang w:eastAsia="ru-RU"/>
        </w:rPr>
      </w:pPr>
      <w:r w:rsidRPr="0015175C">
        <w:rPr>
          <w:rStyle w:val="FontStyle88"/>
          <w:sz w:val="24"/>
          <w:szCs w:val="24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51FE0" w:rsidRPr="00451FE0" w:rsidRDefault="00451FE0" w:rsidP="00451FE0">
      <w:pPr>
        <w:keepNext/>
        <w:numPr>
          <w:ilvl w:val="0"/>
          <w:numId w:val="2"/>
        </w:numPr>
        <w:autoSpaceDE w:val="0"/>
        <w:ind w:firstLine="709"/>
        <w:contextualSpacing/>
        <w:jc w:val="both"/>
      </w:pPr>
      <w:r w:rsidRPr="00451FE0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Срок действия контракта: </w:t>
      </w:r>
      <w:r w:rsidR="00EC60A1">
        <w:rPr>
          <w:rFonts w:ascii="Times New Roman CYR" w:eastAsia="Times New Roman CYR" w:hAnsi="Times New Roman CYR" w:cs="Times New Roman CYR"/>
          <w:bCs/>
          <w:iCs/>
          <w:spacing w:val="-2"/>
        </w:rPr>
        <w:t>со дня</w:t>
      </w:r>
      <w:r w:rsidR="00EC60A1" w:rsidRPr="00203AD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 и действует </w:t>
      </w:r>
      <w:r w:rsidR="00EC60A1">
        <w:rPr>
          <w:rFonts w:ascii="Times New Roman CYR" w:eastAsia="Times New Roman CYR" w:hAnsi="Times New Roman CYR" w:cs="Times New Roman CYR"/>
          <w:bCs/>
          <w:iCs/>
          <w:spacing w:val="-2"/>
        </w:rPr>
        <w:t>д</w:t>
      </w:r>
      <w:r w:rsidR="00EC60A1" w:rsidRPr="00203AD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о </w:t>
      </w:r>
      <w:r w:rsidR="00EC60A1">
        <w:rPr>
          <w:rFonts w:ascii="Times New Roman CYR" w:eastAsia="Times New Roman CYR" w:hAnsi="Times New Roman CYR" w:cs="Times New Roman CYR"/>
          <w:bCs/>
          <w:iCs/>
          <w:spacing w:val="-2"/>
        </w:rPr>
        <w:t>23 декабря 2021</w:t>
      </w:r>
      <w:r w:rsidR="00EC60A1" w:rsidRPr="00B92861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г.</w:t>
      </w:r>
    </w:p>
    <w:p w:rsidR="00894960" w:rsidRPr="00B92861" w:rsidRDefault="00894960" w:rsidP="00894960">
      <w:pPr>
        <w:pStyle w:val="af4"/>
        <w:keepNext/>
        <w:numPr>
          <w:ilvl w:val="0"/>
          <w:numId w:val="2"/>
        </w:numPr>
        <w:autoSpaceDE w:val="0"/>
        <w:ind w:firstLine="709"/>
        <w:contextualSpacing/>
        <w:jc w:val="both"/>
      </w:pPr>
    </w:p>
    <w:p w:rsidR="00DF2B89" w:rsidRPr="005D3151" w:rsidRDefault="00DF2B89" w:rsidP="001A2422">
      <w:pPr>
        <w:keepNext/>
        <w:shd w:val="clear" w:color="auto" w:fill="FFFFFF"/>
        <w:ind w:firstLine="680"/>
        <w:jc w:val="both"/>
        <w:rPr>
          <w:rFonts w:asciiTheme="minorHAnsi" w:hAnsiTheme="minorHAnsi" w:cstheme="minorHAnsi"/>
        </w:rPr>
      </w:pPr>
    </w:p>
    <w:sectPr w:rsidR="00DF2B89" w:rsidRPr="005D3151" w:rsidSect="0067553C">
      <w:pgSz w:w="11906" w:h="16838"/>
      <w:pgMar w:top="680" w:right="567" w:bottom="79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14FD7"/>
    <w:rsid w:val="000151BD"/>
    <w:rsid w:val="00015232"/>
    <w:rsid w:val="00025986"/>
    <w:rsid w:val="00032101"/>
    <w:rsid w:val="000327C1"/>
    <w:rsid w:val="00033FC4"/>
    <w:rsid w:val="000358A2"/>
    <w:rsid w:val="00035D1C"/>
    <w:rsid w:val="00036AE7"/>
    <w:rsid w:val="0004063B"/>
    <w:rsid w:val="00050B50"/>
    <w:rsid w:val="000527A5"/>
    <w:rsid w:val="00052DED"/>
    <w:rsid w:val="0005606C"/>
    <w:rsid w:val="00057591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2EE4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0996"/>
    <w:rsid w:val="000D387A"/>
    <w:rsid w:val="000D7FA6"/>
    <w:rsid w:val="000E2E61"/>
    <w:rsid w:val="000E58C1"/>
    <w:rsid w:val="000F2D8E"/>
    <w:rsid w:val="000F33E0"/>
    <w:rsid w:val="000F436E"/>
    <w:rsid w:val="000F77F0"/>
    <w:rsid w:val="00102C4D"/>
    <w:rsid w:val="00104286"/>
    <w:rsid w:val="00107649"/>
    <w:rsid w:val="0011329B"/>
    <w:rsid w:val="0011334E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5175C"/>
    <w:rsid w:val="00151DF6"/>
    <w:rsid w:val="00154D5E"/>
    <w:rsid w:val="00160886"/>
    <w:rsid w:val="00164BFD"/>
    <w:rsid w:val="00166309"/>
    <w:rsid w:val="0017281B"/>
    <w:rsid w:val="00182999"/>
    <w:rsid w:val="00183730"/>
    <w:rsid w:val="001A0FF3"/>
    <w:rsid w:val="001A2422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E7F31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497A"/>
    <w:rsid w:val="002D6BD3"/>
    <w:rsid w:val="002D71EE"/>
    <w:rsid w:val="002E0236"/>
    <w:rsid w:val="002E09C9"/>
    <w:rsid w:val="002E366C"/>
    <w:rsid w:val="002E5560"/>
    <w:rsid w:val="002F2674"/>
    <w:rsid w:val="002F40C7"/>
    <w:rsid w:val="002F7B24"/>
    <w:rsid w:val="0030127B"/>
    <w:rsid w:val="00305061"/>
    <w:rsid w:val="00313520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6640C"/>
    <w:rsid w:val="00367590"/>
    <w:rsid w:val="00373F35"/>
    <w:rsid w:val="00382BC4"/>
    <w:rsid w:val="0038510C"/>
    <w:rsid w:val="003876BB"/>
    <w:rsid w:val="003A059B"/>
    <w:rsid w:val="003A312C"/>
    <w:rsid w:val="003A3C42"/>
    <w:rsid w:val="003A4246"/>
    <w:rsid w:val="003B1D1B"/>
    <w:rsid w:val="003B49A4"/>
    <w:rsid w:val="003B4BCF"/>
    <w:rsid w:val="003C2CC6"/>
    <w:rsid w:val="003C2E17"/>
    <w:rsid w:val="003D473A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10D6"/>
    <w:rsid w:val="004374CA"/>
    <w:rsid w:val="00442B2C"/>
    <w:rsid w:val="0045078A"/>
    <w:rsid w:val="00451FE0"/>
    <w:rsid w:val="004717EC"/>
    <w:rsid w:val="00475DB7"/>
    <w:rsid w:val="00482EB2"/>
    <w:rsid w:val="004868E0"/>
    <w:rsid w:val="0049036D"/>
    <w:rsid w:val="00491CDC"/>
    <w:rsid w:val="00492CD0"/>
    <w:rsid w:val="004A0A48"/>
    <w:rsid w:val="004A1493"/>
    <w:rsid w:val="004C4F95"/>
    <w:rsid w:val="004C745E"/>
    <w:rsid w:val="004D1831"/>
    <w:rsid w:val="004D2D85"/>
    <w:rsid w:val="004D3437"/>
    <w:rsid w:val="004D34D3"/>
    <w:rsid w:val="004D7906"/>
    <w:rsid w:val="004E41BE"/>
    <w:rsid w:val="00505918"/>
    <w:rsid w:val="0050678E"/>
    <w:rsid w:val="0051415B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3151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044"/>
    <w:rsid w:val="0065587F"/>
    <w:rsid w:val="00656BE6"/>
    <w:rsid w:val="00656C60"/>
    <w:rsid w:val="0065789C"/>
    <w:rsid w:val="00666C6F"/>
    <w:rsid w:val="00666D30"/>
    <w:rsid w:val="0067553C"/>
    <w:rsid w:val="00677FCA"/>
    <w:rsid w:val="00681479"/>
    <w:rsid w:val="00692F89"/>
    <w:rsid w:val="006A2DDA"/>
    <w:rsid w:val="006B102E"/>
    <w:rsid w:val="006B1986"/>
    <w:rsid w:val="006B1E3C"/>
    <w:rsid w:val="006B4AFF"/>
    <w:rsid w:val="006C0243"/>
    <w:rsid w:val="006C50ED"/>
    <w:rsid w:val="006D7007"/>
    <w:rsid w:val="006E71B8"/>
    <w:rsid w:val="006F5248"/>
    <w:rsid w:val="006F5A28"/>
    <w:rsid w:val="006F6FCC"/>
    <w:rsid w:val="0070216D"/>
    <w:rsid w:val="00702612"/>
    <w:rsid w:val="0071071A"/>
    <w:rsid w:val="00714AA1"/>
    <w:rsid w:val="00726B61"/>
    <w:rsid w:val="00736246"/>
    <w:rsid w:val="007403B8"/>
    <w:rsid w:val="007412FB"/>
    <w:rsid w:val="00741D41"/>
    <w:rsid w:val="00746A2F"/>
    <w:rsid w:val="007510BC"/>
    <w:rsid w:val="0076389A"/>
    <w:rsid w:val="00771201"/>
    <w:rsid w:val="00776F33"/>
    <w:rsid w:val="00780126"/>
    <w:rsid w:val="00780C9A"/>
    <w:rsid w:val="0078408F"/>
    <w:rsid w:val="007864DD"/>
    <w:rsid w:val="00793298"/>
    <w:rsid w:val="00795260"/>
    <w:rsid w:val="007A3964"/>
    <w:rsid w:val="007B6673"/>
    <w:rsid w:val="007C20CD"/>
    <w:rsid w:val="007C2D88"/>
    <w:rsid w:val="007D6F24"/>
    <w:rsid w:val="007D7392"/>
    <w:rsid w:val="007E1CB9"/>
    <w:rsid w:val="007E2984"/>
    <w:rsid w:val="007E3417"/>
    <w:rsid w:val="007E7E0F"/>
    <w:rsid w:val="007F28E6"/>
    <w:rsid w:val="007F3C9D"/>
    <w:rsid w:val="007F419A"/>
    <w:rsid w:val="008074FE"/>
    <w:rsid w:val="008173B5"/>
    <w:rsid w:val="00817C7D"/>
    <w:rsid w:val="0082219C"/>
    <w:rsid w:val="008300D9"/>
    <w:rsid w:val="00834B86"/>
    <w:rsid w:val="008359BE"/>
    <w:rsid w:val="00836582"/>
    <w:rsid w:val="00841784"/>
    <w:rsid w:val="00842FDD"/>
    <w:rsid w:val="00845897"/>
    <w:rsid w:val="008462E9"/>
    <w:rsid w:val="00854F34"/>
    <w:rsid w:val="00855414"/>
    <w:rsid w:val="008562AC"/>
    <w:rsid w:val="00860BC1"/>
    <w:rsid w:val="00862FDF"/>
    <w:rsid w:val="00863B1E"/>
    <w:rsid w:val="008670F3"/>
    <w:rsid w:val="00870268"/>
    <w:rsid w:val="00871391"/>
    <w:rsid w:val="00882074"/>
    <w:rsid w:val="0089290B"/>
    <w:rsid w:val="00894960"/>
    <w:rsid w:val="008956C7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536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8B9"/>
    <w:rsid w:val="00960EE9"/>
    <w:rsid w:val="00962315"/>
    <w:rsid w:val="00963A4D"/>
    <w:rsid w:val="0096588C"/>
    <w:rsid w:val="00971965"/>
    <w:rsid w:val="0099064A"/>
    <w:rsid w:val="00991FE8"/>
    <w:rsid w:val="009965C3"/>
    <w:rsid w:val="009A6992"/>
    <w:rsid w:val="009B0945"/>
    <w:rsid w:val="009B1546"/>
    <w:rsid w:val="009B4A75"/>
    <w:rsid w:val="009C129F"/>
    <w:rsid w:val="009C1673"/>
    <w:rsid w:val="009C2B86"/>
    <w:rsid w:val="009C3E8B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23CAF"/>
    <w:rsid w:val="00A26876"/>
    <w:rsid w:val="00A354CC"/>
    <w:rsid w:val="00A36E38"/>
    <w:rsid w:val="00A421E8"/>
    <w:rsid w:val="00A566AA"/>
    <w:rsid w:val="00A6048B"/>
    <w:rsid w:val="00A63C10"/>
    <w:rsid w:val="00A64DC1"/>
    <w:rsid w:val="00A65715"/>
    <w:rsid w:val="00A70202"/>
    <w:rsid w:val="00A771B1"/>
    <w:rsid w:val="00A775B7"/>
    <w:rsid w:val="00A806E8"/>
    <w:rsid w:val="00A8694D"/>
    <w:rsid w:val="00A91702"/>
    <w:rsid w:val="00A93FEE"/>
    <w:rsid w:val="00A96129"/>
    <w:rsid w:val="00AA23F5"/>
    <w:rsid w:val="00AA6505"/>
    <w:rsid w:val="00AB3255"/>
    <w:rsid w:val="00AB3D32"/>
    <w:rsid w:val="00AC130B"/>
    <w:rsid w:val="00AC1A54"/>
    <w:rsid w:val="00AE343F"/>
    <w:rsid w:val="00AF283A"/>
    <w:rsid w:val="00B032BB"/>
    <w:rsid w:val="00B04872"/>
    <w:rsid w:val="00B136CA"/>
    <w:rsid w:val="00B138D3"/>
    <w:rsid w:val="00B1722A"/>
    <w:rsid w:val="00B2158A"/>
    <w:rsid w:val="00B2537E"/>
    <w:rsid w:val="00B308D1"/>
    <w:rsid w:val="00B32F35"/>
    <w:rsid w:val="00B34695"/>
    <w:rsid w:val="00B46F6F"/>
    <w:rsid w:val="00B534A8"/>
    <w:rsid w:val="00B57A3B"/>
    <w:rsid w:val="00B60905"/>
    <w:rsid w:val="00B60A5D"/>
    <w:rsid w:val="00B61085"/>
    <w:rsid w:val="00B708ED"/>
    <w:rsid w:val="00B86E5F"/>
    <w:rsid w:val="00B87A80"/>
    <w:rsid w:val="00B90729"/>
    <w:rsid w:val="00B92861"/>
    <w:rsid w:val="00B949EE"/>
    <w:rsid w:val="00BA017D"/>
    <w:rsid w:val="00BA43FC"/>
    <w:rsid w:val="00BC0A34"/>
    <w:rsid w:val="00C0020E"/>
    <w:rsid w:val="00C0235A"/>
    <w:rsid w:val="00C0363B"/>
    <w:rsid w:val="00C06871"/>
    <w:rsid w:val="00C123B7"/>
    <w:rsid w:val="00C129CE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37"/>
    <w:rsid w:val="00C97D8D"/>
    <w:rsid w:val="00CA2965"/>
    <w:rsid w:val="00CA494C"/>
    <w:rsid w:val="00CB4BB6"/>
    <w:rsid w:val="00CC0E12"/>
    <w:rsid w:val="00CC28A7"/>
    <w:rsid w:val="00CD02FB"/>
    <w:rsid w:val="00CD0F48"/>
    <w:rsid w:val="00CD58C1"/>
    <w:rsid w:val="00CE07B5"/>
    <w:rsid w:val="00CE24E4"/>
    <w:rsid w:val="00CF0709"/>
    <w:rsid w:val="00CF2071"/>
    <w:rsid w:val="00CF4118"/>
    <w:rsid w:val="00D0447F"/>
    <w:rsid w:val="00D1289B"/>
    <w:rsid w:val="00D12E32"/>
    <w:rsid w:val="00D13F5D"/>
    <w:rsid w:val="00D21EB1"/>
    <w:rsid w:val="00D376E5"/>
    <w:rsid w:val="00D44A25"/>
    <w:rsid w:val="00D45F35"/>
    <w:rsid w:val="00D50432"/>
    <w:rsid w:val="00D56AD6"/>
    <w:rsid w:val="00D604F2"/>
    <w:rsid w:val="00D61D16"/>
    <w:rsid w:val="00D63422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DF2DCB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36393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C60A1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487"/>
    <w:rsid w:val="00F23C4B"/>
    <w:rsid w:val="00F26A7C"/>
    <w:rsid w:val="00F32741"/>
    <w:rsid w:val="00F3453F"/>
    <w:rsid w:val="00F34D56"/>
    <w:rsid w:val="00F413CE"/>
    <w:rsid w:val="00F50BDD"/>
    <w:rsid w:val="00F5342F"/>
    <w:rsid w:val="00F5451B"/>
    <w:rsid w:val="00F55495"/>
    <w:rsid w:val="00F66A21"/>
    <w:rsid w:val="00F71581"/>
    <w:rsid w:val="00F75FB2"/>
    <w:rsid w:val="00F811FA"/>
    <w:rsid w:val="00F906A1"/>
    <w:rsid w:val="00F97566"/>
    <w:rsid w:val="00FB1EC9"/>
    <w:rsid w:val="00FB67C5"/>
    <w:rsid w:val="00FC0F90"/>
    <w:rsid w:val="00FC13F5"/>
    <w:rsid w:val="00FC2795"/>
    <w:rsid w:val="00FC405C"/>
    <w:rsid w:val="00FC5E71"/>
    <w:rsid w:val="00FD2614"/>
    <w:rsid w:val="00FD302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640C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1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6C50E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2"/>
    <w:uiPriority w:val="99"/>
    <w:rsid w:val="00FC405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2"/>
    <w:link w:val="4"/>
    <w:rsid w:val="0036640C"/>
    <w:rPr>
      <w:b/>
      <w:bCs/>
      <w:sz w:val="18"/>
      <w:szCs w:val="18"/>
      <w:lang w:eastAsia="zh-CN"/>
    </w:rPr>
  </w:style>
  <w:style w:type="paragraph" w:styleId="afa">
    <w:name w:val="Normal (Web)"/>
    <w:basedOn w:val="a"/>
    <w:uiPriority w:val="99"/>
    <w:rsid w:val="003664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28E5-C662-4389-BA70-57346610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13920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92</cp:revision>
  <cp:lastPrinted>2021-06-30T13:44:00Z</cp:lastPrinted>
  <dcterms:created xsi:type="dcterms:W3CDTF">2018-02-21T07:56:00Z</dcterms:created>
  <dcterms:modified xsi:type="dcterms:W3CDTF">2021-09-07T14:51:00Z</dcterms:modified>
</cp:coreProperties>
</file>