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5070"/>
        <w:gridCol w:w="5445"/>
      </w:tblGrid>
      <w:tr w:rsidR="000D0723" w:rsidRPr="00C129CE" w:rsidTr="00C90507">
        <w:trPr>
          <w:trHeight w:val="276"/>
        </w:trPr>
        <w:tc>
          <w:tcPr>
            <w:tcW w:w="5070" w:type="dxa"/>
            <w:shd w:val="clear" w:color="auto" w:fill="auto"/>
          </w:tcPr>
          <w:p w:rsidR="000D0723" w:rsidRPr="00C129CE" w:rsidRDefault="000D0723" w:rsidP="004A149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Pr="00C129CE" w:rsidRDefault="000D0723" w:rsidP="00057591">
            <w:pPr>
              <w:keepNext/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130CC0" w:rsidRPr="00D44C7F" w:rsidRDefault="00130CC0" w:rsidP="00D44C7F">
      <w:pPr>
        <w:widowControl w:val="0"/>
        <w:suppressAutoHyphens w:val="0"/>
        <w:ind w:firstLine="709"/>
        <w:jc w:val="center"/>
        <w:rPr>
          <w:rFonts w:eastAsia="Times New Roman CYR"/>
          <w:b/>
          <w:bCs/>
          <w:iCs/>
        </w:rPr>
      </w:pPr>
      <w:r w:rsidRPr="00D44C7F">
        <w:rPr>
          <w:rFonts w:eastAsia="Times New Roman CYR"/>
          <w:b/>
          <w:bCs/>
          <w:iCs/>
        </w:rPr>
        <w:t>Техническое задание к проведению электронного аукциона</w:t>
      </w:r>
    </w:p>
    <w:p w:rsidR="00D376E5" w:rsidRPr="00D44C7F" w:rsidRDefault="00D376E5" w:rsidP="00D44C7F">
      <w:pPr>
        <w:widowControl w:val="0"/>
        <w:suppressAutoHyphens w:val="0"/>
        <w:ind w:firstLine="709"/>
        <w:jc w:val="center"/>
        <w:rPr>
          <w:rFonts w:eastAsia="Times New Roman CYR"/>
          <w:b/>
          <w:bCs/>
          <w:iCs/>
        </w:rPr>
      </w:pPr>
      <w:r w:rsidRPr="00D44C7F">
        <w:rPr>
          <w:rFonts w:eastAsia="Times New Roman CYR"/>
          <w:b/>
          <w:bCs/>
          <w:iCs/>
        </w:rPr>
        <w:t xml:space="preserve">на </w:t>
      </w:r>
      <w:r w:rsidR="00D44C7F" w:rsidRPr="00D44C7F">
        <w:rPr>
          <w:rFonts w:eastAsia="Times New Roman CYR"/>
          <w:b/>
          <w:bCs/>
          <w:iCs/>
        </w:rPr>
        <w:t>поставку инвалидам специальных сре</w:t>
      </w:r>
      <w:proofErr w:type="gramStart"/>
      <w:r w:rsidR="00D44C7F" w:rsidRPr="00D44C7F">
        <w:rPr>
          <w:rFonts w:eastAsia="Times New Roman CYR"/>
          <w:b/>
          <w:bCs/>
          <w:iCs/>
        </w:rPr>
        <w:t>дств пр</w:t>
      </w:r>
      <w:proofErr w:type="gramEnd"/>
      <w:r w:rsidR="00D44C7F" w:rsidRPr="00D44C7F">
        <w:rPr>
          <w:rFonts w:eastAsia="Times New Roman CYR"/>
          <w:b/>
          <w:bCs/>
          <w:iCs/>
        </w:rPr>
        <w:t>и нарушениях функций выделения (моче – и калоприемники) (для субъектов малого предпринимательства)</w:t>
      </w:r>
    </w:p>
    <w:p w:rsidR="0008612C" w:rsidRPr="00D44C7F" w:rsidRDefault="0008612C" w:rsidP="00D44C7F">
      <w:pPr>
        <w:widowControl w:val="0"/>
        <w:suppressAutoHyphens w:val="0"/>
        <w:ind w:firstLine="709"/>
        <w:jc w:val="both"/>
        <w:rPr>
          <w:rFonts w:eastAsia="Times New Roman CYR"/>
          <w:iCs/>
          <w:color w:val="000000"/>
          <w:spacing w:val="4"/>
        </w:rPr>
      </w:pPr>
    </w:p>
    <w:p w:rsidR="005823C2" w:rsidRPr="00D44C7F" w:rsidRDefault="005823C2" w:rsidP="00D44C7F">
      <w:pPr>
        <w:pStyle w:val="a1"/>
        <w:widowControl w:val="0"/>
        <w:suppressAutoHyphens w:val="0"/>
        <w:autoSpaceDE w:val="0"/>
        <w:jc w:val="both"/>
        <w:rPr>
          <w:rFonts w:eastAsia="Times New Roman CYR"/>
          <w:iCs/>
          <w:color w:val="000000"/>
          <w:spacing w:val="4"/>
          <w:sz w:val="24"/>
        </w:rPr>
      </w:pPr>
    </w:p>
    <w:p w:rsidR="001A2422" w:rsidRPr="00D44C7F" w:rsidRDefault="001A2422" w:rsidP="00D44C7F">
      <w:pPr>
        <w:widowControl w:val="0"/>
        <w:suppressAutoHyphens w:val="0"/>
        <w:autoSpaceDE w:val="0"/>
        <w:ind w:firstLine="709"/>
        <w:jc w:val="both"/>
        <w:rPr>
          <w:rFonts w:eastAsia="Times New Roman CYR"/>
          <w:b/>
          <w:bCs/>
          <w:iCs/>
          <w:color w:val="000000"/>
          <w:spacing w:val="4"/>
        </w:rPr>
      </w:pPr>
      <w:r w:rsidRPr="00D44C7F">
        <w:rPr>
          <w:rFonts w:eastAsia="Times New Roman CYR"/>
          <w:b/>
          <w:bCs/>
          <w:iCs/>
          <w:color w:val="000000"/>
          <w:spacing w:val="4"/>
        </w:rPr>
        <w:t>Описание объекта закупки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Включают калоприемники и </w:t>
      </w:r>
      <w:proofErr w:type="spellStart"/>
      <w:r w:rsidRPr="00D44C7F">
        <w:t>уроприемники</w:t>
      </w:r>
      <w:proofErr w:type="spellEnd"/>
      <w:r w:rsidRPr="00D44C7F">
        <w:t xml:space="preserve"> на адгезивной основе, носимые на передней брюшной стенке.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Конструкция специальных сре</w:t>
      </w:r>
      <w:proofErr w:type="gramStart"/>
      <w:r w:rsidRPr="00D44C7F">
        <w:t>дств пр</w:t>
      </w:r>
      <w:proofErr w:type="gramEnd"/>
      <w:r w:rsidRPr="00D44C7F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  <w:rPr>
          <w:color w:val="000000"/>
          <w:spacing w:val="8"/>
        </w:rPr>
      </w:pPr>
      <w:r w:rsidRPr="00D44C7F">
        <w:t xml:space="preserve">В специальных средствах при нарушениях функций выделения не допускаются механические повреждения (разрыв края, разрезы и т.п.), </w:t>
      </w:r>
      <w:r w:rsidRPr="00D44C7F">
        <w:rPr>
          <w:spacing w:val="1"/>
        </w:rPr>
        <w:t xml:space="preserve">посторонние включения, </w:t>
      </w:r>
      <w:r w:rsidRPr="00D44C7F">
        <w:rPr>
          <w:spacing w:val="-2"/>
        </w:rPr>
        <w:t>видимые невооруженным глазом.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proofErr w:type="spellStart"/>
      <w:r w:rsidRPr="00D44C7F">
        <w:t>Кал</w:t>
      </w:r>
      <w:proofErr w:type="gramStart"/>
      <w:r w:rsidRPr="00D44C7F">
        <w:t>о</w:t>
      </w:r>
      <w:proofErr w:type="spellEnd"/>
      <w:r w:rsidRPr="00D44C7F">
        <w:t>-</w:t>
      </w:r>
      <w:proofErr w:type="gramEnd"/>
      <w:r w:rsidRPr="00D44C7F">
        <w:t xml:space="preserve"> и мочеприемники должны состоять из адгезивной пластины для крепления изделия к коже и мешка для сбора отделяемого из </w:t>
      </w:r>
      <w:proofErr w:type="spellStart"/>
      <w:r w:rsidRPr="00D44C7F">
        <w:t>стомы</w:t>
      </w:r>
      <w:proofErr w:type="spellEnd"/>
      <w:r w:rsidRPr="00D44C7F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proofErr w:type="gramStart"/>
      <w:r w:rsidRPr="00D44C7F">
        <w:t xml:space="preserve">Пластины могут иметь различную форму: круглые, овальные, квадратные, других форм, </w:t>
      </w:r>
      <w:proofErr w:type="spellStart"/>
      <w:r w:rsidRPr="00D44C7F">
        <w:t>конвексные</w:t>
      </w:r>
      <w:proofErr w:type="spellEnd"/>
      <w:r w:rsidRPr="00D44C7F">
        <w:t xml:space="preserve"> (для втянутых </w:t>
      </w:r>
      <w:proofErr w:type="spellStart"/>
      <w:r w:rsidRPr="00D44C7F">
        <w:t>стом</w:t>
      </w:r>
      <w:proofErr w:type="spellEnd"/>
      <w:r w:rsidRPr="00D44C7F">
        <w:t xml:space="preserve">) и т.д.,  клеевой слой из полимерных материалов: </w:t>
      </w:r>
      <w:proofErr w:type="spellStart"/>
      <w:r w:rsidRPr="00D44C7F">
        <w:t>гидроколлоидов</w:t>
      </w:r>
      <w:proofErr w:type="spellEnd"/>
      <w:r w:rsidRPr="00D44C7F">
        <w:t xml:space="preserve">, которые предохраняют кожу, обладают противовоспалительными и </w:t>
      </w:r>
      <w:proofErr w:type="spellStart"/>
      <w:r w:rsidRPr="00D44C7F">
        <w:t>эпителизирующими</w:t>
      </w:r>
      <w:proofErr w:type="spellEnd"/>
      <w:r w:rsidRPr="00D44C7F">
        <w:t xml:space="preserve"> и выраженными адгезивными свойствами </w:t>
      </w:r>
      <w:proofErr w:type="spellStart"/>
      <w:r w:rsidRPr="00D44C7F">
        <w:t>монослойной</w:t>
      </w:r>
      <w:proofErr w:type="spellEnd"/>
      <w:r w:rsidRPr="00D44C7F">
        <w:t xml:space="preserve"> или спиралевидной структуры, при необходимости фланцевое соединение </w:t>
      </w:r>
      <w:proofErr w:type="spellStart"/>
      <w:r w:rsidRPr="00D44C7F">
        <w:t>комплиментарное</w:t>
      </w:r>
      <w:proofErr w:type="spellEnd"/>
      <w:r w:rsidRPr="00D44C7F">
        <w:t xml:space="preserve"> соответствующему фланцу мешка.</w:t>
      </w:r>
      <w:proofErr w:type="gramEnd"/>
      <w:r w:rsidRPr="00D44C7F">
        <w:t xml:space="preserve"> Отверстие для </w:t>
      </w:r>
      <w:proofErr w:type="spellStart"/>
      <w:r w:rsidRPr="00D44C7F">
        <w:t>стомы</w:t>
      </w:r>
      <w:proofErr w:type="spellEnd"/>
      <w:r w:rsidRPr="00D44C7F">
        <w:t xml:space="preserve"> на пластине может быть как вырезаемое (в зависимости от размеров имеющейся </w:t>
      </w:r>
      <w:proofErr w:type="spellStart"/>
      <w:r w:rsidRPr="00D44C7F">
        <w:t>стомы</w:t>
      </w:r>
      <w:proofErr w:type="spellEnd"/>
      <w:r w:rsidRPr="00D44C7F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 xml:space="preserve">Адгезивные пластины должны быть гибкими, устойчивыми к эрозии, благоприятно воздействовать на кожу, абсорбировать естественную влагу кожи (выделения потовых и сальных желез и т.п.), обладать оптимальными клеящими свойствами, позволяющими калоприемнику быстро и герметично фиксироваться на коже вокруг </w:t>
      </w:r>
      <w:proofErr w:type="spellStart"/>
      <w:r w:rsidRPr="00D44C7F">
        <w:t>стомы</w:t>
      </w:r>
      <w:proofErr w:type="spellEnd"/>
      <w:r w:rsidRPr="00D44C7F">
        <w:t xml:space="preserve"> во время использования и </w:t>
      </w:r>
      <w:proofErr w:type="spellStart"/>
      <w:r w:rsidRPr="00D44C7F">
        <w:t>атравматично</w:t>
      </w:r>
      <w:proofErr w:type="spellEnd"/>
      <w:r w:rsidRPr="00D44C7F">
        <w:t xml:space="preserve"> удаляться.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 xml:space="preserve">Мешки могут изготавливаться из </w:t>
      </w:r>
      <w:proofErr w:type="spellStart"/>
      <w:r w:rsidRPr="00D44C7F">
        <w:t>биостабильного</w:t>
      </w:r>
      <w:proofErr w:type="spellEnd"/>
      <w:r w:rsidRPr="00D44C7F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D44C7F">
        <w:t>уростомных</w:t>
      </w:r>
      <w:proofErr w:type="spellEnd"/>
      <w:r w:rsidRPr="00D44C7F">
        <w:t xml:space="preserve"> мешках дополнительно возможно применение </w:t>
      </w:r>
      <w:proofErr w:type="spellStart"/>
      <w:r w:rsidRPr="00D44C7F">
        <w:t>антирефлюксного</w:t>
      </w:r>
      <w:proofErr w:type="spellEnd"/>
      <w:r w:rsidRPr="00D44C7F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D44C7F">
        <w:t>Р</w:t>
      </w:r>
      <w:proofErr w:type="gramEnd"/>
      <w:r w:rsidRPr="00D44C7F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D44C7F">
        <w:t>Р</w:t>
      </w:r>
      <w:proofErr w:type="gramEnd"/>
      <w:r w:rsidRPr="00D44C7F">
        <w:t xml:space="preserve"> 58237-2018 «Средства ухода за кишечными </w:t>
      </w:r>
      <w:proofErr w:type="spellStart"/>
      <w:r w:rsidRPr="00D44C7F">
        <w:t>стомами</w:t>
      </w:r>
      <w:proofErr w:type="spellEnd"/>
      <w:r w:rsidRPr="00D44C7F">
        <w:t xml:space="preserve">: калоприемники, вспомогательные средства и средства ухода за кожей вокруг </w:t>
      </w:r>
      <w:proofErr w:type="spellStart"/>
      <w:r w:rsidRPr="00D44C7F">
        <w:t>стомы</w:t>
      </w:r>
      <w:proofErr w:type="spellEnd"/>
      <w:r w:rsidRPr="00D44C7F">
        <w:t>. Характеристики и основные требования. Методы испытаний».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 xml:space="preserve">Специальные средства при нарушениях функций выделения должны соответствовать требованиям </w:t>
      </w:r>
      <w:r w:rsidRPr="00D44C7F">
        <w:rPr>
          <w:bCs/>
        </w:rPr>
        <w:t xml:space="preserve">безопасности по </w:t>
      </w:r>
      <w:r w:rsidRPr="00D44C7F">
        <w:t xml:space="preserve">ГОСТ ISO 10993-1-2011, ГОСТ ISO 10993-5-2011, ГОСТ ISO 10993-10-2011, ГОСТ </w:t>
      </w:r>
      <w:proofErr w:type="gramStart"/>
      <w:r w:rsidRPr="00D44C7F">
        <w:t>Р</w:t>
      </w:r>
      <w:proofErr w:type="gramEnd"/>
      <w:r w:rsidRPr="00D44C7F">
        <w:t xml:space="preserve"> 52770-2016, а также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>Сырье и материалы для изготовления специальных сре</w:t>
      </w:r>
      <w:proofErr w:type="gramStart"/>
      <w:r w:rsidRPr="00D44C7F">
        <w:t>дств пр</w:t>
      </w:r>
      <w:proofErr w:type="gramEnd"/>
      <w:r w:rsidRPr="00D44C7F">
        <w:t xml:space="preserve">и нарушениях функций </w:t>
      </w:r>
      <w:r w:rsidRPr="00D44C7F">
        <w:lastRenderedPageBreak/>
        <w:t xml:space="preserve">выделения должны быть разрешены к применению Министерством здравоохранения и социального развития Российской Федерации. 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>Хранение должно осуществляться в соответствии с требованиями, предъявляемыми к данной категории товара.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>Упаковка специальных сре</w:t>
      </w:r>
      <w:proofErr w:type="gramStart"/>
      <w:r w:rsidRPr="00D44C7F">
        <w:t>дств пр</w:t>
      </w:r>
      <w:proofErr w:type="gramEnd"/>
      <w:r w:rsidRPr="00D44C7F"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44C7F" w:rsidRPr="00D44C7F" w:rsidRDefault="00D44C7F" w:rsidP="00D44C7F">
      <w:pPr>
        <w:widowControl w:val="0"/>
        <w:suppressAutoHyphens w:val="0"/>
        <w:ind w:firstLine="735"/>
        <w:jc w:val="both"/>
      </w:pPr>
      <w:r w:rsidRPr="00D44C7F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Маркировка  упаковки специальных сре</w:t>
      </w:r>
      <w:proofErr w:type="gramStart"/>
      <w:r w:rsidRPr="00D44C7F">
        <w:t>дств пр</w:t>
      </w:r>
      <w:proofErr w:type="gramEnd"/>
      <w:r w:rsidRPr="00D44C7F">
        <w:t>и  нарушениях функций выделения должна включать: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условное обозначение группы изделий, товарную марку (при наличии), обозначение номера изделия (при наличии);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страну-изготовителя;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наименование предприятия-изготовителя, юридический адрес, товарный знак (при наличии);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 xml:space="preserve">- отличительные характеристики изделий в соответствии с их </w:t>
      </w:r>
      <w:proofErr w:type="gramStart"/>
      <w:r w:rsidRPr="00D44C7F">
        <w:t>техническим исполнением</w:t>
      </w:r>
      <w:proofErr w:type="gramEnd"/>
      <w:r w:rsidRPr="00D44C7F">
        <w:t xml:space="preserve"> (при наличии);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номер артикула (при наличии);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количество изделий в упаковке;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дату (месяц, год) изготовления или гарантийный срок годности (при наличии);</w:t>
      </w:r>
    </w:p>
    <w:p w:rsidR="00D44C7F" w:rsidRPr="00D44C7F" w:rsidRDefault="00D44C7F" w:rsidP="00D44C7F">
      <w:pPr>
        <w:widowControl w:val="0"/>
        <w:suppressAutoHyphens w:val="0"/>
        <w:autoSpaceDE w:val="0"/>
        <w:ind w:firstLine="735"/>
        <w:jc w:val="both"/>
      </w:pPr>
      <w:r w:rsidRPr="00D44C7F">
        <w:t>- правила использования (при необходимости);</w:t>
      </w:r>
    </w:p>
    <w:p w:rsidR="00D44C7F" w:rsidRPr="00D44C7F" w:rsidRDefault="00D44C7F" w:rsidP="00D44C7F">
      <w:pPr>
        <w:widowControl w:val="0"/>
        <w:tabs>
          <w:tab w:val="left" w:pos="708"/>
        </w:tabs>
        <w:suppressAutoHyphens w:val="0"/>
        <w:ind w:firstLine="735"/>
        <w:jc w:val="both"/>
      </w:pPr>
      <w:r w:rsidRPr="00D44C7F">
        <w:t>- штриховой код изделия (при наличии);</w:t>
      </w:r>
    </w:p>
    <w:p w:rsidR="00D44C7F" w:rsidRPr="00D44C7F" w:rsidRDefault="00D44C7F" w:rsidP="00D44C7F">
      <w:pPr>
        <w:widowControl w:val="0"/>
        <w:tabs>
          <w:tab w:val="left" w:pos="708"/>
        </w:tabs>
        <w:suppressAutoHyphens w:val="0"/>
        <w:ind w:firstLine="735"/>
        <w:jc w:val="both"/>
      </w:pPr>
      <w:r w:rsidRPr="00D44C7F">
        <w:t>- информацию о сертификации (при наличии).</w:t>
      </w:r>
    </w:p>
    <w:p w:rsidR="00D44C7F" w:rsidRPr="00D44C7F" w:rsidRDefault="00D44C7F" w:rsidP="00D44C7F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D44C7F">
        <w:rPr>
          <w:rFonts w:eastAsia="Times New Roman CYR"/>
          <w:iCs/>
          <w:color w:val="000000"/>
          <w:spacing w:val="4"/>
        </w:rPr>
        <w:t xml:space="preserve">Поставляемый Товар должен иметь </w:t>
      </w:r>
      <w:r w:rsidRPr="00D44C7F">
        <w:rPr>
          <w:rFonts w:eastAsia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D44C7F">
        <w:rPr>
          <w:rStyle w:val="FontStyle88"/>
          <w:sz w:val="24"/>
          <w:szCs w:val="24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D44C7F">
        <w:rPr>
          <w:rFonts w:eastAsia="Times New Roman CYR"/>
          <w:iCs/>
        </w:rPr>
        <w:t>.</w:t>
      </w:r>
    </w:p>
    <w:p w:rsidR="00D44C7F" w:rsidRPr="00D44C7F" w:rsidRDefault="00D44C7F" w:rsidP="00D44C7F">
      <w:pPr>
        <w:pStyle w:val="af4"/>
        <w:widowControl w:val="0"/>
        <w:numPr>
          <w:ilvl w:val="0"/>
          <w:numId w:val="2"/>
        </w:numPr>
        <w:suppressAutoHyphens w:val="0"/>
        <w:snapToGrid w:val="0"/>
        <w:ind w:firstLine="709"/>
        <w:jc w:val="both"/>
      </w:pPr>
      <w:r w:rsidRPr="00D44C7F">
        <w:rPr>
          <w:rFonts w:eastAsia="Times New Roman CYR"/>
          <w:b/>
          <w:bCs/>
          <w:iCs/>
        </w:rPr>
        <w:t xml:space="preserve">Гарантийный срок эксплуатации товара: </w:t>
      </w:r>
      <w:proofErr w:type="gramStart"/>
      <w:r w:rsidRPr="00D44C7F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D44C7F">
        <w:t xml:space="preserve"> в обычных условиях. На Товаре не должно быть механических повреждений.</w:t>
      </w:r>
    </w:p>
    <w:p w:rsidR="00D44C7F" w:rsidRPr="00D44C7F" w:rsidRDefault="00D44C7F" w:rsidP="00D44C7F">
      <w:pPr>
        <w:pStyle w:val="af4"/>
        <w:widowControl w:val="0"/>
        <w:numPr>
          <w:ilvl w:val="0"/>
          <w:numId w:val="2"/>
        </w:numPr>
        <w:suppressAutoHyphens w:val="0"/>
        <w:snapToGrid w:val="0"/>
        <w:ind w:firstLine="709"/>
        <w:jc w:val="both"/>
      </w:pPr>
      <w:r w:rsidRPr="00D44C7F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D44C7F" w:rsidRPr="00D44C7F" w:rsidRDefault="00D44C7F" w:rsidP="00D44C7F">
      <w:pPr>
        <w:widowControl w:val="0"/>
        <w:shd w:val="clear" w:color="auto" w:fill="FFFFFF"/>
        <w:suppressAutoHyphens w:val="0"/>
        <w:ind w:firstLine="735"/>
        <w:jc w:val="both"/>
        <w:rPr>
          <w:rFonts w:eastAsia="Times New Roman CYR"/>
          <w:spacing w:val="2"/>
        </w:rPr>
      </w:pPr>
      <w:r w:rsidRPr="00D44C7F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D44C7F">
        <w:rPr>
          <w:rFonts w:eastAsia="Times New Roman CYR"/>
          <w:spacing w:val="2"/>
        </w:rPr>
        <w:t>связи</w:t>
      </w:r>
      <w:proofErr w:type="gramEnd"/>
      <w:r w:rsidRPr="00D44C7F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D376E5" w:rsidRPr="00D44C7F" w:rsidRDefault="00D44C7F" w:rsidP="00D44C7F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  <w:r w:rsidRPr="00D44C7F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D44C7F">
        <w:rPr>
          <w:color w:val="000000"/>
          <w:spacing w:val="-2"/>
        </w:rPr>
        <w:t>с даты предоставления</w:t>
      </w:r>
      <w:proofErr w:type="gramEnd"/>
      <w:r w:rsidRPr="00D44C7F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44C7F">
        <w:rPr>
          <w:color w:val="000000"/>
          <w:spacing w:val="-2"/>
          <w:lang w:val="en-US"/>
        </w:rPr>
        <w:t>C</w:t>
      </w:r>
      <w:proofErr w:type="gramEnd"/>
      <w:r w:rsidRPr="00D44C7F">
        <w:rPr>
          <w:color w:val="000000"/>
          <w:spacing w:val="-2"/>
        </w:rPr>
        <w:t>Р.</w:t>
      </w:r>
      <w:r w:rsidR="00D376E5" w:rsidRPr="00D44C7F">
        <w:rPr>
          <w:color w:val="000000"/>
          <w:spacing w:val="-2"/>
        </w:rPr>
        <w:t xml:space="preserve"> </w:t>
      </w:r>
      <w:bookmarkStart w:id="0" w:name="_GoBack"/>
      <w:bookmarkEnd w:id="0"/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528"/>
        <w:gridCol w:w="992"/>
        <w:gridCol w:w="993"/>
      </w:tblGrid>
      <w:tr w:rsidR="00D44C7F" w:rsidRPr="00D44C7F" w:rsidTr="00D44C7F">
        <w:trPr>
          <w:trHeight w:val="4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D44C7F">
              <w:rPr>
                <w:sz w:val="20"/>
                <w:szCs w:val="20"/>
              </w:rPr>
              <w:lastRenderedPageBreak/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pStyle w:val="4"/>
              <w:keepNext w:val="0"/>
              <w:widowControl w:val="0"/>
              <w:tabs>
                <w:tab w:val="left" w:pos="4320"/>
              </w:tabs>
              <w:suppressAutoHyphens w:val="0"/>
              <w:snapToGrid w:val="0"/>
              <w:ind w:left="0"/>
              <w:rPr>
                <w:b w:val="0"/>
                <w:sz w:val="20"/>
                <w:szCs w:val="20"/>
              </w:rPr>
            </w:pPr>
            <w:r w:rsidRPr="00D44C7F">
              <w:rPr>
                <w:b w:val="0"/>
                <w:sz w:val="20"/>
                <w:szCs w:val="20"/>
              </w:rPr>
              <w:t>Артикул модификации Товара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D44C7F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D44C7F">
              <w:rPr>
                <w:sz w:val="20"/>
                <w:szCs w:val="20"/>
              </w:rPr>
              <w:t>Кол-во,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D44C7F">
              <w:rPr>
                <w:sz w:val="20"/>
                <w:szCs w:val="20"/>
              </w:rPr>
              <w:t>Средняя цена за единицу товара, руб.</w:t>
            </w:r>
          </w:p>
        </w:tc>
      </w:tr>
      <w:tr w:rsidR="00D44C7F" w:rsidRPr="00D44C7F" w:rsidTr="00D44C7F">
        <w:trPr>
          <w:trHeight w:val="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21-01-01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pStyle w:val="afa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C7F">
              <w:rPr>
                <w:rStyle w:val="10"/>
                <w:rFonts w:eastAsia="Calibri"/>
                <w:color w:val="FF0000"/>
                <w:spacing w:val="-2"/>
                <w:sz w:val="22"/>
              </w:rPr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Калоприемник однокомпонентный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повышенной устойчивости к эрозии (для длительного ношения)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 либо прозрачного  многослойного полиэтилена, не пропускающего запах, с односторонним или двусторонним мягким нетканым покрытием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, с дренажным отверстием (портом), с зажимом, с фильтром или без фильтра; со встроенной плоской многослойной  адгезивной пластиной  на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не менее</w:t>
            </w:r>
            <w:proofErr w:type="gramStart"/>
            <w:r w:rsidRPr="00D44C7F">
              <w:rPr>
                <w:sz w:val="21"/>
                <w:szCs w:val="21"/>
              </w:rPr>
              <w:t>,</w:t>
            </w:r>
            <w:proofErr w:type="gramEnd"/>
            <w:r w:rsidRPr="00D44C7F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 с защитным покрытием. Вырезаемое отверстие встроенной адгезивной пластины должно быть в диапазоне не менее 10 мм и не более 70 мм.</w:t>
            </w:r>
          </w:p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Тип застежки должен быть: гибкий  зажим, в комплекте одноразовый самоклеящийся гибкий на каждый мешок.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13520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84,06</w:t>
            </w:r>
          </w:p>
        </w:tc>
      </w:tr>
      <w:tr w:rsidR="00D44C7F" w:rsidRPr="00D44C7F" w:rsidTr="00D44C7F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21-01-01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Калоприемник однокомпонентный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многослойного полиэтилена, не пропускающего запах, с односторонним или двусторонним мягким нетканым покрытием, с дренажным отверстием (портом), с зажимом, с фильтром или без фильтра; со встроенной плоской адгезивной пластиной без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 содержащей </w:t>
            </w:r>
            <w:proofErr w:type="spellStart"/>
            <w:r w:rsidRPr="00D44C7F">
              <w:rPr>
                <w:sz w:val="21"/>
                <w:szCs w:val="21"/>
              </w:rPr>
              <w:t>альгинат</w:t>
            </w:r>
            <w:proofErr w:type="spellEnd"/>
            <w:r w:rsidRPr="00D44C7F">
              <w:rPr>
                <w:sz w:val="21"/>
                <w:szCs w:val="21"/>
              </w:rPr>
              <w:t xml:space="preserve"> натрия и касторовое масло.  Дренируемый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должен быть из </w:t>
            </w:r>
            <w:proofErr w:type="spellStart"/>
            <w:r w:rsidRPr="00D44C7F">
              <w:rPr>
                <w:sz w:val="21"/>
                <w:szCs w:val="21"/>
              </w:rPr>
              <w:t>запахонепроницаемой</w:t>
            </w:r>
            <w:proofErr w:type="spellEnd"/>
            <w:r w:rsidRPr="00D44C7F">
              <w:rPr>
                <w:sz w:val="21"/>
                <w:szCs w:val="21"/>
              </w:rPr>
              <w:t xml:space="preserve"> прозрачной бесцветной пленки с одной стороны и пленки телесного цвета с другой стороны с вырезаемым отверстием стартовым не менее 20 мм и максимальным не менее 70 мм. Должно быть наличие мягкой </w:t>
            </w:r>
            <w:proofErr w:type="spellStart"/>
            <w:r w:rsidRPr="00D44C7F">
              <w:rPr>
                <w:sz w:val="21"/>
                <w:szCs w:val="21"/>
              </w:rPr>
              <w:t>гиппоаллергенной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D44C7F">
              <w:rPr>
                <w:sz w:val="21"/>
                <w:szCs w:val="21"/>
              </w:rPr>
              <w:t>,</w:t>
            </w:r>
            <w:proofErr w:type="gramEnd"/>
            <w:r w:rsidRPr="00D44C7F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Тип застежки должен быть: зажим жесткий пластиковый многоразовый (не менее 1 шт. на 30 мешков).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25520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86,61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Однокомпонентный </w:t>
            </w:r>
            <w:proofErr w:type="spellStart"/>
            <w:r w:rsidRPr="00D44C7F">
              <w:rPr>
                <w:sz w:val="22"/>
                <w:szCs w:val="22"/>
              </w:rPr>
              <w:t>недренируемый</w:t>
            </w:r>
            <w:proofErr w:type="spellEnd"/>
            <w:r w:rsidRPr="00D44C7F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D44C7F">
              <w:rPr>
                <w:sz w:val="21"/>
                <w:szCs w:val="21"/>
              </w:rPr>
              <w:t>недренируемый</w:t>
            </w:r>
            <w:proofErr w:type="spellEnd"/>
            <w:r w:rsidRPr="00D44C7F">
              <w:rPr>
                <w:sz w:val="21"/>
                <w:szCs w:val="21"/>
              </w:rPr>
              <w:t xml:space="preserve"> (</w:t>
            </w:r>
            <w:proofErr w:type="spellStart"/>
            <w:r w:rsidRPr="00D44C7F">
              <w:rPr>
                <w:sz w:val="21"/>
                <w:szCs w:val="21"/>
              </w:rPr>
              <w:t>колостомный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повышенной устойчивости к эрозии (для длительного ношения)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 или прозрачного, многослойного полиэтилена, не пропускающего запах, с односторонним или двусторонним мягким нетканым покрытием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,  с встроенным фильтром для предотвращения возникновения запаха и раздувания мешка; плоской многослойной  адгезивной пластиной.  </w:t>
            </w:r>
            <w:proofErr w:type="spellStart"/>
            <w:r w:rsidRPr="00D44C7F">
              <w:rPr>
                <w:sz w:val="21"/>
                <w:szCs w:val="21"/>
              </w:rPr>
              <w:t>Недренируемый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должен быть неразъемный, со встроенной адгезивной пластиной на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 с защитным покрытием. Вырезаемое отверстие адгезивной пластины должно быть в диапазоне не менее 10 мм и не более 70 мм.</w:t>
            </w:r>
          </w:p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Объем мешка должен быть не менее 545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76,61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21-01-01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r w:rsidRPr="00D44C7F">
              <w:rPr>
                <w:sz w:val="22"/>
                <w:szCs w:val="22"/>
              </w:rPr>
              <w:lastRenderedPageBreak/>
              <w:t xml:space="preserve">плоской пластиной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ind w:firstLine="34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ind w:firstLine="34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>Калоприемник однокомпонентный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- 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непрозрачного/ прозрачного  многослойного полиэтилена, не пропускающего запах, с односторонним или двусторонним мягким покрытием с дренажным </w:t>
            </w:r>
            <w:r w:rsidRPr="00D44C7F">
              <w:rPr>
                <w:sz w:val="21"/>
                <w:szCs w:val="21"/>
              </w:rPr>
              <w:lastRenderedPageBreak/>
              <w:t xml:space="preserve">отверстием (портом), с зажимом, с фильтром или без фильтра; со встроенной плоской </w:t>
            </w:r>
            <w:proofErr w:type="spellStart"/>
            <w:r w:rsidRPr="00D44C7F">
              <w:rPr>
                <w:sz w:val="21"/>
                <w:szCs w:val="21"/>
              </w:rPr>
              <w:t>монослойной</w:t>
            </w:r>
            <w:proofErr w:type="spellEnd"/>
            <w:r w:rsidRPr="00D44C7F">
              <w:rPr>
                <w:sz w:val="21"/>
                <w:szCs w:val="21"/>
              </w:rPr>
              <w:t xml:space="preserve"> адгезивной пластиной из 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>, полиизобутилен.</w:t>
            </w:r>
            <w:proofErr w:type="gramEnd"/>
            <w:r w:rsidRPr="00D44C7F">
              <w:rPr>
                <w:sz w:val="21"/>
                <w:szCs w:val="21"/>
              </w:rPr>
              <w:t xml:space="preserve"> Вырезаемое отверстие адгезивной пластины должно быть в диапазоне не менее 19 мм – не более 64 мм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. Адгезивная пластина должна быть гибкая, устойчивая к эрозии, благоприятно воздействовать на кожу, абсорбировать естественную влагу кожи, легко адаптируемая к форме живота.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должен быть изготовлен из непрозрачного свыше четырехслойного  полиэтилена с сетчатой подложкой. Объем мешка должен быть свыше 587 мл. Тип застежки должен быть: многоразовый жесткий зажим.  В комплекте должен быть фиксатор–зажим (не менее 1 шт. на 30 мешков).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1520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76,61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21-01-01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Калоприемник однокомпонентный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прозрачного либо непрозрачного многослойного полиэтилена, не пропускающего запах, с дренажным отверстием (портом), с зажимом, с фильтром или без фильтра; со встроенной плоской адгезивной пластиной без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.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должен быть с мягким сетчатым покрытием (подложкой) с одной либо двух стороны, с вырезаемым отверстием адгезивной пластины стартовым не менее 20 мм и максимальным не менее 80 мм. Должен быть со встроенной адгезивной пластиной, содержащей </w:t>
            </w:r>
            <w:proofErr w:type="spellStart"/>
            <w:r w:rsidRPr="00D44C7F">
              <w:rPr>
                <w:sz w:val="21"/>
                <w:szCs w:val="21"/>
              </w:rPr>
              <w:t>альгинат</w:t>
            </w:r>
            <w:proofErr w:type="spellEnd"/>
            <w:r w:rsidRPr="00D44C7F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D44C7F">
              <w:rPr>
                <w:sz w:val="21"/>
                <w:szCs w:val="21"/>
              </w:rPr>
              <w:t>гиппоаллергенной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</w:t>
            </w:r>
          </w:p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Тип застежки должен быть: зажим жесткий пластиковый многоразовый (не менее 1 шт. на 30 мешков).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100,02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21-01-09-02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плоская для двухкомпонентного </w:t>
            </w:r>
            <w:proofErr w:type="spellStart"/>
            <w:r w:rsidRPr="00D44C7F">
              <w:rPr>
                <w:sz w:val="22"/>
                <w:szCs w:val="22"/>
              </w:rPr>
              <w:t>недренируемого</w:t>
            </w:r>
            <w:proofErr w:type="spellEnd"/>
            <w:r w:rsidRPr="00D44C7F">
              <w:rPr>
                <w:sz w:val="22"/>
                <w:szCs w:val="22"/>
              </w:rPr>
              <w:t xml:space="preserve">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плоская (для длительного ношения)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недренируемого</w:t>
            </w:r>
            <w:proofErr w:type="spellEnd"/>
            <w:r w:rsidRPr="00D44C7F">
              <w:rPr>
                <w:sz w:val="21"/>
                <w:szCs w:val="21"/>
              </w:rPr>
              <w:t xml:space="preserve"> калоприемника - адгезивная многослойная пластина с повышенной устойчивостью к эрозии плоской формы на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гидроколоидной</w:t>
            </w:r>
            <w:proofErr w:type="spellEnd"/>
            <w:r w:rsidRPr="00D44C7F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 с защитным покрытием. Адгезивная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 должна абсорбировать естественную влагу кожи, легко адаптироваться к форме живота. Должна быть снабжена не менее чем 2-мя ушками для крепления пояса.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84,91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21-01-07-02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плоская </w:t>
            </w:r>
            <w:proofErr w:type="gramStart"/>
            <w:r w:rsidRPr="00D44C7F">
              <w:rPr>
                <w:sz w:val="22"/>
                <w:szCs w:val="22"/>
              </w:rPr>
              <w:t>для</w:t>
            </w:r>
            <w:proofErr w:type="gramEnd"/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плоская (для длительного ношения) двухкомпонентного дренируемого калоприемника - адгезивная многослойная пластина с повышенной устойчивостью к эрозии плоской формы на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гидроколоидной</w:t>
            </w:r>
            <w:proofErr w:type="spellEnd"/>
            <w:r w:rsidRPr="00D44C7F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 с защитным покрытием. Адгезивная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 должна абсорбировать естественную влагу кожи, легко адаптироваться к форме живота. Должна быть снабжена не менее чем 2-мя ушками для крепления пояса.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1380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84,91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21-01-07-02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</w:t>
            </w:r>
            <w:r w:rsidRPr="00D44C7F">
              <w:rPr>
                <w:sz w:val="22"/>
                <w:szCs w:val="22"/>
              </w:rPr>
              <w:lastRenderedPageBreak/>
              <w:t>пластина, плоская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Адгезивная пластина плоская (полная) двухкомпонентного дренируемого калоприемника для </w:t>
            </w:r>
            <w:r w:rsidRPr="00D44C7F">
              <w:rPr>
                <w:sz w:val="21"/>
                <w:szCs w:val="21"/>
              </w:rPr>
              <w:lastRenderedPageBreak/>
              <w:t xml:space="preserve">больших </w:t>
            </w:r>
            <w:proofErr w:type="spellStart"/>
            <w:r w:rsidRPr="00D44C7F">
              <w:rPr>
                <w:sz w:val="21"/>
                <w:szCs w:val="21"/>
              </w:rPr>
              <w:t>стом</w:t>
            </w:r>
            <w:proofErr w:type="spellEnd"/>
            <w:r w:rsidRPr="00D44C7F">
              <w:rPr>
                <w:sz w:val="21"/>
                <w:szCs w:val="21"/>
              </w:rPr>
              <w:t xml:space="preserve">  - адгезивная </w:t>
            </w:r>
            <w:proofErr w:type="spellStart"/>
            <w:r w:rsidRPr="00D44C7F">
              <w:rPr>
                <w:sz w:val="21"/>
                <w:szCs w:val="21"/>
              </w:rPr>
              <w:t>монослойная</w:t>
            </w:r>
            <w:proofErr w:type="spellEnd"/>
            <w:r w:rsidRPr="00D44C7F">
              <w:rPr>
                <w:sz w:val="21"/>
                <w:szCs w:val="21"/>
              </w:rPr>
              <w:t xml:space="preserve">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покрытием, должна быть изготовлена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</w:t>
            </w:r>
            <w:proofErr w:type="spellStart"/>
            <w:r w:rsidRPr="00D44C7F">
              <w:rPr>
                <w:sz w:val="21"/>
                <w:szCs w:val="21"/>
              </w:rPr>
              <w:t>полиизобутелен</w:t>
            </w:r>
            <w:proofErr w:type="spellEnd"/>
            <w:r w:rsidRPr="00D44C7F">
              <w:rPr>
                <w:sz w:val="21"/>
                <w:szCs w:val="21"/>
              </w:rPr>
              <w:t xml:space="preserve">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>, с фланцем для крепления мешка, соответствующим</w:t>
            </w:r>
            <w:proofErr w:type="gramEnd"/>
            <w:r w:rsidRPr="00D44C7F">
              <w:rPr>
                <w:sz w:val="21"/>
                <w:szCs w:val="21"/>
              </w:rPr>
              <w:t xml:space="preserve"> фланцу мешка, и должна включать компоненты, улучшающие </w:t>
            </w:r>
            <w:proofErr w:type="spellStart"/>
            <w:r w:rsidRPr="00D44C7F">
              <w:rPr>
                <w:sz w:val="21"/>
                <w:szCs w:val="21"/>
              </w:rPr>
              <w:t>впитываемость</w:t>
            </w:r>
            <w:proofErr w:type="spellEnd"/>
            <w:r w:rsidRPr="00D44C7F">
              <w:rPr>
                <w:sz w:val="21"/>
                <w:szCs w:val="21"/>
              </w:rPr>
              <w:t xml:space="preserve"> жидкости для лучшей герметизации пластины. Внутри фланцевого кольца и по его внешнему периферическому краю должна быть окантовка из мягкого материала с </w:t>
            </w:r>
            <w:proofErr w:type="spellStart"/>
            <w:r w:rsidRPr="00D44C7F">
              <w:rPr>
                <w:sz w:val="21"/>
                <w:szCs w:val="21"/>
              </w:rPr>
              <w:t>гипоаллергенным</w:t>
            </w:r>
            <w:proofErr w:type="spellEnd"/>
            <w:r w:rsidRPr="00D44C7F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Пластина должна быть гибкая, устойчивая к эрозии,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>. Пластина и мешок соединяются между собой с помощью механического либо  адгезивного фланцевого соединения.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244,72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21-01-09-03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Мешок </w:t>
            </w:r>
            <w:proofErr w:type="spellStart"/>
            <w:r w:rsidRPr="00D44C7F">
              <w:rPr>
                <w:sz w:val="22"/>
                <w:szCs w:val="22"/>
              </w:rPr>
              <w:t>недренируемый</w:t>
            </w:r>
            <w:proofErr w:type="spellEnd"/>
            <w:r w:rsidRPr="00D44C7F">
              <w:rPr>
                <w:sz w:val="22"/>
                <w:szCs w:val="22"/>
              </w:rPr>
              <w:t xml:space="preserve"> для двухкомпонентного </w:t>
            </w:r>
            <w:proofErr w:type="spellStart"/>
            <w:r w:rsidRPr="00D44C7F">
              <w:rPr>
                <w:sz w:val="22"/>
                <w:szCs w:val="22"/>
              </w:rPr>
              <w:t>недренируемого</w:t>
            </w:r>
            <w:proofErr w:type="spellEnd"/>
            <w:r w:rsidRPr="00D44C7F">
              <w:rPr>
                <w:sz w:val="22"/>
                <w:szCs w:val="22"/>
              </w:rPr>
              <w:t xml:space="preserve">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</w:t>
            </w:r>
            <w:proofErr w:type="spellStart"/>
            <w:r w:rsidRPr="00D44C7F">
              <w:rPr>
                <w:sz w:val="21"/>
                <w:szCs w:val="21"/>
              </w:rPr>
              <w:t>недренируемый</w:t>
            </w:r>
            <w:proofErr w:type="spellEnd"/>
            <w:r w:rsidRPr="00D44C7F">
              <w:rPr>
                <w:sz w:val="21"/>
                <w:szCs w:val="21"/>
              </w:rPr>
              <w:t xml:space="preserve"> (</w:t>
            </w:r>
            <w:proofErr w:type="spellStart"/>
            <w:r w:rsidRPr="00D44C7F">
              <w:rPr>
                <w:sz w:val="21"/>
                <w:szCs w:val="21"/>
              </w:rPr>
              <w:t>колостомный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- разъемный,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 или прозрачного  многослойного полиэтилена, не пропускающего запах, с мягким нетканым быстросохнущим покрытием (подложкой)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 или иного нетканого материала (не полиэстер) (указывается конкретно) с одной или двух сторон, со встроенным угольным фильтром,  с фланцевыми кольцами размеров не менее 40 мм – не более 60 мм и шагом фланцевого соединения</w:t>
            </w:r>
            <w:proofErr w:type="gramEnd"/>
            <w:r w:rsidRPr="00D44C7F">
              <w:rPr>
                <w:sz w:val="21"/>
                <w:szCs w:val="21"/>
              </w:rPr>
              <w:t xml:space="preserve"> не более 10 мм. Тип фланцевого соединения: механический (жесткий). Запорное  устройство (замок)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должен быть не менее 520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48,94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21-01-07-03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- разъемный, герметичный, опорожняемый через закрывающееся дренажное отверстие. </w:t>
            </w:r>
            <w:proofErr w:type="gramStart"/>
            <w:r w:rsidRPr="00D44C7F">
              <w:rPr>
                <w:sz w:val="21"/>
                <w:szCs w:val="21"/>
              </w:rPr>
              <w:t xml:space="preserve">Мешок должен быть из непрозрачного/прозрачного многослойного полиэтилена, не пропускающего запах, с мягким нетканым быстросохнущим покрытием (подложкой)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 с одной или двух сторон, без угольного фильтра или с фильтром, с дренажным отверстием (портом), с фланцевыми кольцами для крепления мешка к пластине, соответствующим фланцу пластины, размером не менее 40 – не более 60 мм и шагом фланцевого соединения не более 10мм</w:t>
            </w:r>
            <w:proofErr w:type="gramEnd"/>
            <w:r w:rsidRPr="00D44C7F">
              <w:rPr>
                <w:sz w:val="21"/>
                <w:szCs w:val="21"/>
              </w:rPr>
              <w:t xml:space="preserve">. Тип фланцевого соединения должен быть: механический (жесткий). Запорное  устройство (замок) фланцевого соединения должен быть «ридикюльного» типа. Объем мешка должен быть не менее 700 мл. Тип застежки должен быть: гибкий зажим, в комплекте одноразовый самоклеящийся гибкий на каждый мешок.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3480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68,10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21-01-08-03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D44C7F">
              <w:rPr>
                <w:sz w:val="22"/>
                <w:szCs w:val="22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для </w:t>
            </w:r>
            <w:proofErr w:type="gramStart"/>
            <w:r w:rsidRPr="00D44C7F">
              <w:rPr>
                <w:sz w:val="21"/>
                <w:szCs w:val="21"/>
              </w:rPr>
              <w:t>втянутых</w:t>
            </w:r>
            <w:proofErr w:type="gram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стом</w:t>
            </w:r>
            <w:proofErr w:type="spellEnd"/>
            <w:r w:rsidRPr="00D44C7F">
              <w:rPr>
                <w:sz w:val="21"/>
                <w:szCs w:val="21"/>
              </w:rPr>
              <w:t xml:space="preserve"> - разъемный, герметичный, опорожняемый через закрывающееся дренажное отверстие. </w:t>
            </w:r>
            <w:proofErr w:type="gramStart"/>
            <w:r w:rsidRPr="00D44C7F">
              <w:rPr>
                <w:sz w:val="21"/>
                <w:szCs w:val="21"/>
              </w:rPr>
              <w:t xml:space="preserve">Мешок должен быть из непрозрачного/прозрачного многослойного полиэтилена, не пропускающего запах, с мягким нетканым быстросохнущим покрытием (подложкой)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 с одной или двух сторон, без угольного фильтра или с </w:t>
            </w:r>
            <w:r w:rsidRPr="00D44C7F">
              <w:rPr>
                <w:sz w:val="21"/>
                <w:szCs w:val="21"/>
              </w:rPr>
              <w:lastRenderedPageBreak/>
              <w:t>фильтром, с дренажным отверстием (портом), с фланцевыми кольцами для крепления мешка к пластине, соответствующим фланцу пластины, размером не менее 40 – не более 60 мм и шагом фланцевого соединения не более 10мм</w:t>
            </w:r>
            <w:proofErr w:type="gramEnd"/>
            <w:r w:rsidRPr="00D44C7F">
              <w:rPr>
                <w:sz w:val="21"/>
                <w:szCs w:val="21"/>
              </w:rPr>
              <w:t xml:space="preserve">. Тип фланцевого соединения должен быть: механический (жесткий). Запорное  устройство (замок) фланцевого соединения должен быть «ридикюльного» типа. Объем мешка должен быть не менее 700 мл. Тип застежки должен быть: гибкий зажим, в комплекте одноразовый самоклеящийся гибкий на каждый мешок.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68,10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21-01-07-03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- разъемный, герметичный, опорожняемый через закрывающееся дренажное отверстие. Мешок должен быть из непрозрачного или прозрачного многослойного полиэтилена, не пропускающего запах, с водоотталкивающим мягким нетканым быстросохнущим покрытием (подложкой)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 или иного нетканого материала (не полиэстер) с не менее</w:t>
            </w:r>
            <w:proofErr w:type="gramStart"/>
            <w:r w:rsidRPr="00D44C7F">
              <w:rPr>
                <w:sz w:val="21"/>
                <w:szCs w:val="21"/>
              </w:rPr>
              <w:t>,</w:t>
            </w:r>
            <w:proofErr w:type="gramEnd"/>
            <w:r w:rsidRPr="00D44C7F">
              <w:rPr>
                <w:sz w:val="21"/>
                <w:szCs w:val="21"/>
              </w:rPr>
              <w:t xml:space="preserve"> чем двух сторон, с наличием встроенного угольного фильтра, с дренажным отверстием (портом), с фланцевыми кольцами для крепления мешка к пластине, соответствующим фланцу пластины, размером не менее 40 – не более 60 </w:t>
            </w:r>
            <w:proofErr w:type="gramStart"/>
            <w:r w:rsidRPr="00D44C7F">
              <w:rPr>
                <w:sz w:val="21"/>
                <w:szCs w:val="21"/>
              </w:rPr>
              <w:t>мм</w:t>
            </w:r>
            <w:proofErr w:type="gramEnd"/>
            <w:r w:rsidRPr="00D44C7F">
              <w:rPr>
                <w:sz w:val="21"/>
                <w:szCs w:val="21"/>
              </w:rPr>
              <w:t xml:space="preserve"> и шагом фланцевого соединения не более 10 мм. Тип фланцевого соединения должен быть: механический (жесткий). Тип застежки должен быть: встроенная застежка  самоклеющаяся на каждом мешке.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720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127,68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21-01-08-03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D44C7F">
              <w:rPr>
                <w:sz w:val="22"/>
                <w:szCs w:val="22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для </w:t>
            </w:r>
            <w:proofErr w:type="gramStart"/>
            <w:r w:rsidRPr="00D44C7F">
              <w:rPr>
                <w:sz w:val="21"/>
                <w:szCs w:val="21"/>
              </w:rPr>
              <w:t>втянутых</w:t>
            </w:r>
            <w:proofErr w:type="gram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стом</w:t>
            </w:r>
            <w:proofErr w:type="spellEnd"/>
            <w:r w:rsidRPr="00D44C7F">
              <w:rPr>
                <w:sz w:val="21"/>
                <w:szCs w:val="21"/>
              </w:rPr>
              <w:t xml:space="preserve"> - разъемный, герметичный, опорожняемый через закрывающееся дренажное отверстие. Мешок должен быть из непрозрачного или прозрачного многослойного полиэтилена, не пропускающего запах, с водоотталкивающим мягким нетканым быстросохнущим покрытием (подложкой) из </w:t>
            </w:r>
            <w:proofErr w:type="spellStart"/>
            <w:r w:rsidRPr="00D44C7F">
              <w:rPr>
                <w:sz w:val="21"/>
                <w:szCs w:val="21"/>
              </w:rPr>
              <w:t>флизелина</w:t>
            </w:r>
            <w:proofErr w:type="spellEnd"/>
            <w:r w:rsidRPr="00D44C7F">
              <w:rPr>
                <w:sz w:val="21"/>
                <w:szCs w:val="21"/>
              </w:rPr>
              <w:t xml:space="preserve"> или иного нетканого материала (не полиэстер) с не менее</w:t>
            </w:r>
            <w:proofErr w:type="gramStart"/>
            <w:r w:rsidRPr="00D44C7F">
              <w:rPr>
                <w:sz w:val="21"/>
                <w:szCs w:val="21"/>
              </w:rPr>
              <w:t>,</w:t>
            </w:r>
            <w:proofErr w:type="gramEnd"/>
            <w:r w:rsidRPr="00D44C7F">
              <w:rPr>
                <w:sz w:val="21"/>
                <w:szCs w:val="21"/>
              </w:rPr>
              <w:t xml:space="preserve"> чем двух сторон, с наличием встроенного угольного фильтра, с дренажным отверстием (портом), с фланцевыми кольцами для крепления мешка к пластине, соответствующим фланцу пластины, размером не менее 40 – не более 60 </w:t>
            </w:r>
            <w:proofErr w:type="gramStart"/>
            <w:r w:rsidRPr="00D44C7F">
              <w:rPr>
                <w:sz w:val="21"/>
                <w:szCs w:val="21"/>
              </w:rPr>
              <w:t>мм</w:t>
            </w:r>
            <w:proofErr w:type="gramEnd"/>
            <w:r w:rsidRPr="00D44C7F">
              <w:rPr>
                <w:sz w:val="21"/>
                <w:szCs w:val="21"/>
              </w:rPr>
              <w:t xml:space="preserve"> и шагом фланцевого соединения не более 10 мм. Тип фланцевого соединения должен быть: механический (жесткий). Тип застежки должен быть: встроенная застежка  самоклеющаяся на каждом мешке.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127,68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21-01-09-02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плоская для двухкомпонентного </w:t>
            </w:r>
            <w:proofErr w:type="spellStart"/>
            <w:r w:rsidRPr="00D44C7F">
              <w:rPr>
                <w:sz w:val="22"/>
                <w:szCs w:val="22"/>
              </w:rPr>
              <w:t>недренируемого</w:t>
            </w:r>
            <w:proofErr w:type="spellEnd"/>
            <w:r w:rsidRPr="00D44C7F">
              <w:rPr>
                <w:sz w:val="22"/>
                <w:szCs w:val="22"/>
              </w:rPr>
              <w:t xml:space="preserve">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Адгезивная пластина плоская (облегченная)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недренируемого</w:t>
            </w:r>
            <w:proofErr w:type="spellEnd"/>
            <w:r w:rsidRPr="00D44C7F">
              <w:rPr>
                <w:sz w:val="21"/>
                <w:szCs w:val="21"/>
              </w:rPr>
              <w:t xml:space="preserve"> калоприемника - адгезивная </w:t>
            </w:r>
            <w:proofErr w:type="spellStart"/>
            <w:r w:rsidRPr="00D44C7F">
              <w:rPr>
                <w:sz w:val="21"/>
                <w:szCs w:val="21"/>
              </w:rPr>
              <w:t>монослойная</w:t>
            </w:r>
            <w:proofErr w:type="spellEnd"/>
            <w:r w:rsidRPr="00D44C7F">
              <w:rPr>
                <w:sz w:val="21"/>
                <w:szCs w:val="21"/>
              </w:rPr>
              <w:t xml:space="preserve">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</w:t>
            </w:r>
            <w:proofErr w:type="spellStart"/>
            <w:r w:rsidRPr="00D44C7F">
              <w:rPr>
                <w:sz w:val="21"/>
                <w:szCs w:val="21"/>
              </w:rPr>
              <w:t>полиизобутелен</w:t>
            </w:r>
            <w:proofErr w:type="spellEnd"/>
            <w:r w:rsidRPr="00D44C7F">
              <w:rPr>
                <w:sz w:val="21"/>
                <w:szCs w:val="21"/>
              </w:rPr>
              <w:t xml:space="preserve">,  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>, с фланцем для крепления мешка, соответствующим фланцу мешка.</w:t>
            </w:r>
            <w:proofErr w:type="gramEnd"/>
            <w:r w:rsidRPr="00D44C7F">
              <w:rPr>
                <w:sz w:val="21"/>
                <w:szCs w:val="21"/>
              </w:rPr>
              <w:t xml:space="preserve">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D44C7F">
              <w:rPr>
                <w:sz w:val="21"/>
                <w:szCs w:val="21"/>
              </w:rPr>
              <w:t>гипоаллергенным</w:t>
            </w:r>
            <w:proofErr w:type="spellEnd"/>
            <w:r w:rsidRPr="00D44C7F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D44C7F">
              <w:rPr>
                <w:sz w:val="21"/>
                <w:szCs w:val="21"/>
              </w:rPr>
              <w:t>гидроколлоидом</w:t>
            </w:r>
            <w:proofErr w:type="spellEnd"/>
            <w:r w:rsidRPr="00D44C7F">
              <w:rPr>
                <w:sz w:val="21"/>
                <w:szCs w:val="21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Пластина должна быть гибкая, устойчивая к эрозии, должна абсорбировать естественную влагу кожи, легко </w:t>
            </w:r>
            <w:r w:rsidRPr="00D44C7F">
              <w:rPr>
                <w:sz w:val="21"/>
                <w:szCs w:val="21"/>
              </w:rPr>
              <w:lastRenderedPageBreak/>
              <w:t xml:space="preserve">адаптироваться к форме живота. Вырезаемое отверстие должно легко моделироваться по контуру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. Пластина и мешок должны соединяться между собой с помощью механического либо  адгезивного фланцевого соединения.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100,55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21-01-07-02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Адгезивная пластина плоская (облегченная) двухкомпонентного дренируемого калоприемника - адгезивная </w:t>
            </w:r>
            <w:proofErr w:type="spellStart"/>
            <w:r w:rsidRPr="00D44C7F">
              <w:rPr>
                <w:sz w:val="21"/>
                <w:szCs w:val="21"/>
              </w:rPr>
              <w:t>монослойная</w:t>
            </w:r>
            <w:proofErr w:type="spellEnd"/>
            <w:r w:rsidRPr="00D44C7F">
              <w:rPr>
                <w:sz w:val="21"/>
                <w:szCs w:val="21"/>
              </w:rPr>
              <w:t xml:space="preserve">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</w:t>
            </w:r>
            <w:proofErr w:type="spellStart"/>
            <w:r w:rsidRPr="00D44C7F">
              <w:rPr>
                <w:sz w:val="21"/>
                <w:szCs w:val="21"/>
              </w:rPr>
              <w:t>полиизобутелен</w:t>
            </w:r>
            <w:proofErr w:type="spellEnd"/>
            <w:r w:rsidRPr="00D44C7F">
              <w:rPr>
                <w:sz w:val="21"/>
                <w:szCs w:val="21"/>
              </w:rPr>
              <w:t xml:space="preserve">,  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>, с фланцем для крепления мешка, соответствующим фланцу мешка.</w:t>
            </w:r>
            <w:proofErr w:type="gramEnd"/>
            <w:r w:rsidRPr="00D44C7F">
              <w:rPr>
                <w:sz w:val="21"/>
                <w:szCs w:val="21"/>
              </w:rPr>
              <w:t xml:space="preserve">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D44C7F">
              <w:rPr>
                <w:sz w:val="21"/>
                <w:szCs w:val="21"/>
              </w:rPr>
              <w:t>гипоаллергенным</w:t>
            </w:r>
            <w:proofErr w:type="spellEnd"/>
            <w:r w:rsidRPr="00D44C7F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D44C7F">
              <w:rPr>
                <w:sz w:val="21"/>
                <w:szCs w:val="21"/>
              </w:rPr>
              <w:t>гидроколлоидом</w:t>
            </w:r>
            <w:proofErr w:type="spellEnd"/>
            <w:r w:rsidRPr="00D44C7F">
              <w:rPr>
                <w:sz w:val="21"/>
                <w:szCs w:val="21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Пластина должна быть гибкая, устойчивая к эрозии,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100,55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21-01-09-03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Мешок </w:t>
            </w:r>
            <w:proofErr w:type="spellStart"/>
            <w:r w:rsidRPr="00D44C7F">
              <w:rPr>
                <w:sz w:val="22"/>
                <w:szCs w:val="22"/>
              </w:rPr>
              <w:t>недренируемый</w:t>
            </w:r>
            <w:proofErr w:type="spellEnd"/>
            <w:r w:rsidRPr="00D44C7F">
              <w:rPr>
                <w:sz w:val="22"/>
                <w:szCs w:val="22"/>
              </w:rPr>
              <w:t xml:space="preserve"> для двухкомпонентного </w:t>
            </w:r>
            <w:proofErr w:type="spellStart"/>
            <w:r w:rsidRPr="00D44C7F">
              <w:rPr>
                <w:sz w:val="22"/>
                <w:szCs w:val="22"/>
              </w:rPr>
              <w:t>недренируемого</w:t>
            </w:r>
            <w:proofErr w:type="spellEnd"/>
            <w:r w:rsidRPr="00D44C7F">
              <w:rPr>
                <w:sz w:val="22"/>
                <w:szCs w:val="22"/>
              </w:rPr>
              <w:t xml:space="preserve">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</w:t>
            </w:r>
            <w:proofErr w:type="spellStart"/>
            <w:r w:rsidRPr="00D44C7F">
              <w:rPr>
                <w:sz w:val="21"/>
                <w:szCs w:val="21"/>
              </w:rPr>
              <w:t>недренируемый</w:t>
            </w:r>
            <w:proofErr w:type="spellEnd"/>
            <w:r w:rsidRPr="00D44C7F">
              <w:rPr>
                <w:sz w:val="21"/>
                <w:szCs w:val="21"/>
              </w:rPr>
              <w:t xml:space="preserve"> (</w:t>
            </w:r>
            <w:proofErr w:type="spellStart"/>
            <w:r w:rsidRPr="00D44C7F">
              <w:rPr>
                <w:sz w:val="21"/>
                <w:szCs w:val="21"/>
              </w:rPr>
              <w:t>колостомный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- разъемный,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непрозрачного, многослойного, свыше четырех слоев,  полиэтилена, не пропускающего запах, с односторонним или двусторонним мягким покрытием, со встроенным угольным фильтром площадью не менее 490 мм</w:t>
            </w:r>
            <w:proofErr w:type="gramStart"/>
            <w:r w:rsidRPr="00D44C7F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D44C7F">
              <w:rPr>
                <w:sz w:val="21"/>
                <w:szCs w:val="21"/>
              </w:rPr>
              <w:t xml:space="preserve"> для предотвращения возникновения запаха и раздувания мешка, с фланцем для крепления мешка к пластине, соответствующим фланцевому соединению пластины. Фланцевые кольца  размеров не менее 32 мм - не более 70 мм и шагом фланцевого соединения не более 9 мм.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D44C7F">
              <w:rPr>
                <w:sz w:val="21"/>
                <w:szCs w:val="21"/>
              </w:rPr>
              <w:t>быть</w:t>
            </w:r>
            <w:proofErr w:type="gramEnd"/>
            <w:r w:rsidRPr="00D44C7F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2310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46,82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21-01-07-03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Мешок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- разъемный, герметичный, опорожняемый через закрывающееся дренажное отверстие, с фильтром или без фильтра;  должен быть из непрозрачного/прозрачного пятислойного полиэтилена, не пропускающего запах, с односторонним или двусторонним мягким покрытием (подложкой), с дренажным отверстием (портом) с фланцем для крепления мешка к пластине, соответствующим фланцу пластины.  Фланцевые кольца размеров не менее 32 мм - не более 70мм и шагом фланцевого соединения не более 9 мм.  Объем мешка не менее 590 мл.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D44C7F">
              <w:rPr>
                <w:sz w:val="21"/>
                <w:szCs w:val="21"/>
              </w:rPr>
              <w:t>быть</w:t>
            </w:r>
            <w:proofErr w:type="gramEnd"/>
            <w:r w:rsidRPr="00D44C7F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Тип застежки должен быть: многоразовый жесткий зажим  в комплекте (не менее 1 </w:t>
            </w:r>
            <w:proofErr w:type="gramStart"/>
            <w:r w:rsidRPr="00D44C7F">
              <w:rPr>
                <w:sz w:val="21"/>
                <w:szCs w:val="21"/>
              </w:rPr>
              <w:lastRenderedPageBreak/>
              <w:t>многоразового</w:t>
            </w:r>
            <w:proofErr w:type="gramEnd"/>
            <w:r w:rsidRPr="00D44C7F">
              <w:rPr>
                <w:sz w:val="21"/>
                <w:szCs w:val="21"/>
              </w:rPr>
              <w:t xml:space="preserve"> пластмассового на 10 шт.).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53,20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21-01-07-03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>Мешок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для больших </w:t>
            </w:r>
            <w:proofErr w:type="spellStart"/>
            <w:r w:rsidRPr="00D44C7F">
              <w:rPr>
                <w:sz w:val="21"/>
                <w:szCs w:val="21"/>
              </w:rPr>
              <w:t>стом</w:t>
            </w:r>
            <w:proofErr w:type="spellEnd"/>
            <w:r w:rsidRPr="00D44C7F">
              <w:rPr>
                <w:sz w:val="21"/>
                <w:szCs w:val="21"/>
              </w:rPr>
              <w:t xml:space="preserve"> - разъемный, герметичный, опорожняемый через закрывающееся дренажное отверстие, должен быть из непрозрачного/прозрачного пятислойного полиэтилена, не пропускающего запах, с односторонним или двусторонним мягким покрытием (подложкой), с дренажным отверстием (портом) с фланцем для крепления мешка к пластине, соответствующим фланцу пластины, с фланцевым кольцом размером не менее 100 мм с фильтром или без него.</w:t>
            </w:r>
            <w:proofErr w:type="gramEnd"/>
            <w:r w:rsidRPr="00D44C7F">
              <w:rPr>
                <w:sz w:val="21"/>
                <w:szCs w:val="21"/>
              </w:rPr>
              <w:t xml:space="preserve">  Объем мешка должен быть не менее 835 мл.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D44C7F">
              <w:rPr>
                <w:sz w:val="21"/>
                <w:szCs w:val="21"/>
              </w:rPr>
              <w:t>быть</w:t>
            </w:r>
            <w:proofErr w:type="gramEnd"/>
            <w:r w:rsidRPr="00D44C7F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Тип застежки должен быть: многоразовый жесткий зажим  в комплекте (не менее 1 </w:t>
            </w:r>
            <w:proofErr w:type="gramStart"/>
            <w:r w:rsidRPr="00D44C7F">
              <w:rPr>
                <w:sz w:val="21"/>
                <w:szCs w:val="21"/>
              </w:rPr>
              <w:t>многоразового</w:t>
            </w:r>
            <w:proofErr w:type="gramEnd"/>
            <w:r w:rsidRPr="00D44C7F">
              <w:rPr>
                <w:sz w:val="21"/>
                <w:szCs w:val="21"/>
              </w:rPr>
              <w:t xml:space="preserve"> пластмассового на 10 шт.,).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111,72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21-01-07-02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Адгезивная пластина плоская (облегченная) двухкомпонентного дренируемого калоприемника - адгезивная </w:t>
            </w:r>
            <w:proofErr w:type="spellStart"/>
            <w:r w:rsidRPr="00D44C7F">
              <w:rPr>
                <w:sz w:val="21"/>
                <w:szCs w:val="21"/>
              </w:rPr>
              <w:t>монослойная</w:t>
            </w:r>
            <w:proofErr w:type="spellEnd"/>
            <w:r w:rsidRPr="00D44C7F">
              <w:rPr>
                <w:sz w:val="21"/>
                <w:szCs w:val="21"/>
              </w:rPr>
              <w:t xml:space="preserve">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</w:t>
            </w:r>
            <w:proofErr w:type="spellStart"/>
            <w:r w:rsidRPr="00D44C7F">
              <w:rPr>
                <w:sz w:val="21"/>
                <w:szCs w:val="21"/>
              </w:rPr>
              <w:t>полиизобутелен</w:t>
            </w:r>
            <w:proofErr w:type="spellEnd"/>
            <w:r w:rsidRPr="00D44C7F">
              <w:rPr>
                <w:sz w:val="21"/>
                <w:szCs w:val="21"/>
              </w:rPr>
              <w:t xml:space="preserve">,  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>, с фланцем для крепления мешка, соответствующим фланцу мешка.</w:t>
            </w:r>
            <w:proofErr w:type="gramEnd"/>
            <w:r w:rsidRPr="00D44C7F">
              <w:rPr>
                <w:sz w:val="21"/>
                <w:szCs w:val="21"/>
              </w:rPr>
              <w:t xml:space="preserve">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D44C7F">
              <w:rPr>
                <w:sz w:val="21"/>
                <w:szCs w:val="21"/>
              </w:rPr>
              <w:t>гипоаллергенным</w:t>
            </w:r>
            <w:proofErr w:type="spellEnd"/>
            <w:r w:rsidRPr="00D44C7F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D44C7F">
              <w:rPr>
                <w:sz w:val="21"/>
                <w:szCs w:val="21"/>
              </w:rPr>
              <w:t>гидроколлоидом</w:t>
            </w:r>
            <w:proofErr w:type="spellEnd"/>
            <w:r w:rsidRPr="00D44C7F">
              <w:rPr>
                <w:sz w:val="21"/>
                <w:szCs w:val="21"/>
              </w:rPr>
              <w:t>. Фланцевые кольца размерами не менее 45 мм - не более 70 мм с шагом не менее 10 мм - не более 15 мм.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Пластина должна быть гибкая, устойчивая к эрозии,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FF0000"/>
                <w:sz w:val="22"/>
              </w:rPr>
            </w:pPr>
            <w:r w:rsidRPr="00D44C7F">
              <w:rPr>
                <w:sz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44C7F">
              <w:rPr>
                <w:sz w:val="20"/>
                <w:szCs w:val="20"/>
              </w:rPr>
              <w:t>101,62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21-01-07-03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Мешок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Мешок 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дренируемый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двухкомпонентного калоприемника - разъемный, герметичный, опорожняемый через закрывающееся дренажное отверстие. </w:t>
            </w:r>
            <w:proofErr w:type="gramStart"/>
            <w:r w:rsidRPr="00D44C7F">
              <w:rPr>
                <w:sz w:val="21"/>
                <w:szCs w:val="21"/>
              </w:rPr>
              <w:t>Мешок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D44C7F">
              <w:rPr>
                <w:sz w:val="21"/>
                <w:szCs w:val="21"/>
              </w:rPr>
              <w:t>нешуршащего</w:t>
            </w:r>
            <w:proofErr w:type="spellEnd"/>
            <w:r w:rsidRPr="00D44C7F">
              <w:rPr>
                <w:sz w:val="21"/>
                <w:szCs w:val="21"/>
              </w:rPr>
              <w:t xml:space="preserve"> полиэтилена, с мягкой быстровысыхающей нетканой подложкой, расположенной с двух сторон. Кромка мешка должна быть мягкая. Объем мешка должен быть не менее 590 мл. Должно </w:t>
            </w:r>
            <w:proofErr w:type="gramStart"/>
            <w:r w:rsidRPr="00D44C7F">
              <w:rPr>
                <w:sz w:val="21"/>
                <w:szCs w:val="21"/>
              </w:rPr>
              <w:t>быть</w:t>
            </w:r>
            <w:proofErr w:type="gramEnd"/>
            <w:r w:rsidRPr="00D44C7F">
              <w:rPr>
                <w:sz w:val="21"/>
                <w:szCs w:val="21"/>
              </w:rPr>
              <w:t xml:space="preserve"> наличие объемного угольного фильтра, предотвращающего раздувание и слипание мешка, оснащенного </w:t>
            </w:r>
            <w:proofErr w:type="spellStart"/>
            <w:r w:rsidRPr="00D44C7F">
              <w:rPr>
                <w:sz w:val="21"/>
                <w:szCs w:val="21"/>
              </w:rPr>
              <w:t>олеофобной</w:t>
            </w:r>
            <w:proofErr w:type="spellEnd"/>
            <w:r w:rsidRPr="00D44C7F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Должно </w:t>
            </w:r>
            <w:proofErr w:type="gramStart"/>
            <w:r w:rsidRPr="00D44C7F">
              <w:rPr>
                <w:sz w:val="21"/>
                <w:szCs w:val="21"/>
              </w:rPr>
              <w:t>быть</w:t>
            </w:r>
            <w:proofErr w:type="gramEnd"/>
            <w:r w:rsidRPr="00D44C7F">
              <w:rPr>
                <w:sz w:val="21"/>
                <w:szCs w:val="21"/>
              </w:rPr>
              <w:t xml:space="preserve"> наличие не менее трех ушек на фланцевом </w:t>
            </w:r>
            <w:r w:rsidRPr="00D44C7F">
              <w:rPr>
                <w:sz w:val="21"/>
                <w:szCs w:val="21"/>
              </w:rPr>
              <w:lastRenderedPageBreak/>
              <w:t xml:space="preserve">кольце: двух ушек для фиксации пояса и верхнего ушка для выпуска излишков газа. Тип застежки: встроенная застежка или многоразовый жесткий зажим  в комплекте (не менее 1 </w:t>
            </w:r>
            <w:proofErr w:type="gramStart"/>
            <w:r w:rsidRPr="00D44C7F">
              <w:rPr>
                <w:sz w:val="21"/>
                <w:szCs w:val="21"/>
              </w:rPr>
              <w:t>многоразового</w:t>
            </w:r>
            <w:proofErr w:type="gramEnd"/>
            <w:r w:rsidRPr="00D44C7F">
              <w:rPr>
                <w:sz w:val="21"/>
                <w:szCs w:val="21"/>
              </w:rPr>
              <w:t xml:space="preserve"> пластмассового на 10 шт.).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FF0000"/>
                <w:sz w:val="22"/>
              </w:rPr>
            </w:pPr>
            <w:r w:rsidRPr="00D44C7F">
              <w:rPr>
                <w:sz w:val="22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D44C7F">
              <w:rPr>
                <w:sz w:val="20"/>
                <w:szCs w:val="20"/>
              </w:rPr>
              <w:t>113,00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21-01-07-02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плоская (для длительного ношения) двухкомпонентного дренируемого калоприемника - адгезивная многослойная пластина с повышенной устойчивостью к эрозии. Клеевая пластина должна быть овальной формы, иметь тисненую </w:t>
            </w:r>
            <w:proofErr w:type="spellStart"/>
            <w:r w:rsidRPr="00D44C7F">
              <w:rPr>
                <w:sz w:val="21"/>
                <w:szCs w:val="21"/>
              </w:rPr>
              <w:t>импрессионную</w:t>
            </w:r>
            <w:proofErr w:type="spellEnd"/>
            <w:r w:rsidRPr="00D44C7F">
              <w:rPr>
                <w:sz w:val="21"/>
                <w:szCs w:val="21"/>
              </w:rPr>
              <w:t xml:space="preserve"> структуру, должна состоять </w:t>
            </w:r>
            <w:proofErr w:type="gramStart"/>
            <w:r w:rsidRPr="00D44C7F">
              <w:rPr>
                <w:sz w:val="21"/>
                <w:szCs w:val="21"/>
              </w:rPr>
              <w:t>из</w:t>
            </w:r>
            <w:proofErr w:type="gramEnd"/>
            <w:r w:rsidRPr="00D44C7F">
              <w:rPr>
                <w:sz w:val="21"/>
                <w:szCs w:val="21"/>
              </w:rPr>
              <w:t xml:space="preserve"> не менее </w:t>
            </w:r>
            <w:proofErr w:type="gramStart"/>
            <w:r w:rsidRPr="00D44C7F">
              <w:rPr>
                <w:sz w:val="21"/>
                <w:szCs w:val="21"/>
              </w:rPr>
              <w:t>чем</w:t>
            </w:r>
            <w:proofErr w:type="gramEnd"/>
            <w:r w:rsidRPr="00D44C7F">
              <w:rPr>
                <w:sz w:val="21"/>
                <w:szCs w:val="21"/>
              </w:rPr>
              <w:t xml:space="preserve"> двух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, с защитным покрытием. Нижний темный слой должен обеспечивать абсорбцию и защищать кожу в </w:t>
            </w:r>
            <w:proofErr w:type="spellStart"/>
            <w:r w:rsidRPr="00D44C7F">
              <w:rPr>
                <w:sz w:val="21"/>
                <w:szCs w:val="21"/>
              </w:rPr>
              <w:t>перистомальной</w:t>
            </w:r>
            <w:proofErr w:type="spellEnd"/>
            <w:r w:rsidRPr="00D44C7F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 Пластина и мешок соединяются между собой с помощью механического фланцевого соединения. 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Вырезаемое отверстие адгезивной пластины должно быть в диапазоне не менее 10 - не более 45 мм, фланец  50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372,40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21-01-08-02 Адгезивная пластина, </w:t>
            </w:r>
            <w:proofErr w:type="spellStart"/>
            <w:r w:rsidRPr="00D44C7F">
              <w:rPr>
                <w:sz w:val="22"/>
                <w:szCs w:val="22"/>
              </w:rPr>
              <w:t>конвексная</w:t>
            </w:r>
            <w:proofErr w:type="spellEnd"/>
            <w:r w:rsidRPr="00D44C7F">
              <w:rPr>
                <w:sz w:val="22"/>
                <w:szCs w:val="22"/>
              </w:rPr>
              <w:t xml:space="preserve"> для двухкомпонентного дренируемого калоприемника для </w:t>
            </w:r>
            <w:proofErr w:type="gramStart"/>
            <w:r w:rsidRPr="00D44C7F">
              <w:rPr>
                <w:sz w:val="22"/>
                <w:szCs w:val="22"/>
              </w:rPr>
              <w:t>втянутых</w:t>
            </w:r>
            <w:proofErr w:type="gramEnd"/>
            <w:r w:rsidRPr="00D44C7F">
              <w:rPr>
                <w:sz w:val="22"/>
                <w:szCs w:val="22"/>
              </w:rPr>
              <w:t xml:space="preserve"> </w:t>
            </w:r>
            <w:proofErr w:type="spellStart"/>
            <w:r w:rsidRPr="00D44C7F">
              <w:rPr>
                <w:sz w:val="22"/>
                <w:szCs w:val="22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</w:t>
            </w:r>
            <w:proofErr w:type="spellStart"/>
            <w:r w:rsidRPr="00D44C7F">
              <w:rPr>
                <w:sz w:val="21"/>
                <w:szCs w:val="21"/>
              </w:rPr>
              <w:t>конвексная</w:t>
            </w:r>
            <w:proofErr w:type="spellEnd"/>
            <w:r w:rsidRPr="00D44C7F">
              <w:rPr>
                <w:sz w:val="21"/>
                <w:szCs w:val="21"/>
              </w:rPr>
              <w:t xml:space="preserve"> двухкомпонентного дренируемого калоприемника – адгезивная пластина вогнутой формы - для фиксации калоприемника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фланцем для крепления мешка, соответствующим фланцу мешка. Пластина должна быть на основе натуральных материалов с высокими </w:t>
            </w:r>
            <w:proofErr w:type="spellStart"/>
            <w:r w:rsidRPr="00D44C7F">
              <w:rPr>
                <w:sz w:val="21"/>
                <w:szCs w:val="21"/>
              </w:rPr>
              <w:t>гипоалергенными</w:t>
            </w:r>
            <w:proofErr w:type="spellEnd"/>
            <w:r w:rsidRPr="00D44C7F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под влиянием влажных испарений и максимально плотно охватывать отверстие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. Пластина рассчитана на длительное ношение (на протяжении не менее 5-ти дней). Пластина гибкая, устойчивая к эрозии,  должна легко адаптироваться к форме живота. Пластина и мешок должны соединяться между собой с помощью механического фланцевого соединения. Минимальное вырезаемое отверстие должно быть не более 15 мм, максимальное вырезаемое отверстие должно быть не менее 43 мм, фланец должен быть не более 60 мм.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193,65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21-01-12-02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</w:t>
            </w:r>
            <w:proofErr w:type="spellStart"/>
            <w:r w:rsidRPr="00D44C7F">
              <w:rPr>
                <w:sz w:val="22"/>
                <w:szCs w:val="22"/>
              </w:rPr>
              <w:t>конвексная</w:t>
            </w:r>
            <w:proofErr w:type="spellEnd"/>
            <w:r w:rsidRPr="00D44C7F">
              <w:rPr>
                <w:sz w:val="22"/>
                <w:szCs w:val="22"/>
              </w:rPr>
              <w:t xml:space="preserve">  для </w:t>
            </w:r>
            <w:proofErr w:type="gramStart"/>
            <w:r w:rsidRPr="00D44C7F">
              <w:rPr>
                <w:sz w:val="22"/>
                <w:szCs w:val="22"/>
              </w:rPr>
              <w:t>двухкомпонентного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дренируемого </w:t>
            </w:r>
            <w:proofErr w:type="spellStart"/>
            <w:r w:rsidRPr="00D44C7F">
              <w:rPr>
                <w:sz w:val="22"/>
                <w:szCs w:val="22"/>
              </w:rPr>
              <w:lastRenderedPageBreak/>
              <w:t>уроприемника</w:t>
            </w:r>
            <w:proofErr w:type="spellEnd"/>
            <w:r w:rsidRPr="00D44C7F">
              <w:rPr>
                <w:sz w:val="22"/>
                <w:szCs w:val="22"/>
              </w:rPr>
              <w:t xml:space="preserve">  для втянутых </w:t>
            </w:r>
            <w:proofErr w:type="spellStart"/>
            <w:r w:rsidRPr="00D44C7F">
              <w:rPr>
                <w:sz w:val="22"/>
                <w:szCs w:val="22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</w:t>
            </w:r>
            <w:proofErr w:type="spellStart"/>
            <w:r w:rsidRPr="00D44C7F">
              <w:rPr>
                <w:sz w:val="21"/>
                <w:szCs w:val="21"/>
              </w:rPr>
              <w:t>конвексная</w:t>
            </w:r>
            <w:proofErr w:type="spellEnd"/>
            <w:r w:rsidRPr="00D44C7F">
              <w:rPr>
                <w:sz w:val="21"/>
                <w:szCs w:val="21"/>
              </w:rPr>
              <w:t xml:space="preserve"> двухкомпонентного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– адгезивная пластина вогнутой формы - для фиксации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</w:t>
            </w:r>
            <w:r w:rsidRPr="00D44C7F">
              <w:rPr>
                <w:sz w:val="21"/>
                <w:szCs w:val="21"/>
              </w:rPr>
              <w:lastRenderedPageBreak/>
              <w:t xml:space="preserve">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фланцем для крепления мешка, соответствующим фланцу мешка. Пластина должна быть на основе натуральных материалов с высокими </w:t>
            </w:r>
            <w:proofErr w:type="spellStart"/>
            <w:r w:rsidRPr="00D44C7F">
              <w:rPr>
                <w:sz w:val="21"/>
                <w:szCs w:val="21"/>
              </w:rPr>
              <w:t>гипоалергенными</w:t>
            </w:r>
            <w:proofErr w:type="spellEnd"/>
            <w:r w:rsidRPr="00D44C7F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под влиянием влажных испарений и максимально плотно охватывать отверстие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>. Пластина рассчитана на длительное ношение (на протяжении не менее 5-ти дней). Пластина гибкая, устойчивая к эрозии,  должна легко адаптироваться к форме живота. Пластина и мешок должны соединяться между собой с помощью механического фланцевого соединения. Минимальное вырезаемое отверстие должно быть не более 15 мм, максимальное вырезаемое отверстие должно быть не менее 43 мм, фланец должен быть не более 60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193,65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21-01-15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Мочеприемник ножной дневной - 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D44C7F">
              <w:rPr>
                <w:sz w:val="21"/>
                <w:szCs w:val="21"/>
              </w:rPr>
              <w:t>уропрезервативом</w:t>
            </w:r>
            <w:proofErr w:type="spellEnd"/>
            <w:r w:rsidRPr="00D44C7F">
              <w:rPr>
                <w:sz w:val="21"/>
                <w:szCs w:val="21"/>
              </w:rPr>
              <w:t xml:space="preserve">, носимый на теле и фиксирующийся к ноге, используемый для сбора небольших объемов мочи в течение активного времени суток. Мочеприемник должен быть </w:t>
            </w:r>
            <w:proofErr w:type="spellStart"/>
            <w:r w:rsidRPr="00D44C7F">
              <w:rPr>
                <w:sz w:val="21"/>
                <w:szCs w:val="21"/>
              </w:rPr>
              <w:t>контурированный</w:t>
            </w:r>
            <w:proofErr w:type="spellEnd"/>
            <w:r w:rsidRPr="00D44C7F">
              <w:rPr>
                <w:sz w:val="21"/>
                <w:szCs w:val="21"/>
              </w:rPr>
              <w:t xml:space="preserve">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 клапаном, сливным клапаном, с отверстиями для крепления ремней. Объем  мешка должен быть не менее 750 мл. Дренажная трубка должна быть защищена от перегибания, регулируемой длины. Длина трубки менее 55 см. Нестерильный.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85,12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21-01-11-02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плоская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Адгезивная пластина плоская (облегченная)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- адгезивная </w:t>
            </w:r>
            <w:proofErr w:type="spellStart"/>
            <w:r w:rsidRPr="00D44C7F">
              <w:rPr>
                <w:sz w:val="21"/>
                <w:szCs w:val="21"/>
              </w:rPr>
              <w:t>монослойная</w:t>
            </w:r>
            <w:proofErr w:type="spellEnd"/>
            <w:r w:rsidRPr="00D44C7F">
              <w:rPr>
                <w:sz w:val="21"/>
                <w:szCs w:val="21"/>
              </w:rPr>
              <w:t xml:space="preserve"> пластина плоской формы для фиксации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</w:t>
            </w:r>
            <w:proofErr w:type="spellStart"/>
            <w:r w:rsidRPr="00D44C7F">
              <w:rPr>
                <w:sz w:val="21"/>
                <w:szCs w:val="21"/>
              </w:rPr>
              <w:t>полиизобутелен</w:t>
            </w:r>
            <w:proofErr w:type="spellEnd"/>
            <w:r w:rsidRPr="00D44C7F">
              <w:rPr>
                <w:sz w:val="21"/>
                <w:szCs w:val="21"/>
              </w:rPr>
              <w:t xml:space="preserve">,  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>, с фланцем для крепления мешка, соответствующим фланцу мешка.</w:t>
            </w:r>
            <w:proofErr w:type="gramEnd"/>
            <w:r w:rsidRPr="00D44C7F">
              <w:rPr>
                <w:sz w:val="21"/>
                <w:szCs w:val="21"/>
              </w:rPr>
              <w:t xml:space="preserve"> 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D44C7F">
              <w:rPr>
                <w:sz w:val="21"/>
                <w:szCs w:val="21"/>
              </w:rPr>
              <w:t>гипоаллергенным</w:t>
            </w:r>
            <w:proofErr w:type="spellEnd"/>
            <w:r w:rsidRPr="00D44C7F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D44C7F">
              <w:rPr>
                <w:sz w:val="21"/>
                <w:szCs w:val="21"/>
              </w:rPr>
              <w:t>гидроколлоидом</w:t>
            </w:r>
            <w:proofErr w:type="spellEnd"/>
            <w:r w:rsidRPr="00D44C7F">
              <w:rPr>
                <w:sz w:val="21"/>
                <w:szCs w:val="21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Пластина должна быть гибкая, устойчивая к эрозии, 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101,08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21-01-11-02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</w:t>
            </w:r>
            <w:r w:rsidRPr="00D44C7F">
              <w:rPr>
                <w:sz w:val="22"/>
                <w:szCs w:val="22"/>
              </w:rPr>
              <w:lastRenderedPageBreak/>
              <w:t xml:space="preserve">пластина, плоская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Адгезивная пластина плоская (полная)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- адгезивная </w:t>
            </w:r>
            <w:proofErr w:type="spellStart"/>
            <w:r w:rsidRPr="00D44C7F">
              <w:rPr>
                <w:sz w:val="21"/>
                <w:szCs w:val="21"/>
              </w:rPr>
              <w:lastRenderedPageBreak/>
              <w:t>монослойная</w:t>
            </w:r>
            <w:proofErr w:type="spellEnd"/>
            <w:r w:rsidRPr="00D44C7F">
              <w:rPr>
                <w:sz w:val="21"/>
                <w:szCs w:val="21"/>
              </w:rPr>
              <w:t xml:space="preserve"> пластина плоской формы для фиксации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на передней брюшной стенке, соединяющаяся со </w:t>
            </w:r>
            <w:proofErr w:type="spellStart"/>
            <w:r w:rsidRPr="00D44C7F">
              <w:rPr>
                <w:sz w:val="21"/>
                <w:szCs w:val="21"/>
              </w:rPr>
              <w:t>стомным</w:t>
            </w:r>
            <w:proofErr w:type="spellEnd"/>
            <w:r w:rsidRPr="00D44C7F">
              <w:rPr>
                <w:sz w:val="21"/>
                <w:szCs w:val="21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</w:t>
            </w:r>
            <w:proofErr w:type="spellStart"/>
            <w:r w:rsidRPr="00D44C7F">
              <w:rPr>
                <w:sz w:val="21"/>
                <w:szCs w:val="21"/>
              </w:rPr>
              <w:t>полиизобутелен</w:t>
            </w:r>
            <w:proofErr w:type="spellEnd"/>
            <w:r w:rsidRPr="00D44C7F">
              <w:rPr>
                <w:sz w:val="21"/>
                <w:szCs w:val="21"/>
              </w:rPr>
              <w:t xml:space="preserve">,   с шаблоном для вырезания отверстий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, с вырезаемым отверстием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>, с фланцем для крепления мешка, соответствующим фланцу мешка.</w:t>
            </w:r>
            <w:proofErr w:type="gramEnd"/>
            <w:r w:rsidRPr="00D44C7F">
              <w:rPr>
                <w:sz w:val="21"/>
                <w:szCs w:val="21"/>
              </w:rPr>
              <w:t xml:space="preserve"> 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D44C7F">
              <w:rPr>
                <w:sz w:val="21"/>
                <w:szCs w:val="21"/>
              </w:rPr>
              <w:t>гипоаллергенным</w:t>
            </w:r>
            <w:proofErr w:type="spellEnd"/>
            <w:r w:rsidRPr="00D44C7F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D44C7F">
              <w:rPr>
                <w:sz w:val="21"/>
                <w:szCs w:val="21"/>
              </w:rPr>
              <w:t>гидроколлоидом</w:t>
            </w:r>
            <w:proofErr w:type="spellEnd"/>
            <w:r w:rsidRPr="00D44C7F">
              <w:rPr>
                <w:sz w:val="21"/>
                <w:szCs w:val="21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Пластина должна быть гибкая, устойчивая к эрозии, 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234,08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21-01-11-03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spellStart"/>
            <w:r w:rsidRPr="00D44C7F">
              <w:rPr>
                <w:sz w:val="22"/>
                <w:szCs w:val="22"/>
              </w:rPr>
              <w:t>Уростомный</w:t>
            </w:r>
            <w:proofErr w:type="spellEnd"/>
            <w:r w:rsidRPr="00D44C7F">
              <w:rPr>
                <w:sz w:val="22"/>
                <w:szCs w:val="22"/>
              </w:rPr>
              <w:t xml:space="preserve"> мешок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Дренируемый двухкомпонентный </w:t>
            </w:r>
            <w:proofErr w:type="spellStart"/>
            <w:r w:rsidRPr="00D44C7F">
              <w:rPr>
                <w:sz w:val="21"/>
                <w:szCs w:val="21"/>
              </w:rPr>
              <w:t>уроприемник</w:t>
            </w:r>
            <w:proofErr w:type="spellEnd"/>
            <w:r w:rsidRPr="00D44C7F">
              <w:rPr>
                <w:sz w:val="21"/>
                <w:szCs w:val="21"/>
              </w:rPr>
              <w:t xml:space="preserve"> (мешок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) - 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многослойного прозрачного, не менее  пяти слоев, полиэтилена, не пропускающего запах, с односторонним или двусторонним покрытием (подложкой) из мягкого сетчатого материала,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 с помощью адгезивной (клеевой) пластины, служащий для сбора мочи и защиты кожи </w:t>
            </w:r>
            <w:proofErr w:type="spellStart"/>
            <w:r w:rsidRPr="00D44C7F">
              <w:rPr>
                <w:sz w:val="21"/>
                <w:szCs w:val="21"/>
              </w:rPr>
              <w:t>отее</w:t>
            </w:r>
            <w:proofErr w:type="spellEnd"/>
            <w:r w:rsidRPr="00D44C7F">
              <w:rPr>
                <w:sz w:val="21"/>
                <w:szCs w:val="21"/>
              </w:rPr>
              <w:t xml:space="preserve"> агрессивного</w:t>
            </w:r>
            <w:proofErr w:type="gramEnd"/>
            <w:r w:rsidRPr="00D44C7F">
              <w:rPr>
                <w:sz w:val="21"/>
                <w:szCs w:val="21"/>
              </w:rPr>
              <w:t xml:space="preserve"> воздействия. В наличии должен быть сливной клапан, форма которого обеспечивает  простоту использования и надежность закрытия мешка.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Объем мешка должен быть не менее 500 мл. Нестерильный.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1560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103,74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21-01-11-02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плоская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плоская (для длительного ношения)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: адгезивная многослойная пластина с повышенной устойчивостью к эрозии плоской формы на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гидроколоидной</w:t>
            </w:r>
            <w:proofErr w:type="spellEnd"/>
            <w:r w:rsidRPr="00D44C7F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 с защитным покрытием. Адгезивная пластина должна быть с фланцем размером не менее 40 мм – не более 60 мм, должна быть с шагом фланцевого соединения не более 10 мм. Пластина должна быть гибкая, устойчивая к эрозии,  должна абсорбировать естественную влагу кожи, легко адаптироваться к форме живота. Должна быть снабжена не менее чем 2-мя ушками для крепления пояса. Нестерильная.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992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69,82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21-01-12-03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spellStart"/>
            <w:r w:rsidRPr="00D44C7F">
              <w:rPr>
                <w:sz w:val="22"/>
                <w:szCs w:val="22"/>
              </w:rPr>
              <w:t>Уростомный</w:t>
            </w:r>
            <w:proofErr w:type="spellEnd"/>
            <w:r w:rsidRPr="00D44C7F">
              <w:rPr>
                <w:sz w:val="22"/>
                <w:szCs w:val="22"/>
              </w:rPr>
              <w:t xml:space="preserve"> мешок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для втянутых </w:t>
            </w:r>
            <w:proofErr w:type="spellStart"/>
            <w:r w:rsidRPr="00D44C7F">
              <w:rPr>
                <w:sz w:val="21"/>
                <w:szCs w:val="21"/>
              </w:rPr>
              <w:t>стом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дренируемый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для втянутых </w:t>
            </w:r>
            <w:proofErr w:type="spellStart"/>
            <w:r w:rsidRPr="00D44C7F">
              <w:rPr>
                <w:sz w:val="21"/>
                <w:szCs w:val="21"/>
              </w:rPr>
              <w:t>стом</w:t>
            </w:r>
            <w:proofErr w:type="spellEnd"/>
            <w:r w:rsidRPr="00D44C7F">
              <w:rPr>
                <w:sz w:val="21"/>
                <w:szCs w:val="21"/>
              </w:rPr>
              <w:t xml:space="preserve"> - 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клапаном, предотвращающим обратный заброс мочи, фиксирующийся на передней брюшной стенке вокруг </w:t>
            </w:r>
            <w:r w:rsidRPr="00D44C7F">
              <w:rPr>
                <w:sz w:val="21"/>
                <w:szCs w:val="21"/>
              </w:rPr>
              <w:lastRenderedPageBreak/>
              <w:t xml:space="preserve">мочевой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D44C7F">
              <w:rPr>
                <w:sz w:val="21"/>
                <w:szCs w:val="21"/>
              </w:rPr>
              <w:t xml:space="preserve"> В наличии должен быть сливной клапан, форма которого обеспечивает простоту использования и надежность закрытия мешка. 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должен быть с фланцем для крепления мешка к пластине размером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мешка.. </w:t>
            </w:r>
            <w:proofErr w:type="gramStart"/>
            <w:r w:rsidRPr="00D44C7F">
              <w:rPr>
                <w:sz w:val="21"/>
                <w:szCs w:val="21"/>
              </w:rPr>
              <w:t>Нестерильный</w:t>
            </w:r>
            <w:proofErr w:type="gramEnd"/>
            <w:r w:rsidRPr="00D44C7F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66,88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21-01-11-03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spellStart"/>
            <w:r w:rsidRPr="00D44C7F">
              <w:rPr>
                <w:sz w:val="22"/>
                <w:szCs w:val="22"/>
              </w:rPr>
              <w:t>Уростомный</w:t>
            </w:r>
            <w:proofErr w:type="spellEnd"/>
            <w:r w:rsidRPr="00D44C7F">
              <w:rPr>
                <w:sz w:val="22"/>
                <w:szCs w:val="22"/>
              </w:rPr>
              <w:t xml:space="preserve"> мешок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дренируемый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- 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D44C7F">
              <w:rPr>
                <w:sz w:val="21"/>
                <w:szCs w:val="21"/>
              </w:rPr>
              <w:t xml:space="preserve"> В наличии 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должен быть с фланцем для крепления мешка к пластине размером не менее 40 мм –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мешка.. </w:t>
            </w:r>
            <w:proofErr w:type="gramStart"/>
            <w:r w:rsidRPr="00D44C7F">
              <w:rPr>
                <w:sz w:val="21"/>
                <w:szCs w:val="21"/>
              </w:rPr>
              <w:t>Нестерильный</w:t>
            </w:r>
            <w:proofErr w:type="gramEnd"/>
            <w:r w:rsidRPr="00D44C7F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2924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66,88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21-01-11-02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Адгезивная пластина, плоская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Адгезивная пластина плоская для </w:t>
            </w:r>
            <w:proofErr w:type="spellStart"/>
            <w:r w:rsidRPr="00D44C7F">
              <w:rPr>
                <w:sz w:val="21"/>
                <w:szCs w:val="21"/>
              </w:rPr>
              <w:t>уроприемников</w:t>
            </w:r>
            <w:proofErr w:type="spellEnd"/>
            <w:r w:rsidRPr="00D44C7F">
              <w:rPr>
                <w:sz w:val="21"/>
                <w:szCs w:val="21"/>
              </w:rPr>
              <w:t xml:space="preserve"> с клеевым слоем с повышенной устойчивостью к эрозии (для длительного ношения). Клеевая пластина тисненой </w:t>
            </w:r>
            <w:proofErr w:type="spellStart"/>
            <w:r w:rsidRPr="00D44C7F">
              <w:rPr>
                <w:sz w:val="21"/>
                <w:szCs w:val="21"/>
              </w:rPr>
              <w:t>импрессионной</w:t>
            </w:r>
            <w:proofErr w:type="spellEnd"/>
            <w:r w:rsidRPr="00D44C7F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D44C7F">
              <w:rPr>
                <w:sz w:val="21"/>
                <w:szCs w:val="21"/>
              </w:rPr>
              <w:t>из</w:t>
            </w:r>
            <w:proofErr w:type="gramEnd"/>
            <w:r w:rsidRPr="00D44C7F">
              <w:rPr>
                <w:sz w:val="21"/>
                <w:szCs w:val="21"/>
              </w:rPr>
              <w:t xml:space="preserve"> не менее </w:t>
            </w:r>
            <w:proofErr w:type="gramStart"/>
            <w:r w:rsidRPr="00D44C7F">
              <w:rPr>
                <w:sz w:val="21"/>
                <w:szCs w:val="21"/>
              </w:rPr>
              <w:t>чем</w:t>
            </w:r>
            <w:proofErr w:type="gramEnd"/>
            <w:r w:rsidRPr="00D44C7F">
              <w:rPr>
                <w:sz w:val="21"/>
                <w:szCs w:val="21"/>
              </w:rPr>
              <w:t xml:space="preserve"> двух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D44C7F">
              <w:rPr>
                <w:sz w:val="21"/>
                <w:szCs w:val="21"/>
              </w:rPr>
              <w:t>перистомальной</w:t>
            </w:r>
            <w:proofErr w:type="spellEnd"/>
            <w:r w:rsidRPr="00D44C7F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Фланцевое соединение должно быть с замком-защелкой, должно обеспечивать надежное и герметичное  соединение мешка и пластины, не оказывая давления на брюшную стенку. Фланец 50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376,66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21-01-11-03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spellStart"/>
            <w:r w:rsidRPr="00D44C7F">
              <w:rPr>
                <w:sz w:val="22"/>
                <w:szCs w:val="22"/>
              </w:rPr>
              <w:t>Уростомный</w:t>
            </w:r>
            <w:proofErr w:type="spellEnd"/>
            <w:r w:rsidRPr="00D44C7F">
              <w:rPr>
                <w:sz w:val="22"/>
                <w:szCs w:val="22"/>
              </w:rPr>
              <w:t xml:space="preserve"> мешок для </w:t>
            </w:r>
            <w:proofErr w:type="gramStart"/>
            <w:r w:rsidRPr="00D44C7F">
              <w:rPr>
                <w:sz w:val="21"/>
                <w:szCs w:val="21"/>
              </w:rPr>
              <w:t>двухкомпонентного</w:t>
            </w:r>
            <w:proofErr w:type="gramEnd"/>
            <w:r w:rsidRPr="00D44C7F">
              <w:rPr>
                <w:sz w:val="21"/>
                <w:szCs w:val="21"/>
              </w:rPr>
              <w:t xml:space="preserve"> дренируемого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D44C7F">
              <w:rPr>
                <w:sz w:val="21"/>
                <w:szCs w:val="21"/>
              </w:rPr>
              <w:t xml:space="preserve">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дренируемый  двухкомпонентного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- 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симметричной анатомической формы  из прозрачного или непрозрачного многослойного полиэтилена, не пропускающего запах, не менее чем с двусторонним покрытием (подложкой) из мягкого нетканого материала,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D44C7F">
              <w:rPr>
                <w:sz w:val="21"/>
                <w:szCs w:val="21"/>
              </w:rPr>
              <w:t>стомы</w:t>
            </w:r>
            <w:proofErr w:type="spellEnd"/>
            <w:r w:rsidRPr="00D44C7F">
              <w:rPr>
                <w:sz w:val="21"/>
                <w:szCs w:val="21"/>
              </w:rPr>
              <w:t xml:space="preserve"> с помощью адгезивной (клеевой) пластины, служащий для сбора мочи и защиты кожи </w:t>
            </w:r>
            <w:proofErr w:type="spellStart"/>
            <w:r w:rsidRPr="00D44C7F">
              <w:rPr>
                <w:sz w:val="21"/>
                <w:szCs w:val="21"/>
              </w:rPr>
              <w:t>отее</w:t>
            </w:r>
            <w:proofErr w:type="spellEnd"/>
            <w:r w:rsidRPr="00D44C7F">
              <w:rPr>
                <w:sz w:val="21"/>
                <w:szCs w:val="21"/>
              </w:rPr>
              <w:t xml:space="preserve"> агрессивного</w:t>
            </w:r>
            <w:proofErr w:type="gramEnd"/>
            <w:r w:rsidRPr="00D44C7F">
              <w:rPr>
                <w:sz w:val="21"/>
                <w:szCs w:val="21"/>
              </w:rPr>
              <w:t xml:space="preserve"> воздействия. В наличии </w:t>
            </w:r>
            <w:r w:rsidRPr="00D44C7F">
              <w:rPr>
                <w:sz w:val="21"/>
                <w:szCs w:val="21"/>
              </w:rPr>
              <w:lastRenderedPageBreak/>
              <w:t xml:space="preserve">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D44C7F">
              <w:rPr>
                <w:sz w:val="21"/>
                <w:szCs w:val="21"/>
              </w:rPr>
              <w:t>уростомный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должен быть с защелкой на фланцевом кольце для закрепления мешка к соответствующему фланцу пластины, фланец 50 мм. Объем мешка должен быть не менее 750 мл. Дополнительно наличие многоразовой заглушки (затвора) для опорожнения и повторного закрытия мешка.. </w:t>
            </w:r>
            <w:proofErr w:type="gramStart"/>
            <w:r w:rsidRPr="00D44C7F">
              <w:rPr>
                <w:sz w:val="21"/>
                <w:szCs w:val="21"/>
              </w:rPr>
              <w:t>Нестерильный</w:t>
            </w:r>
            <w:proofErr w:type="gramEnd"/>
            <w:r w:rsidRPr="00D44C7F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211,74</w:t>
            </w:r>
          </w:p>
        </w:tc>
      </w:tr>
      <w:tr w:rsidR="00D44C7F" w:rsidRPr="00D44C7F" w:rsidTr="00D44C7F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21-01-15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pStyle w:val="afa"/>
              <w:widowControl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pStyle w:val="afa"/>
              <w:widowControl w:val="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Мочеприемник ножной (дневной) со сливным клапаном - мешок для сбора мочи с дренажной трубкой, сливным клапаном и переходником для соединения с урологическим катетером или </w:t>
            </w:r>
            <w:proofErr w:type="spellStart"/>
            <w:r w:rsidRPr="00D44C7F">
              <w:rPr>
                <w:sz w:val="21"/>
                <w:szCs w:val="21"/>
              </w:rPr>
              <w:t>уропрезервативом</w:t>
            </w:r>
            <w:proofErr w:type="spellEnd"/>
            <w:r w:rsidRPr="00D44C7F">
              <w:rPr>
                <w:sz w:val="21"/>
                <w:szCs w:val="21"/>
              </w:rPr>
              <w:t>, носимый на теле и фиксирующийся к ноге, используемый для сбора небольших объемов мочи в течение активного времени суток.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Мешок должен быть из прозрачной многослойной пленки. Наличие невозвратного клапана, исключающего ретроградное протекание жидкости. Наличие крана быстрого слива, позволяющего легко и быстро опорожнить мочеприемник. Не перекручивающаяся приводная трубка. Усиленные отверстия на боковых поверхностях мочеприемника для крепления ремней. Объем мешка должен быть не менее 700 мл и не более 750 мл. Длина трубки должна быть более 35 см. Градуированный. Нестерильный.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6600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D44C7F" w:rsidRPr="00D44C7F" w:rsidTr="00D44C7F">
        <w:trPr>
          <w:trHeight w:val="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21-01-16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Прикроватный ночной мочеприемник - 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D44C7F">
              <w:rPr>
                <w:sz w:val="21"/>
                <w:szCs w:val="21"/>
              </w:rPr>
              <w:t>уропрезервативом</w:t>
            </w:r>
            <w:proofErr w:type="spellEnd"/>
            <w:r w:rsidRPr="00D44C7F">
              <w:rPr>
                <w:sz w:val="21"/>
                <w:szCs w:val="21"/>
              </w:rPr>
              <w:t>, фиксирующийся на штативе, кровати, кресле-коляске и т.п. с помощью специального приспособления (держателя), используемый для сбора большого объема мочи, как правило, в ночное время.  Должен быть со сливным краном, изготовлен из не пропускающего запах материала, не раздражающего кожу. В наличии должен быть невозвратный клапан, исключающий ретроградное протекание жидкости.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Наличие крана быстрого слива, позволяющего легко и быстро опорожнить мочеприемник. Должна быть </w:t>
            </w:r>
            <w:proofErr w:type="spellStart"/>
            <w:r w:rsidRPr="00D44C7F">
              <w:rPr>
                <w:sz w:val="21"/>
                <w:szCs w:val="21"/>
              </w:rPr>
              <w:t>неперекручивающаяся</w:t>
            </w:r>
            <w:proofErr w:type="spellEnd"/>
            <w:r w:rsidRPr="00D44C7F">
              <w:rPr>
                <w:sz w:val="21"/>
                <w:szCs w:val="21"/>
              </w:rPr>
              <w:t xml:space="preserve"> приводная трубка длиной более 85 см.  Емкость сборного мешка должна быть не менее 1000 мл – не более 2000 мл.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Должны быть усиленные отверстия для крепления мочеприемника к бедру  или кровати. Наличие заглушки (затвора) на конце спуска для опорожнения и повторного закрытия мешка. Нестерильный.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7600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34,23</w:t>
            </w:r>
          </w:p>
        </w:tc>
      </w:tr>
      <w:tr w:rsidR="00D44C7F" w:rsidRPr="00D44C7F" w:rsidTr="00D44C7F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21-01-05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Однокомпонентный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D44C7F">
              <w:rPr>
                <w:sz w:val="22"/>
                <w:szCs w:val="22"/>
              </w:rPr>
              <w:t>уроприемник</w:t>
            </w:r>
            <w:proofErr w:type="spellEnd"/>
            <w:r w:rsidRPr="00D44C7F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Дренируемый однокомпонентный </w:t>
            </w:r>
            <w:proofErr w:type="spellStart"/>
            <w:r w:rsidRPr="00D44C7F">
              <w:rPr>
                <w:sz w:val="21"/>
                <w:szCs w:val="21"/>
              </w:rPr>
              <w:t>уроприемник</w:t>
            </w:r>
            <w:proofErr w:type="spellEnd"/>
            <w:r w:rsidRPr="00D44C7F">
              <w:rPr>
                <w:sz w:val="21"/>
                <w:szCs w:val="21"/>
              </w:rPr>
              <w:t xml:space="preserve">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непрозрачного/прозрачного, многослойного, не пропускающего запах полиэтилена, с мягким нетканым покрытием (подложкой) или без покрытия,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и сливным клапанами; </w:t>
            </w:r>
            <w:proofErr w:type="gramStart"/>
            <w:r w:rsidRPr="00D44C7F">
              <w:rPr>
                <w:sz w:val="21"/>
                <w:szCs w:val="21"/>
              </w:rPr>
              <w:t xml:space="preserve">со встроенной плоской многослойной  адгезивной пластиной  из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D44C7F">
              <w:rPr>
                <w:sz w:val="21"/>
                <w:szCs w:val="21"/>
              </w:rPr>
              <w:t xml:space="preserve"> Пластина должна быть гибкая, легко адаптироваться к форме живота. Минимальное вырезаемое отверстие должно быть не более 19 мм. Максимальное вырезаемое отверстие адгезивной пластины должно быть не более 45 </w:t>
            </w:r>
            <w:r w:rsidRPr="00D44C7F">
              <w:rPr>
                <w:sz w:val="21"/>
                <w:szCs w:val="21"/>
              </w:rPr>
              <w:lastRenderedPageBreak/>
              <w:t>мм. Объем мешка должен быть не менее 500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211,74</w:t>
            </w:r>
          </w:p>
        </w:tc>
      </w:tr>
      <w:tr w:rsidR="00D44C7F" w:rsidRPr="00D44C7F" w:rsidTr="00D44C7F">
        <w:trPr>
          <w:trHeight w:val="13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lastRenderedPageBreak/>
              <w:t>21-01-05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proofErr w:type="gramStart"/>
            <w:r w:rsidRPr="00D44C7F">
              <w:rPr>
                <w:sz w:val="22"/>
                <w:szCs w:val="22"/>
              </w:rPr>
              <w:t>Однокомпонентный</w:t>
            </w:r>
            <w:proofErr w:type="gramEnd"/>
            <w:r w:rsidRPr="00D44C7F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D44C7F">
              <w:rPr>
                <w:sz w:val="22"/>
                <w:szCs w:val="22"/>
              </w:rPr>
              <w:t>уроприемник</w:t>
            </w:r>
            <w:proofErr w:type="spellEnd"/>
            <w:r w:rsidRPr="00D44C7F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Дренируемый однокомпонентный </w:t>
            </w:r>
            <w:proofErr w:type="spellStart"/>
            <w:r w:rsidRPr="00D44C7F">
              <w:rPr>
                <w:sz w:val="21"/>
                <w:szCs w:val="21"/>
              </w:rPr>
              <w:t>уроприемник</w:t>
            </w:r>
            <w:proofErr w:type="spellEnd"/>
            <w:r w:rsidRPr="00D44C7F">
              <w:rPr>
                <w:sz w:val="21"/>
                <w:szCs w:val="21"/>
              </w:rPr>
              <w:t xml:space="preserve">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непрозрачного/прозрачного, многослойного, не пропускающего запах полиэтилена, с односторонним или двусторонним мягким нетканым покрытием (подложкой), с </w:t>
            </w:r>
            <w:proofErr w:type="spellStart"/>
            <w:r w:rsidRPr="00D44C7F">
              <w:rPr>
                <w:sz w:val="21"/>
                <w:szCs w:val="21"/>
              </w:rPr>
              <w:t>антирефлюксным</w:t>
            </w:r>
            <w:proofErr w:type="spellEnd"/>
            <w:r w:rsidRPr="00D44C7F">
              <w:rPr>
                <w:sz w:val="21"/>
                <w:szCs w:val="21"/>
              </w:rPr>
              <w:t xml:space="preserve"> и сливным клапанами; со встроенной плоской многослойной  адгезивной пластиной  на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гидроколлоидной основе из не менее</w:t>
            </w:r>
            <w:proofErr w:type="gramStart"/>
            <w:r w:rsidRPr="00D44C7F">
              <w:rPr>
                <w:sz w:val="21"/>
                <w:szCs w:val="21"/>
              </w:rPr>
              <w:t>,</w:t>
            </w:r>
            <w:proofErr w:type="gramEnd"/>
            <w:r w:rsidRPr="00D44C7F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 с защитным покрытием для фиксации </w:t>
            </w:r>
            <w:proofErr w:type="spellStart"/>
            <w:r w:rsidRPr="00D44C7F">
              <w:rPr>
                <w:sz w:val="21"/>
                <w:szCs w:val="21"/>
              </w:rPr>
              <w:t>уроприемника</w:t>
            </w:r>
            <w:proofErr w:type="spellEnd"/>
            <w:r w:rsidRPr="00D44C7F">
              <w:rPr>
                <w:sz w:val="21"/>
                <w:szCs w:val="21"/>
              </w:rPr>
              <w:t xml:space="preserve"> на передней брюшной стенке. Максимальное вырезаемое отверстие адгезивной пластины не менее 55 мм. Объем мешка должен быть не менее 535 мл. Дополнительно наличие многоразовой заглушки (затвора) для опорожнения и повторного закрытия мешка. Нестерильный.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FF0000"/>
                <w:sz w:val="22"/>
              </w:rPr>
            </w:pPr>
            <w:r w:rsidRPr="00D44C7F">
              <w:rPr>
                <w:sz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100,55</w:t>
            </w:r>
          </w:p>
        </w:tc>
      </w:tr>
      <w:tr w:rsidR="00D44C7F" w:rsidRPr="00D44C7F" w:rsidTr="00D44C7F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21-01-01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Дренируемый однокомпонентный калоприемник (</w:t>
            </w:r>
            <w:proofErr w:type="spellStart"/>
            <w:r w:rsidRPr="00D44C7F">
              <w:rPr>
                <w:sz w:val="21"/>
                <w:szCs w:val="21"/>
              </w:rPr>
              <w:t>илеостомный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) повышенной устойчивости к эрозии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 либо прозрачного  многослойного полиэтилена, не пропускающего запах, с не менее чем двусторонним мягким нетканым водоотталкивающим покрытием (подложкой),  с дренажным отверстием (портом), со встроенным зажимом, со встроенным фильтром; должен быть со встроенной плоской многослойной</w:t>
            </w:r>
            <w:r w:rsidRPr="00D44C7F">
              <w:t xml:space="preserve">  </w:t>
            </w:r>
            <w:r w:rsidRPr="00D44C7F">
              <w:rPr>
                <w:sz w:val="21"/>
                <w:szCs w:val="21"/>
              </w:rPr>
              <w:t xml:space="preserve">адгезивной пластиной на натуральной </w:t>
            </w:r>
            <w:proofErr w:type="spellStart"/>
            <w:r w:rsidRPr="00D44C7F">
              <w:rPr>
                <w:sz w:val="21"/>
                <w:szCs w:val="21"/>
              </w:rPr>
              <w:t>гипоаллергенной</w:t>
            </w:r>
            <w:proofErr w:type="spellEnd"/>
            <w:r w:rsidRPr="00D44C7F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D44C7F">
              <w:rPr>
                <w:sz w:val="21"/>
                <w:szCs w:val="21"/>
              </w:rPr>
              <w:t>,</w:t>
            </w:r>
            <w:proofErr w:type="gramEnd"/>
            <w:r w:rsidRPr="00D44C7F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D44C7F">
              <w:rPr>
                <w:sz w:val="21"/>
                <w:szCs w:val="21"/>
              </w:rPr>
              <w:t>адгезивов</w:t>
            </w:r>
            <w:proofErr w:type="spellEnd"/>
            <w:r w:rsidRPr="00D44C7F">
              <w:rPr>
                <w:sz w:val="21"/>
                <w:szCs w:val="21"/>
              </w:rPr>
              <w:t xml:space="preserve">, с защитным покрытием. Должно </w:t>
            </w:r>
            <w:proofErr w:type="gramStart"/>
            <w:r w:rsidRPr="00D44C7F">
              <w:rPr>
                <w:sz w:val="21"/>
                <w:szCs w:val="21"/>
              </w:rPr>
              <w:t>быть</w:t>
            </w:r>
            <w:proofErr w:type="gramEnd"/>
            <w:r w:rsidRPr="00D44C7F">
              <w:rPr>
                <w:sz w:val="21"/>
                <w:szCs w:val="21"/>
              </w:rPr>
              <w:t xml:space="preserve"> наличие встроенного фильтра для нейтрализации запаха выходящего из мешка воздуха  и устранения раздувания мешка. Тип застежки должен быть: встроенная застежка  самоклеющаяся на каждом мешке.</w:t>
            </w:r>
          </w:p>
          <w:p w:rsidR="00D44C7F" w:rsidRPr="00D44C7F" w:rsidRDefault="00D44C7F" w:rsidP="00D44C7F">
            <w:pPr>
              <w:widowControl w:val="0"/>
              <w:suppressAutoHyphens w:val="0"/>
              <w:snapToGrid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>Максимальное вырезаемое отверстие адгезивной пластины  должно быть не менее 73 мм, стартовое отверстие не менее 12 мм. Объем мешка должен быть не менее 595 мл. Должен быть нестерильный.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138,30</w:t>
            </w:r>
          </w:p>
        </w:tc>
      </w:tr>
      <w:tr w:rsidR="00D44C7F" w:rsidRPr="00D44C7F" w:rsidTr="00D44C7F">
        <w:trPr>
          <w:trHeight w:val="1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21-01-01</w:t>
            </w:r>
          </w:p>
          <w:p w:rsidR="00D44C7F" w:rsidRPr="00D44C7F" w:rsidRDefault="00D44C7F" w:rsidP="00D44C7F">
            <w:pPr>
              <w:widowControl w:val="0"/>
              <w:suppressAutoHyphens w:val="0"/>
              <w:autoSpaceDE w:val="0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both"/>
              <w:rPr>
                <w:sz w:val="21"/>
                <w:szCs w:val="21"/>
              </w:rPr>
            </w:pPr>
            <w:r w:rsidRPr="00D44C7F">
              <w:rPr>
                <w:sz w:val="21"/>
                <w:szCs w:val="21"/>
              </w:rPr>
              <w:t xml:space="preserve">Дренируемый однокомпонентный калоприемник на </w:t>
            </w:r>
            <w:proofErr w:type="spellStart"/>
            <w:r w:rsidRPr="00D44C7F">
              <w:rPr>
                <w:sz w:val="21"/>
                <w:szCs w:val="21"/>
              </w:rPr>
              <w:t>большуюстому</w:t>
            </w:r>
            <w:proofErr w:type="spellEnd"/>
            <w:r w:rsidRPr="00D44C7F">
              <w:rPr>
                <w:sz w:val="21"/>
                <w:szCs w:val="21"/>
              </w:rPr>
              <w:t xml:space="preserve"> - неразъемный герметичный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из непрозрачного/ прозрачного  многослойного полиэтилена, не пропускающего запах, с односторонним или двусторонним мягким покрытием с дренажным отверстием (портом), с зажимом, с фильтром или без фильтра; со встроенной плоской </w:t>
            </w:r>
            <w:proofErr w:type="spellStart"/>
            <w:r w:rsidRPr="00D44C7F">
              <w:rPr>
                <w:sz w:val="21"/>
                <w:szCs w:val="21"/>
              </w:rPr>
              <w:t>монослойной</w:t>
            </w:r>
            <w:proofErr w:type="spellEnd"/>
            <w:r w:rsidRPr="00D44C7F">
              <w:rPr>
                <w:sz w:val="21"/>
                <w:szCs w:val="21"/>
              </w:rPr>
              <w:t xml:space="preserve">  адгезивной пластиной из 100% натурального </w:t>
            </w:r>
            <w:proofErr w:type="spellStart"/>
            <w:r w:rsidRPr="00D44C7F">
              <w:rPr>
                <w:sz w:val="21"/>
                <w:szCs w:val="21"/>
              </w:rPr>
              <w:t>гипоаллергенного</w:t>
            </w:r>
            <w:proofErr w:type="spellEnd"/>
            <w:r w:rsidRPr="00D44C7F">
              <w:rPr>
                <w:sz w:val="21"/>
                <w:szCs w:val="21"/>
              </w:rPr>
              <w:t xml:space="preserve"> </w:t>
            </w:r>
            <w:proofErr w:type="spellStart"/>
            <w:r w:rsidRPr="00D44C7F">
              <w:rPr>
                <w:sz w:val="21"/>
                <w:szCs w:val="21"/>
              </w:rPr>
              <w:t>гидроколлоида</w:t>
            </w:r>
            <w:proofErr w:type="spellEnd"/>
            <w:r w:rsidRPr="00D44C7F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D44C7F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D44C7F">
              <w:rPr>
                <w:sz w:val="21"/>
                <w:szCs w:val="21"/>
              </w:rPr>
              <w:t xml:space="preserve">, полиизобутилен с вырезаемым отверстием в диапазоне не уже 8-100 мм под </w:t>
            </w:r>
            <w:proofErr w:type="spellStart"/>
            <w:r w:rsidRPr="00D44C7F">
              <w:rPr>
                <w:sz w:val="21"/>
                <w:szCs w:val="21"/>
              </w:rPr>
              <w:t>стому</w:t>
            </w:r>
            <w:proofErr w:type="spellEnd"/>
            <w:r w:rsidRPr="00D44C7F">
              <w:rPr>
                <w:sz w:val="21"/>
                <w:szCs w:val="21"/>
              </w:rPr>
              <w:t xml:space="preserve">. Адгезивная пластина должна быть гибкая, устойчивая к эрозии, благоприятно воздействовать на кожу, абсорбировать естественную влагу кожи, легко адаптироваться к форме живота. </w:t>
            </w:r>
            <w:proofErr w:type="spellStart"/>
            <w:r w:rsidRPr="00D44C7F">
              <w:rPr>
                <w:sz w:val="21"/>
                <w:szCs w:val="21"/>
              </w:rPr>
              <w:t>Стомный</w:t>
            </w:r>
            <w:proofErr w:type="spellEnd"/>
            <w:r w:rsidRPr="00D44C7F">
              <w:rPr>
                <w:sz w:val="21"/>
                <w:szCs w:val="21"/>
              </w:rPr>
              <w:t xml:space="preserve"> мешок должен быть изготовлен </w:t>
            </w:r>
            <w:proofErr w:type="gramStart"/>
            <w:r w:rsidRPr="00D44C7F">
              <w:rPr>
                <w:sz w:val="21"/>
                <w:szCs w:val="21"/>
              </w:rPr>
              <w:t>из</w:t>
            </w:r>
            <w:proofErr w:type="gramEnd"/>
            <w:r w:rsidRPr="00D44C7F">
              <w:rPr>
                <w:sz w:val="21"/>
                <w:szCs w:val="21"/>
              </w:rPr>
              <w:t xml:space="preserve"> более </w:t>
            </w:r>
            <w:proofErr w:type="gramStart"/>
            <w:r w:rsidRPr="00D44C7F">
              <w:rPr>
                <w:sz w:val="21"/>
                <w:szCs w:val="21"/>
              </w:rPr>
              <w:t>чем</w:t>
            </w:r>
            <w:proofErr w:type="gramEnd"/>
            <w:r w:rsidRPr="00D44C7F">
              <w:rPr>
                <w:sz w:val="21"/>
                <w:szCs w:val="21"/>
              </w:rPr>
              <w:t xml:space="preserve"> четырехслойного  полиэтилена с сетчатой подложкой. Объем мешка должен превышать восемьсот миллилитров. Тип застежки должен быть: многоразовый жесткий зажим (не менее 1 </w:t>
            </w:r>
            <w:proofErr w:type="gramStart"/>
            <w:r w:rsidRPr="00D44C7F">
              <w:rPr>
                <w:sz w:val="21"/>
                <w:szCs w:val="21"/>
              </w:rPr>
              <w:t>многоразового</w:t>
            </w:r>
            <w:proofErr w:type="gramEnd"/>
            <w:r w:rsidRPr="00D44C7F">
              <w:rPr>
                <w:sz w:val="21"/>
                <w:szCs w:val="21"/>
              </w:rPr>
              <w:t xml:space="preserve"> пластмассового на 10 шт.). Нестерильный.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2"/>
              </w:rPr>
            </w:pPr>
            <w:r w:rsidRPr="00D44C7F">
              <w:rPr>
                <w:color w:val="000000"/>
                <w:sz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D44C7F">
              <w:rPr>
                <w:color w:val="000000"/>
                <w:sz w:val="20"/>
                <w:szCs w:val="20"/>
              </w:rPr>
              <w:t>468,16</w:t>
            </w:r>
          </w:p>
        </w:tc>
      </w:tr>
      <w:tr w:rsidR="00D44C7F" w:rsidRPr="00D44C7F" w:rsidTr="00D44C7F">
        <w:trPr>
          <w:trHeight w:val="22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autoSpaceDE w:val="0"/>
              <w:ind w:firstLine="34"/>
              <w:jc w:val="right"/>
              <w:rPr>
                <w:sz w:val="22"/>
                <w:szCs w:val="22"/>
              </w:rPr>
            </w:pPr>
            <w:r w:rsidRPr="00D44C7F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bCs/>
                <w:color w:val="000000"/>
                <w:sz w:val="22"/>
              </w:rPr>
            </w:pPr>
            <w:r w:rsidRPr="00D44C7F">
              <w:rPr>
                <w:bCs/>
                <w:color w:val="000000"/>
                <w:sz w:val="22"/>
              </w:rPr>
              <w:t>80336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F" w:rsidRPr="00D44C7F" w:rsidRDefault="00D44C7F" w:rsidP="00D44C7F">
            <w:pPr>
              <w:widowControl w:val="0"/>
              <w:suppressAutoHyphens w:val="0"/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2D6BD3" w:rsidRPr="00D44C7F" w:rsidRDefault="002D6BD3" w:rsidP="00D44C7F">
      <w:pPr>
        <w:widowControl w:val="0"/>
        <w:suppressAutoHyphens w:val="0"/>
        <w:ind w:firstLine="709"/>
        <w:jc w:val="both"/>
        <w:rPr>
          <w:color w:val="000000"/>
          <w:spacing w:val="-2"/>
        </w:rPr>
      </w:pPr>
    </w:p>
    <w:p w:rsidR="00D44C7F" w:rsidRPr="00D44C7F" w:rsidRDefault="00451FE0" w:rsidP="00D44C7F">
      <w:pPr>
        <w:pStyle w:val="af4"/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firstLine="709"/>
        <w:jc w:val="both"/>
      </w:pPr>
      <w:r w:rsidRPr="00D44C7F">
        <w:rPr>
          <w:b/>
        </w:rPr>
        <w:t xml:space="preserve">Место поставки товара: </w:t>
      </w:r>
      <w:r w:rsidR="00D44C7F" w:rsidRPr="00D44C7F">
        <w:rPr>
          <w:spacing w:val="-2"/>
        </w:rPr>
        <w:t xml:space="preserve">г. Тула и Тульская область. По месту жительства </w:t>
      </w:r>
      <w:r w:rsidR="00D44C7F" w:rsidRPr="00D44C7F">
        <w:rPr>
          <w:rStyle w:val="FontStyle88"/>
          <w:sz w:val="24"/>
          <w:szCs w:val="24"/>
        </w:rPr>
        <w:t xml:space="preserve">(месту пребывания, фактического проживания) </w:t>
      </w:r>
      <w:r w:rsidR="00D44C7F" w:rsidRPr="00D44C7F">
        <w:rPr>
          <w:spacing w:val="-2"/>
        </w:rPr>
        <w:t>инвалида или</w:t>
      </w:r>
      <w:r w:rsidR="00D44C7F" w:rsidRPr="00D44C7F">
        <w:t xml:space="preserve"> по месту нахождения стационарного пункта </w:t>
      </w:r>
      <w:r w:rsidR="00D44C7F" w:rsidRPr="00D44C7F">
        <w:lastRenderedPageBreak/>
        <w:t>выдачи Товара</w:t>
      </w:r>
      <w:r w:rsidR="00D44C7F" w:rsidRPr="00D44C7F">
        <w:rPr>
          <w:spacing w:val="-2"/>
        </w:rPr>
        <w:t>, организованном Поставщиком в г. Туле и Тульской области.</w:t>
      </w:r>
    </w:p>
    <w:p w:rsidR="00D44C7F" w:rsidRPr="00D44C7F" w:rsidRDefault="00D44C7F" w:rsidP="00D44C7F">
      <w:pPr>
        <w:pStyle w:val="af4"/>
        <w:widowControl w:val="0"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firstLine="709"/>
        <w:jc w:val="both"/>
      </w:pPr>
      <w:proofErr w:type="gramStart"/>
      <w:r w:rsidRPr="00D44C7F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D44C7F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D44C7F">
        <w:t xml:space="preserve"> труда, занятости и социальной защиты населения, а также оказания им при этом необходимой помощи». </w:t>
      </w:r>
    </w:p>
    <w:p w:rsidR="00451FE0" w:rsidRPr="00D44C7F" w:rsidRDefault="00D44C7F" w:rsidP="00D44C7F">
      <w:pPr>
        <w:pStyle w:val="af4"/>
        <w:widowControl w:val="0"/>
        <w:numPr>
          <w:ilvl w:val="0"/>
          <w:numId w:val="4"/>
        </w:numPr>
        <w:suppressAutoHyphens w:val="0"/>
        <w:ind w:firstLine="680"/>
        <w:jc w:val="both"/>
      </w:pPr>
      <w:r w:rsidRPr="00D44C7F">
        <w:t>Пункты выдачи Товара и склад Поставщика должны быть оснащены видеокамерами.</w:t>
      </w:r>
    </w:p>
    <w:p w:rsidR="00D44C7F" w:rsidRPr="00D44C7F" w:rsidRDefault="00451FE0" w:rsidP="00D44C7F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D44C7F">
        <w:rPr>
          <w:b/>
        </w:rPr>
        <w:t xml:space="preserve">Срок и условия поставки: </w:t>
      </w:r>
      <w:r w:rsidR="00D44C7F" w:rsidRPr="00D44C7F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D44C7F" w:rsidRPr="00D44C7F">
        <w:rPr>
          <w:rStyle w:val="FontStyle88"/>
          <w:sz w:val="24"/>
          <w:szCs w:val="24"/>
        </w:rPr>
        <w:t>с даты получения</w:t>
      </w:r>
      <w:proofErr w:type="gramEnd"/>
      <w:r w:rsidR="00D44C7F" w:rsidRPr="00D44C7F">
        <w:rPr>
          <w:rStyle w:val="FontStyle88"/>
          <w:sz w:val="24"/>
          <w:szCs w:val="24"/>
        </w:rPr>
        <w:t xml:space="preserve"> от Заказчика реестра получателей Товара до «01» декабря 2021 года. </w:t>
      </w:r>
      <w:r w:rsidR="00D44C7F" w:rsidRPr="00D44C7F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="00D44C7F" w:rsidRPr="00D44C7F">
        <w:t xml:space="preserve">проверки Товара, в порядке, предусмотренном Контрактом. </w:t>
      </w:r>
    </w:p>
    <w:p w:rsidR="00D44C7F" w:rsidRPr="00D44C7F" w:rsidRDefault="00D44C7F" w:rsidP="00D44C7F">
      <w:pPr>
        <w:pStyle w:val="Style62"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Style w:val="FontStyle88"/>
          <w:b/>
          <w:sz w:val="24"/>
          <w:szCs w:val="24"/>
        </w:rPr>
      </w:pPr>
      <w:r w:rsidRPr="00D44C7F">
        <w:rPr>
          <w:rStyle w:val="FontStyle88"/>
          <w:sz w:val="24"/>
          <w:szCs w:val="24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D44C7F">
        <w:rPr>
          <w:rStyle w:val="FontStyle96"/>
          <w:sz w:val="24"/>
          <w:szCs w:val="24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D44C7F" w:rsidRPr="00D44C7F" w:rsidRDefault="00D44C7F" w:rsidP="00D44C7F">
      <w:pPr>
        <w:pStyle w:val="Style62"/>
        <w:tabs>
          <w:tab w:val="num" w:pos="0"/>
          <w:tab w:val="left" w:pos="1478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D44C7F" w:rsidRPr="00D44C7F" w:rsidRDefault="00D44C7F" w:rsidP="00D44C7F">
      <w:pPr>
        <w:pStyle w:val="Style62"/>
        <w:tabs>
          <w:tab w:val="num" w:pos="0"/>
          <w:tab w:val="left" w:pos="1344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Осуществлять фот</w:t>
      </w:r>
      <w:proofErr w:type="gramStart"/>
      <w:r w:rsidRPr="00D44C7F">
        <w:rPr>
          <w:rStyle w:val="FontStyle88"/>
          <w:sz w:val="24"/>
          <w:szCs w:val="24"/>
        </w:rPr>
        <w:t>о-</w:t>
      </w:r>
      <w:proofErr w:type="gramEnd"/>
      <w:r w:rsidRPr="00D44C7F">
        <w:rPr>
          <w:rStyle w:val="FontStyle88"/>
          <w:sz w:val="24"/>
          <w:szCs w:val="24"/>
        </w:rPr>
        <w:t>/</w:t>
      </w:r>
      <w:proofErr w:type="spellStart"/>
      <w:r w:rsidRPr="00D44C7F">
        <w:rPr>
          <w:rStyle w:val="FontStyle88"/>
          <w:sz w:val="24"/>
          <w:szCs w:val="24"/>
        </w:rPr>
        <w:t>видеофиксацию</w:t>
      </w:r>
      <w:proofErr w:type="spellEnd"/>
      <w:r w:rsidRPr="00D44C7F">
        <w:rPr>
          <w:rStyle w:val="FontStyle88"/>
          <w:sz w:val="24"/>
          <w:szCs w:val="24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D44C7F" w:rsidRPr="00D44C7F" w:rsidRDefault="00D44C7F" w:rsidP="00D44C7F">
      <w:pPr>
        <w:pStyle w:val="Style62"/>
        <w:tabs>
          <w:tab w:val="num" w:pos="0"/>
          <w:tab w:val="left" w:pos="144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Проинформировать Получателя (представителя Получателя)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D44C7F" w:rsidRPr="00D44C7F" w:rsidRDefault="00D44C7F" w:rsidP="00D44C7F">
      <w:pPr>
        <w:pStyle w:val="Style62"/>
        <w:tabs>
          <w:tab w:val="num" w:pos="0"/>
          <w:tab w:val="left" w:pos="144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Предоставить Заказчику возможность осуществить выборочную проверку поставляемого Товара, а именно:</w:t>
      </w:r>
    </w:p>
    <w:p w:rsidR="00D44C7F" w:rsidRPr="00D44C7F" w:rsidRDefault="00D44C7F" w:rsidP="00D44C7F">
      <w:pPr>
        <w:pStyle w:val="Style31"/>
        <w:tabs>
          <w:tab w:val="num" w:pos="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- обеспечить беспрепятственный доступ представителям Заказчика к месту нахождения Товара;</w:t>
      </w:r>
    </w:p>
    <w:p w:rsidR="00D44C7F" w:rsidRPr="00D44C7F" w:rsidRDefault="00D44C7F" w:rsidP="00D44C7F">
      <w:pPr>
        <w:pStyle w:val="Style31"/>
        <w:tabs>
          <w:tab w:val="num" w:pos="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 xml:space="preserve">- обеспечить присутствие представителя </w:t>
      </w:r>
      <w:proofErr w:type="gramStart"/>
      <w:r w:rsidRPr="00D44C7F">
        <w:rPr>
          <w:rStyle w:val="FontStyle88"/>
          <w:sz w:val="24"/>
          <w:szCs w:val="24"/>
        </w:rPr>
        <w:t>Поставщика</w:t>
      </w:r>
      <w:proofErr w:type="gramEnd"/>
      <w:r w:rsidRPr="00D44C7F">
        <w:rPr>
          <w:rStyle w:val="FontStyle88"/>
          <w:sz w:val="24"/>
          <w:szCs w:val="24"/>
        </w:rPr>
        <w:t xml:space="preserve"> при осуществлении выборочной проверки поставляемого Товара.</w:t>
      </w:r>
    </w:p>
    <w:p w:rsidR="00D44C7F" w:rsidRPr="00D44C7F" w:rsidRDefault="00D44C7F" w:rsidP="00D44C7F">
      <w:pPr>
        <w:pStyle w:val="Style62"/>
        <w:tabs>
          <w:tab w:val="num" w:pos="0"/>
          <w:tab w:val="left" w:pos="1824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D44C7F" w:rsidRPr="00D44C7F" w:rsidRDefault="00D44C7F" w:rsidP="00D44C7F">
      <w:pPr>
        <w:pStyle w:val="Style62"/>
        <w:numPr>
          <w:ilvl w:val="0"/>
          <w:numId w:val="2"/>
        </w:numPr>
        <w:tabs>
          <w:tab w:val="left" w:pos="156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Предоставить Получателям право выбора одного из способов получения Товара:</w:t>
      </w:r>
    </w:p>
    <w:p w:rsidR="00D44C7F" w:rsidRPr="00D44C7F" w:rsidRDefault="00D44C7F" w:rsidP="00D44C7F">
      <w:pPr>
        <w:pStyle w:val="Style31"/>
        <w:numPr>
          <w:ilvl w:val="0"/>
          <w:numId w:val="2"/>
        </w:numPr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 xml:space="preserve">- по месту жительства (месту пребывания, фактического проживания) </w:t>
      </w:r>
      <w:proofErr w:type="gramStart"/>
      <w:r w:rsidRPr="00D44C7F">
        <w:rPr>
          <w:rStyle w:val="FontStyle88"/>
          <w:sz w:val="24"/>
          <w:szCs w:val="24"/>
        </w:rPr>
        <w:t>Получателя</w:t>
      </w:r>
      <w:proofErr w:type="gramEnd"/>
      <w:r w:rsidRPr="00D44C7F">
        <w:rPr>
          <w:rStyle w:val="FontStyle88"/>
          <w:sz w:val="24"/>
          <w:szCs w:val="24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D44C7F" w:rsidRPr="00D44C7F" w:rsidRDefault="00D44C7F" w:rsidP="00D44C7F">
      <w:pPr>
        <w:pStyle w:val="Style31"/>
        <w:numPr>
          <w:ilvl w:val="0"/>
          <w:numId w:val="2"/>
        </w:numPr>
        <w:spacing w:line="240" w:lineRule="auto"/>
        <w:ind w:firstLine="709"/>
        <w:rPr>
          <w:rStyle w:val="FontStyle88"/>
          <w:sz w:val="24"/>
          <w:szCs w:val="24"/>
        </w:rPr>
      </w:pPr>
      <w:r w:rsidRPr="00D44C7F">
        <w:rPr>
          <w:rStyle w:val="FontStyle88"/>
          <w:sz w:val="24"/>
          <w:szCs w:val="24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51FE0" w:rsidRPr="00D44C7F" w:rsidRDefault="00D44C7F" w:rsidP="00D44C7F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D44C7F">
        <w:rPr>
          <w:rFonts w:eastAsia="Times New Roman CYR"/>
          <w:b/>
          <w:bCs/>
          <w:iCs/>
          <w:spacing w:val="-2"/>
        </w:rPr>
        <w:t>Срок действия контракта:</w:t>
      </w:r>
      <w:r w:rsidRPr="00D44C7F">
        <w:rPr>
          <w:rFonts w:eastAsia="Times New Roman CYR"/>
          <w:bCs/>
          <w:iCs/>
          <w:spacing w:val="-2"/>
        </w:rPr>
        <w:t xml:space="preserve"> со дня подписания и действует до «24» декабря 2021 г.</w:t>
      </w:r>
    </w:p>
    <w:p w:rsidR="00894960" w:rsidRPr="00D44C7F" w:rsidRDefault="00894960" w:rsidP="00D44C7F">
      <w:pPr>
        <w:pStyle w:val="af4"/>
        <w:widowControl w:val="0"/>
        <w:numPr>
          <w:ilvl w:val="0"/>
          <w:numId w:val="2"/>
        </w:numPr>
        <w:suppressAutoHyphens w:val="0"/>
        <w:autoSpaceDE w:val="0"/>
        <w:ind w:firstLine="709"/>
        <w:contextualSpacing/>
        <w:jc w:val="both"/>
      </w:pPr>
    </w:p>
    <w:p w:rsidR="00DF2B89" w:rsidRPr="00D44C7F" w:rsidRDefault="00DF2B89" w:rsidP="00D44C7F">
      <w:pPr>
        <w:widowControl w:val="0"/>
        <w:shd w:val="clear" w:color="auto" w:fill="FFFFFF"/>
        <w:suppressAutoHyphens w:val="0"/>
        <w:ind w:firstLine="680"/>
        <w:jc w:val="both"/>
        <w:rPr>
          <w:rFonts w:asciiTheme="minorHAnsi" w:hAnsiTheme="minorHAnsi" w:cstheme="minorHAnsi"/>
        </w:rPr>
      </w:pPr>
    </w:p>
    <w:sectPr w:rsidR="00DF2B89" w:rsidRPr="00D44C7F" w:rsidSect="0067553C">
      <w:pgSz w:w="11906" w:h="16838"/>
      <w:pgMar w:top="680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14FD7"/>
    <w:rsid w:val="000151BD"/>
    <w:rsid w:val="00015232"/>
    <w:rsid w:val="00025986"/>
    <w:rsid w:val="00032101"/>
    <w:rsid w:val="000327C1"/>
    <w:rsid w:val="00033FC4"/>
    <w:rsid w:val="000358A2"/>
    <w:rsid w:val="00035D1C"/>
    <w:rsid w:val="00036AE7"/>
    <w:rsid w:val="0004063B"/>
    <w:rsid w:val="00050B50"/>
    <w:rsid w:val="000527A5"/>
    <w:rsid w:val="00052DED"/>
    <w:rsid w:val="0005606C"/>
    <w:rsid w:val="00057591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2EE4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387A"/>
    <w:rsid w:val="000D7FA6"/>
    <w:rsid w:val="000E2E61"/>
    <w:rsid w:val="000E58C1"/>
    <w:rsid w:val="000F2D8E"/>
    <w:rsid w:val="000F33E0"/>
    <w:rsid w:val="000F436E"/>
    <w:rsid w:val="000F77F0"/>
    <w:rsid w:val="00102C4D"/>
    <w:rsid w:val="00104286"/>
    <w:rsid w:val="00107649"/>
    <w:rsid w:val="0011329B"/>
    <w:rsid w:val="0011334E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175C"/>
    <w:rsid w:val="00151DF6"/>
    <w:rsid w:val="00154D5E"/>
    <w:rsid w:val="00160886"/>
    <w:rsid w:val="00164BFD"/>
    <w:rsid w:val="00166309"/>
    <w:rsid w:val="0017281B"/>
    <w:rsid w:val="00182999"/>
    <w:rsid w:val="00183730"/>
    <w:rsid w:val="001A0FF3"/>
    <w:rsid w:val="001A2422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E7F31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497A"/>
    <w:rsid w:val="002D6BD3"/>
    <w:rsid w:val="002D71EE"/>
    <w:rsid w:val="002E0236"/>
    <w:rsid w:val="002E09C9"/>
    <w:rsid w:val="002E366C"/>
    <w:rsid w:val="002E5560"/>
    <w:rsid w:val="002F2674"/>
    <w:rsid w:val="002F40C7"/>
    <w:rsid w:val="002F7B24"/>
    <w:rsid w:val="0030127B"/>
    <w:rsid w:val="00305061"/>
    <w:rsid w:val="00313520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640C"/>
    <w:rsid w:val="00367590"/>
    <w:rsid w:val="00373F35"/>
    <w:rsid w:val="00382BC4"/>
    <w:rsid w:val="0038510C"/>
    <w:rsid w:val="003876BB"/>
    <w:rsid w:val="003A059B"/>
    <w:rsid w:val="003A312C"/>
    <w:rsid w:val="003A3C42"/>
    <w:rsid w:val="003A4246"/>
    <w:rsid w:val="003B1D1B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10D6"/>
    <w:rsid w:val="004374CA"/>
    <w:rsid w:val="00442B2C"/>
    <w:rsid w:val="0045078A"/>
    <w:rsid w:val="00451FE0"/>
    <w:rsid w:val="004717EC"/>
    <w:rsid w:val="00475DB7"/>
    <w:rsid w:val="00482EB2"/>
    <w:rsid w:val="004868E0"/>
    <w:rsid w:val="0049036D"/>
    <w:rsid w:val="00491CDC"/>
    <w:rsid w:val="00492CD0"/>
    <w:rsid w:val="004A0A48"/>
    <w:rsid w:val="004A1493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3151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553C"/>
    <w:rsid w:val="00677FCA"/>
    <w:rsid w:val="00681479"/>
    <w:rsid w:val="00692F89"/>
    <w:rsid w:val="006A2DDA"/>
    <w:rsid w:val="006B102E"/>
    <w:rsid w:val="006B1986"/>
    <w:rsid w:val="006B1E3C"/>
    <w:rsid w:val="006B4AFF"/>
    <w:rsid w:val="006C0243"/>
    <w:rsid w:val="006C50ED"/>
    <w:rsid w:val="006D7007"/>
    <w:rsid w:val="006E71B8"/>
    <w:rsid w:val="006F5248"/>
    <w:rsid w:val="006F5A28"/>
    <w:rsid w:val="006F6FCC"/>
    <w:rsid w:val="0070216D"/>
    <w:rsid w:val="00702612"/>
    <w:rsid w:val="0071071A"/>
    <w:rsid w:val="00714AA1"/>
    <w:rsid w:val="00726B61"/>
    <w:rsid w:val="00736246"/>
    <w:rsid w:val="007403B8"/>
    <w:rsid w:val="007412FB"/>
    <w:rsid w:val="00741D41"/>
    <w:rsid w:val="00746A2F"/>
    <w:rsid w:val="007510BC"/>
    <w:rsid w:val="0076389A"/>
    <w:rsid w:val="00771201"/>
    <w:rsid w:val="00776F33"/>
    <w:rsid w:val="00780126"/>
    <w:rsid w:val="00780C9A"/>
    <w:rsid w:val="0078408F"/>
    <w:rsid w:val="007864DD"/>
    <w:rsid w:val="00793298"/>
    <w:rsid w:val="00795260"/>
    <w:rsid w:val="007A3964"/>
    <w:rsid w:val="007B6673"/>
    <w:rsid w:val="007C20CD"/>
    <w:rsid w:val="007C2D88"/>
    <w:rsid w:val="007D6F24"/>
    <w:rsid w:val="007D7392"/>
    <w:rsid w:val="007E1CB9"/>
    <w:rsid w:val="007E2984"/>
    <w:rsid w:val="007E3417"/>
    <w:rsid w:val="007E7E0F"/>
    <w:rsid w:val="007F28E6"/>
    <w:rsid w:val="007F3C9D"/>
    <w:rsid w:val="007F419A"/>
    <w:rsid w:val="008074FE"/>
    <w:rsid w:val="008173B5"/>
    <w:rsid w:val="00817C7D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4960"/>
    <w:rsid w:val="008956C7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536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8B9"/>
    <w:rsid w:val="00960EE9"/>
    <w:rsid w:val="00962315"/>
    <w:rsid w:val="00963A4D"/>
    <w:rsid w:val="0096588C"/>
    <w:rsid w:val="00971965"/>
    <w:rsid w:val="0099064A"/>
    <w:rsid w:val="00991FE8"/>
    <w:rsid w:val="009965C3"/>
    <w:rsid w:val="009A6992"/>
    <w:rsid w:val="009B0945"/>
    <w:rsid w:val="009B1546"/>
    <w:rsid w:val="009B4A75"/>
    <w:rsid w:val="009C129F"/>
    <w:rsid w:val="009C1673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23CAF"/>
    <w:rsid w:val="00A26876"/>
    <w:rsid w:val="00A354CC"/>
    <w:rsid w:val="00A36E38"/>
    <w:rsid w:val="00A421E8"/>
    <w:rsid w:val="00A566AA"/>
    <w:rsid w:val="00A6048B"/>
    <w:rsid w:val="00A63C10"/>
    <w:rsid w:val="00A64DC1"/>
    <w:rsid w:val="00A65715"/>
    <w:rsid w:val="00A70202"/>
    <w:rsid w:val="00A771B1"/>
    <w:rsid w:val="00A775B7"/>
    <w:rsid w:val="00A806E8"/>
    <w:rsid w:val="00A8694D"/>
    <w:rsid w:val="00A91702"/>
    <w:rsid w:val="00A93FEE"/>
    <w:rsid w:val="00A96129"/>
    <w:rsid w:val="00AA23F5"/>
    <w:rsid w:val="00AA6505"/>
    <w:rsid w:val="00AB3255"/>
    <w:rsid w:val="00AB3D32"/>
    <w:rsid w:val="00AC130B"/>
    <w:rsid w:val="00AC1A54"/>
    <w:rsid w:val="00AE343F"/>
    <w:rsid w:val="00AF283A"/>
    <w:rsid w:val="00B032BB"/>
    <w:rsid w:val="00B04872"/>
    <w:rsid w:val="00B136CA"/>
    <w:rsid w:val="00B138D3"/>
    <w:rsid w:val="00B1722A"/>
    <w:rsid w:val="00B2158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708ED"/>
    <w:rsid w:val="00B86E5F"/>
    <w:rsid w:val="00B87A80"/>
    <w:rsid w:val="00B90729"/>
    <w:rsid w:val="00B92861"/>
    <w:rsid w:val="00B949EE"/>
    <w:rsid w:val="00BA017D"/>
    <w:rsid w:val="00BA43FC"/>
    <w:rsid w:val="00BC0A34"/>
    <w:rsid w:val="00C0020E"/>
    <w:rsid w:val="00C0235A"/>
    <w:rsid w:val="00C0363B"/>
    <w:rsid w:val="00C06871"/>
    <w:rsid w:val="00C123B7"/>
    <w:rsid w:val="00C129CE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37"/>
    <w:rsid w:val="00C97D8D"/>
    <w:rsid w:val="00CA2965"/>
    <w:rsid w:val="00CA494C"/>
    <w:rsid w:val="00CB4BB6"/>
    <w:rsid w:val="00CC0E12"/>
    <w:rsid w:val="00CC28A7"/>
    <w:rsid w:val="00CD02FB"/>
    <w:rsid w:val="00CD0F48"/>
    <w:rsid w:val="00CD58C1"/>
    <w:rsid w:val="00CE07B5"/>
    <w:rsid w:val="00CE24E4"/>
    <w:rsid w:val="00CF0709"/>
    <w:rsid w:val="00CF2071"/>
    <w:rsid w:val="00CF4118"/>
    <w:rsid w:val="00D0447F"/>
    <w:rsid w:val="00D1289B"/>
    <w:rsid w:val="00D12E32"/>
    <w:rsid w:val="00D13F5D"/>
    <w:rsid w:val="00D21EB1"/>
    <w:rsid w:val="00D376E5"/>
    <w:rsid w:val="00D44A25"/>
    <w:rsid w:val="00D44C7F"/>
    <w:rsid w:val="00D45F35"/>
    <w:rsid w:val="00D50432"/>
    <w:rsid w:val="00D56AD6"/>
    <w:rsid w:val="00D604F2"/>
    <w:rsid w:val="00D61D16"/>
    <w:rsid w:val="00D63422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DF2DCB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36393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C60A1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66A21"/>
    <w:rsid w:val="00F71581"/>
    <w:rsid w:val="00F75FB2"/>
    <w:rsid w:val="00F811FA"/>
    <w:rsid w:val="00F906A1"/>
    <w:rsid w:val="00F97566"/>
    <w:rsid w:val="00FB1EC9"/>
    <w:rsid w:val="00FB67C5"/>
    <w:rsid w:val="00FC0F90"/>
    <w:rsid w:val="00FC13F5"/>
    <w:rsid w:val="00FC2795"/>
    <w:rsid w:val="00FC405C"/>
    <w:rsid w:val="00FC5E71"/>
    <w:rsid w:val="00FD2614"/>
    <w:rsid w:val="00FD302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640C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1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2"/>
    <w:link w:val="4"/>
    <w:rsid w:val="0036640C"/>
    <w:rPr>
      <w:b/>
      <w:bCs/>
      <w:sz w:val="18"/>
      <w:szCs w:val="18"/>
      <w:lang w:eastAsia="zh-CN"/>
    </w:rPr>
  </w:style>
  <w:style w:type="paragraph" w:styleId="afa">
    <w:name w:val="Normal (Web)"/>
    <w:basedOn w:val="a"/>
    <w:uiPriority w:val="99"/>
    <w:rsid w:val="003664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AD82-B98B-4ED6-8C32-92A41EB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15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50894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93</cp:revision>
  <cp:lastPrinted>2021-06-30T13:44:00Z</cp:lastPrinted>
  <dcterms:created xsi:type="dcterms:W3CDTF">2018-02-21T07:56:00Z</dcterms:created>
  <dcterms:modified xsi:type="dcterms:W3CDTF">2021-09-15T16:49:00Z</dcterms:modified>
</cp:coreProperties>
</file>