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7B" w:rsidRPr="00D80102" w:rsidRDefault="00F2487B" w:rsidP="00F2487B">
      <w:pPr>
        <w:keepNext/>
        <w:keepLines/>
        <w:ind w:right="257"/>
        <w:jc w:val="center"/>
        <w:outlineLvl w:val="0"/>
        <w:rPr>
          <w:b/>
        </w:rPr>
      </w:pPr>
      <w:r w:rsidRPr="00D80102">
        <w:rPr>
          <w:b/>
        </w:rPr>
        <w:t>ТЕХНИЧЕСКОЕ ЗАДАНИЕ</w:t>
      </w:r>
    </w:p>
    <w:p w:rsidR="00F2487B" w:rsidRDefault="001E5793" w:rsidP="00A46522">
      <w:pPr>
        <w:keepNext/>
        <w:keepLines/>
        <w:ind w:right="257"/>
        <w:jc w:val="center"/>
        <w:outlineLvl w:val="0"/>
        <w:rPr>
          <w:b/>
        </w:rPr>
      </w:pPr>
      <w:r w:rsidRPr="00D80102">
        <w:rPr>
          <w:b/>
        </w:rPr>
        <w:t xml:space="preserve">на </w:t>
      </w:r>
      <w:r w:rsidR="0088020D" w:rsidRPr="00D80102">
        <w:rPr>
          <w:b/>
        </w:rPr>
        <w:t xml:space="preserve">выполнение </w:t>
      </w:r>
      <w:r w:rsidR="00A46522" w:rsidRPr="00A46522">
        <w:rPr>
          <w:b/>
        </w:rPr>
        <w:t xml:space="preserve">работ </w:t>
      </w:r>
      <w:r w:rsidR="00941B22" w:rsidRPr="00941B22">
        <w:rPr>
          <w:b/>
        </w:rPr>
        <w:t>по изготовлению специальной одежды для инвалидов в 2021 году</w:t>
      </w:r>
    </w:p>
    <w:p w:rsidR="00E32658" w:rsidRPr="00A46522" w:rsidRDefault="00E32658" w:rsidP="00A46522">
      <w:pPr>
        <w:keepNext/>
        <w:keepLines/>
        <w:ind w:right="257"/>
        <w:jc w:val="center"/>
        <w:outlineLvl w:val="0"/>
        <w:rPr>
          <w:b/>
        </w:rPr>
      </w:pPr>
    </w:p>
    <w:p w:rsidR="00F2487B" w:rsidRPr="00D80102" w:rsidRDefault="00F2487B" w:rsidP="00D74956">
      <w:pPr>
        <w:spacing w:after="0"/>
      </w:pPr>
      <w:r w:rsidRPr="00D80102">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F2487B" w:rsidRPr="00D80102" w:rsidRDefault="00F2487B" w:rsidP="001E5793">
      <w:pPr>
        <w:widowControl w:val="0"/>
        <w:spacing w:after="0"/>
        <w:rPr>
          <w:bCs/>
        </w:rPr>
      </w:pPr>
      <w:r w:rsidRPr="00D80102">
        <w:rPr>
          <w:b/>
        </w:rPr>
        <w:t xml:space="preserve">Наименование объекта закупки: </w:t>
      </w:r>
      <w:r w:rsidR="00A46522" w:rsidRPr="00A46522">
        <w:rPr>
          <w:bCs/>
        </w:rPr>
        <w:t xml:space="preserve">выполнение работ </w:t>
      </w:r>
      <w:r w:rsidR="00941B22" w:rsidRPr="00941B22">
        <w:rPr>
          <w:bCs/>
        </w:rPr>
        <w:t>по изготовлению специальной одежды для инвалидов в 2021 году</w:t>
      </w:r>
      <w:r w:rsidR="00A46522">
        <w:rPr>
          <w:bCs/>
        </w:rPr>
        <w:t>.</w:t>
      </w:r>
    </w:p>
    <w:p w:rsidR="00F2487B" w:rsidRPr="00D80102" w:rsidRDefault="00F2487B" w:rsidP="00E32658">
      <w:pPr>
        <w:widowControl w:val="0"/>
        <w:spacing w:after="0"/>
      </w:pPr>
      <w:r w:rsidRPr="00D80102">
        <w:rPr>
          <w:b/>
        </w:rPr>
        <w:t>Количество поставляемого товара (объем выполняемых работ, оказываемых услуг):</w:t>
      </w:r>
      <w:r w:rsidR="00E32658">
        <w:t xml:space="preserve"> </w:t>
      </w:r>
      <w:r w:rsidR="00941B22">
        <w:t xml:space="preserve">- </w:t>
      </w:r>
      <w:r w:rsidR="00181AED">
        <w:t xml:space="preserve">267 </w:t>
      </w:r>
      <w:r w:rsidR="00941B22">
        <w:t>изделий.</w:t>
      </w:r>
    </w:p>
    <w:p w:rsidR="00F2487B" w:rsidRPr="00D80102" w:rsidRDefault="00D74956" w:rsidP="00F2487B">
      <w:pPr>
        <w:widowControl w:val="0"/>
        <w:spacing w:after="0"/>
      </w:pPr>
      <w:r w:rsidRPr="00D80102">
        <w:rPr>
          <w:b/>
        </w:rPr>
        <w:t>Срок выполнения работ:</w:t>
      </w:r>
      <w:r w:rsidRPr="00D80102">
        <w:t xml:space="preserve"> </w:t>
      </w:r>
      <w:r w:rsidR="005806CF" w:rsidRPr="00D80102">
        <w:t xml:space="preserve">осуществляется в течение </w:t>
      </w:r>
      <w:r w:rsidR="00941B22">
        <w:t>30</w:t>
      </w:r>
      <w:r w:rsidR="005806CF" w:rsidRPr="00D80102">
        <w:t xml:space="preserve">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w:t>
      </w:r>
      <w:r w:rsidR="00181AED">
        <w:t>01 ноября</w:t>
      </w:r>
      <w:r w:rsidR="005806CF" w:rsidRPr="00D80102">
        <w:t xml:space="preserve"> 2021 года.</w:t>
      </w:r>
    </w:p>
    <w:p w:rsidR="00F2487B" w:rsidRPr="00D80102" w:rsidRDefault="00F2487B" w:rsidP="00F2487B">
      <w:pPr>
        <w:widowControl w:val="0"/>
        <w:spacing w:after="0"/>
      </w:pPr>
      <w:r w:rsidRPr="00D80102">
        <w:rPr>
          <w:b/>
        </w:rPr>
        <w:t xml:space="preserve">Срок действия Контракта: </w:t>
      </w:r>
      <w:r w:rsidRPr="00D80102">
        <w:t xml:space="preserve">Контракт вступает в силу со дня подписания его Сторонами и действует до </w:t>
      </w:r>
      <w:r w:rsidR="00181AED">
        <w:t>30 декабря</w:t>
      </w:r>
      <w:r w:rsidR="005806CF" w:rsidRPr="00D80102">
        <w:t xml:space="preserve"> 2021</w:t>
      </w:r>
      <w:r w:rsidRPr="00D80102">
        <w:t xml:space="preserve"> года. Окончание срока действия Контракта не влечет прекращения неисполненных обязательств Сторон по Контракту.</w:t>
      </w:r>
    </w:p>
    <w:p w:rsidR="005806CF" w:rsidRPr="00D80102" w:rsidRDefault="001E5793" w:rsidP="005806CF">
      <w:pPr>
        <w:widowControl w:val="0"/>
        <w:spacing w:after="0"/>
        <w:rPr>
          <w:rFonts w:eastAsia="Calibri"/>
        </w:rPr>
      </w:pPr>
      <w:r w:rsidRPr="00D80102">
        <w:rPr>
          <w:rFonts w:eastAsia="Calibri"/>
          <w:b/>
        </w:rPr>
        <w:t>Место выполнения работ:</w:t>
      </w:r>
      <w:r w:rsidRPr="00D80102">
        <w:rPr>
          <w:rFonts w:eastAsia="Calibri"/>
        </w:rPr>
        <w:t xml:space="preserve"> </w:t>
      </w:r>
      <w:r w:rsidR="005806CF" w:rsidRPr="00D80102">
        <w:rPr>
          <w:rFonts w:eastAsia="Calibri"/>
        </w:rPr>
        <w:t>- обмер, примерка и выдача Изделий Получателям в пунктах приема, согласно Техническому заданию, организованных Исполнителем в пределах административн</w:t>
      </w:r>
      <w:r w:rsidR="00AA3998">
        <w:rPr>
          <w:rFonts w:eastAsia="Calibri"/>
        </w:rPr>
        <w:t>ых границ</w:t>
      </w:r>
      <w:r w:rsidR="005806CF" w:rsidRPr="00D80102">
        <w:rPr>
          <w:rFonts w:eastAsia="Calibri"/>
        </w:rPr>
        <w:t xml:space="preserve"> субъект</w:t>
      </w:r>
      <w:r w:rsidR="00AA3998">
        <w:rPr>
          <w:rFonts w:eastAsia="Calibri"/>
        </w:rPr>
        <w:t>ов</w:t>
      </w:r>
      <w:r w:rsidR="005806CF" w:rsidRPr="00D80102">
        <w:rPr>
          <w:rFonts w:eastAsia="Calibri"/>
        </w:rPr>
        <w:t xml:space="preserve"> Российской Федерации –</w:t>
      </w:r>
      <w:r w:rsidR="00CA085E">
        <w:rPr>
          <w:rFonts w:eastAsia="Calibri"/>
        </w:rPr>
        <w:t xml:space="preserve"> </w:t>
      </w:r>
      <w:r w:rsidR="005806CF" w:rsidRPr="00D80102">
        <w:rPr>
          <w:rFonts w:eastAsia="Calibri"/>
        </w:rPr>
        <w:t>Московск</w:t>
      </w:r>
      <w:r w:rsidR="00AA3998">
        <w:rPr>
          <w:rFonts w:eastAsia="Calibri"/>
        </w:rPr>
        <w:t>ая</w:t>
      </w:r>
      <w:r w:rsidR="005806CF" w:rsidRPr="00D80102">
        <w:rPr>
          <w:rFonts w:eastAsia="Calibri"/>
        </w:rPr>
        <w:t xml:space="preserve"> област</w:t>
      </w:r>
      <w:r w:rsidR="00AA3998">
        <w:rPr>
          <w:rFonts w:eastAsia="Calibri"/>
        </w:rPr>
        <w:t>ь</w:t>
      </w:r>
      <w:r w:rsidR="00E32658">
        <w:rPr>
          <w:rFonts w:eastAsia="Calibri"/>
        </w:rPr>
        <w:t xml:space="preserve"> и/ил</w:t>
      </w:r>
      <w:r w:rsidR="003C0865">
        <w:rPr>
          <w:rFonts w:eastAsia="Calibri"/>
        </w:rPr>
        <w:t>и</w:t>
      </w:r>
      <w:r w:rsidR="00E32658">
        <w:rPr>
          <w:rFonts w:eastAsia="Calibri"/>
        </w:rPr>
        <w:t xml:space="preserve"> г. Москва</w:t>
      </w:r>
      <w:r w:rsidR="005806CF" w:rsidRPr="00D80102">
        <w:rPr>
          <w:rFonts w:eastAsia="Calibri"/>
        </w:rPr>
        <w:t>;</w:t>
      </w:r>
    </w:p>
    <w:p w:rsidR="001E5793" w:rsidRPr="00D80102" w:rsidRDefault="005806CF" w:rsidP="005806CF">
      <w:pPr>
        <w:widowControl w:val="0"/>
        <w:spacing w:after="0"/>
        <w:rPr>
          <w:rFonts w:eastAsia="Calibri"/>
        </w:rPr>
      </w:pPr>
      <w:r w:rsidRPr="00D80102">
        <w:rPr>
          <w:rFonts w:eastAsia="Calibri"/>
        </w:rPr>
        <w:t>- обмер, примерка и выдача Изделий по желанию Получателей должны производиться выездными бригадами Исполнителя на дому (по адресам места жительства в Московской области,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абилитации инвалида (ребёнка-инвалида) в соответствии с Приказом Министерства труда и социальной защиты РФ от 13 июня 2017 года № 486н.».</w:t>
      </w:r>
    </w:p>
    <w:p w:rsidR="001E5793" w:rsidRPr="00D80102" w:rsidRDefault="001E5793" w:rsidP="001E5793">
      <w:pPr>
        <w:widowControl w:val="0"/>
        <w:spacing w:after="0"/>
        <w:rPr>
          <w:rFonts w:eastAsia="Calibri"/>
        </w:rPr>
      </w:pPr>
      <w:r w:rsidRPr="00D80102">
        <w:rPr>
          <w:rFonts w:eastAsia="Calibri"/>
        </w:rPr>
        <w:t xml:space="preserve">1. </w:t>
      </w:r>
      <w:r w:rsidRPr="00D80102">
        <w:rPr>
          <w:rFonts w:eastAsia="Calibri"/>
          <w:b/>
        </w:rPr>
        <w:t>В рамках выполнения работ Исполнитель обязан:</w:t>
      </w:r>
    </w:p>
    <w:p w:rsidR="001E5793" w:rsidRPr="00D80102" w:rsidRDefault="001E5793" w:rsidP="001E5793">
      <w:pPr>
        <w:widowControl w:val="0"/>
        <w:spacing w:after="0"/>
        <w:rPr>
          <w:rFonts w:eastAsia="Calibri"/>
        </w:rPr>
      </w:pPr>
      <w:r w:rsidRPr="00D80102">
        <w:rPr>
          <w:rFonts w:eastAsia="Calibri"/>
        </w:rPr>
        <w:t xml:space="preserve">1.1. Осуществлять изготовление Инвалидам (далее – Получатели) </w:t>
      </w:r>
      <w:r w:rsidR="00941B22">
        <w:rPr>
          <w:rFonts w:eastAsia="Calibri"/>
        </w:rPr>
        <w:t>специальной одежды</w:t>
      </w:r>
      <w:r w:rsidRPr="00D80102">
        <w:rPr>
          <w:rFonts w:eastAsia="Calibri"/>
        </w:rPr>
        <w:t xml:space="preserve"> (далее – Изделия), указанных в техническом задании. </w:t>
      </w:r>
    </w:p>
    <w:p w:rsidR="001E5793" w:rsidRPr="00D80102" w:rsidRDefault="001E5793" w:rsidP="001E5793">
      <w:pPr>
        <w:widowControl w:val="0"/>
        <w:spacing w:after="0"/>
        <w:rPr>
          <w:rFonts w:eastAsia="Calibri"/>
        </w:rPr>
      </w:pPr>
      <w:r w:rsidRPr="00D80102">
        <w:rPr>
          <w:rFonts w:eastAsia="Calibri"/>
        </w:rPr>
        <w:t>1.2. Исполнитель выполняет работы в пунктах приема, выездными бригадами по адресам местожительства Получателей, в соответствии с Реестром Получателей Изделий.</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1</w:t>
      </w:r>
      <w:r w:rsidRPr="00D80102">
        <w:rPr>
          <w:rFonts w:eastAsia="Calibri"/>
        </w:rPr>
        <w:t>. 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2</w:t>
      </w:r>
      <w:r w:rsidRPr="00D80102">
        <w:rPr>
          <w:rFonts w:eastAsia="Calibri"/>
        </w:rPr>
        <w:t xml:space="preserve">. 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3</w:t>
      </w:r>
      <w:r w:rsidRPr="00D80102">
        <w:rPr>
          <w:rFonts w:eastAsia="Calibri"/>
        </w:rPr>
        <w:t xml:space="preserve">.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4</w:t>
      </w:r>
      <w:r w:rsidRPr="00D80102">
        <w:rPr>
          <w:rFonts w:eastAsia="Calibri"/>
        </w:rPr>
        <w:t>.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E5793" w:rsidRPr="00D80102" w:rsidRDefault="001E5793" w:rsidP="001E5793">
      <w:pPr>
        <w:widowControl w:val="0"/>
        <w:spacing w:after="0"/>
        <w:rPr>
          <w:rFonts w:eastAsia="Calibri"/>
        </w:rPr>
      </w:pPr>
      <w:r w:rsidRPr="00D80102">
        <w:rPr>
          <w:rFonts w:eastAsia="Calibri"/>
        </w:rPr>
        <w:lastRenderedPageBreak/>
        <w:t>1.3. 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1E5793" w:rsidRPr="00D80102" w:rsidRDefault="001E5793" w:rsidP="001E5793">
      <w:pPr>
        <w:widowControl w:val="0"/>
        <w:spacing w:after="0"/>
        <w:rPr>
          <w:rFonts w:eastAsia="Calibri"/>
        </w:rPr>
      </w:pPr>
      <w:r w:rsidRPr="00D80102">
        <w:rPr>
          <w:rFonts w:eastAsia="Calibri"/>
        </w:rPr>
        <w:t xml:space="preserve">1.3.1. Выдача Изделий, гарантийного талона осуществляется в </w:t>
      </w:r>
      <w:r w:rsidR="00D80102" w:rsidRPr="00D80102">
        <w:rPr>
          <w:rFonts w:eastAsia="Calibri"/>
        </w:rPr>
        <w:t>пунктах приема</w:t>
      </w:r>
      <w:r w:rsidRPr="00D80102">
        <w:rPr>
          <w:rFonts w:eastAsia="Calibri"/>
        </w:rPr>
        <w:t>, выездными бригадами по месту жительства Получателей.</w:t>
      </w:r>
    </w:p>
    <w:p w:rsidR="001E5793" w:rsidRPr="00D80102" w:rsidRDefault="001E5793" w:rsidP="001E5793">
      <w:pPr>
        <w:widowControl w:val="0"/>
        <w:spacing w:after="0"/>
        <w:rPr>
          <w:rFonts w:eastAsia="Calibri"/>
        </w:rPr>
      </w:pPr>
      <w:r w:rsidRPr="00D80102">
        <w:rPr>
          <w:rFonts w:eastAsia="Calibri"/>
        </w:rPr>
        <w:t>1.3.1.1. Консультирование по использованию Изделий Получателями осуществляется на весь период гарантийного срока эксплуатации Изделий</w:t>
      </w:r>
    </w:p>
    <w:p w:rsidR="001E5793" w:rsidRPr="00D80102" w:rsidRDefault="001E5793" w:rsidP="001E5793">
      <w:pPr>
        <w:widowControl w:val="0"/>
        <w:spacing w:after="0"/>
        <w:rPr>
          <w:rFonts w:eastAsia="Calibri"/>
        </w:rPr>
      </w:pPr>
      <w:r w:rsidRPr="00D80102">
        <w:rPr>
          <w:rFonts w:eastAsia="Calibri"/>
        </w:rPr>
        <w:t>1.3.2. Выдача Изделий Получателям осуществляется совместно с гарантийным талоном и обучением пользованию Изделиями Получателей.</w:t>
      </w:r>
    </w:p>
    <w:p w:rsidR="001E5793" w:rsidRPr="00D80102" w:rsidRDefault="001E5793" w:rsidP="001E5793">
      <w:pPr>
        <w:widowControl w:val="0"/>
        <w:spacing w:after="0"/>
        <w:rPr>
          <w:rFonts w:eastAsia="Calibri"/>
        </w:rPr>
      </w:pPr>
      <w:r w:rsidRPr="00D80102">
        <w:rPr>
          <w:rFonts w:eastAsia="Calibri"/>
        </w:rPr>
        <w:t xml:space="preserve">1.4. 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 </w:t>
      </w:r>
    </w:p>
    <w:p w:rsidR="001E5793" w:rsidRPr="00D80102" w:rsidRDefault="001E5793" w:rsidP="001E5793">
      <w:pPr>
        <w:widowControl w:val="0"/>
        <w:spacing w:after="0"/>
        <w:rPr>
          <w:rFonts w:eastAsia="Calibri"/>
        </w:rPr>
      </w:pPr>
      <w:r w:rsidRPr="00D80102">
        <w:rPr>
          <w:rFonts w:eastAsia="Calibri"/>
        </w:rPr>
        <w:t>1.4.1. Для звонков Получателей должен быть выделен телефонный номер.</w:t>
      </w:r>
    </w:p>
    <w:p w:rsidR="001E5793" w:rsidRPr="00D80102" w:rsidRDefault="001E5793" w:rsidP="001E5793">
      <w:pPr>
        <w:widowControl w:val="0"/>
        <w:spacing w:after="0"/>
        <w:rPr>
          <w:rFonts w:eastAsia="Calibri"/>
        </w:rPr>
      </w:pPr>
      <w:r w:rsidRPr="00D80102">
        <w:rPr>
          <w:rFonts w:eastAsia="Calibri"/>
        </w:rPr>
        <w:t>1.5. Осуществлять гарантийный ремонт Изделий за счет собственных средств Исполнителя.</w:t>
      </w:r>
    </w:p>
    <w:p w:rsidR="001E5793" w:rsidRPr="00D80102" w:rsidRDefault="001E5793" w:rsidP="001E5793">
      <w:pPr>
        <w:widowControl w:val="0"/>
        <w:spacing w:after="0"/>
        <w:rPr>
          <w:rFonts w:eastAsia="Calibri"/>
        </w:rPr>
      </w:pPr>
      <w:r w:rsidRPr="00D80102">
        <w:rPr>
          <w:rFonts w:eastAsia="Calibri"/>
        </w:rPr>
        <w:t>1.5.</w:t>
      </w:r>
      <w:r w:rsidR="0055398F">
        <w:rPr>
          <w:rFonts w:eastAsia="Calibri"/>
        </w:rPr>
        <w:t>1</w:t>
      </w:r>
      <w:r w:rsidRPr="00D80102">
        <w:rPr>
          <w:rFonts w:eastAsia="Calibri"/>
        </w:rPr>
        <w:t xml:space="preserve">. 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1E5793" w:rsidRPr="00D80102" w:rsidRDefault="001E5793" w:rsidP="001E5793">
      <w:pPr>
        <w:widowControl w:val="0"/>
        <w:spacing w:after="0"/>
        <w:rPr>
          <w:rFonts w:eastAsia="Calibri"/>
        </w:rPr>
      </w:pPr>
      <w:r w:rsidRPr="00D80102">
        <w:rPr>
          <w:rFonts w:eastAsia="Calibri"/>
        </w:rPr>
        <w:t>1.6. Изготавливать для Получателей Изделия, удовлетворяющие следующим требованиям:</w:t>
      </w:r>
    </w:p>
    <w:p w:rsidR="001E5793" w:rsidRPr="00D80102" w:rsidRDefault="001E5793" w:rsidP="001E5793">
      <w:pPr>
        <w:widowControl w:val="0"/>
        <w:spacing w:after="0"/>
        <w:rPr>
          <w:rFonts w:eastAsia="Calibri"/>
        </w:rPr>
      </w:pPr>
      <w:r w:rsidRPr="00D80102">
        <w:rPr>
          <w:rFonts w:eastAsia="Calibri"/>
        </w:rPr>
        <w:t>1.6.1.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E5793" w:rsidRPr="00D80102" w:rsidRDefault="001E5793" w:rsidP="001E5793">
      <w:pPr>
        <w:widowControl w:val="0"/>
        <w:spacing w:after="0"/>
        <w:rPr>
          <w:rFonts w:eastAsia="Calibri"/>
        </w:rPr>
      </w:pPr>
      <w:r w:rsidRPr="00D80102">
        <w:rPr>
          <w:rFonts w:eastAsia="Calibri"/>
        </w:rPr>
        <w:t xml:space="preserve">1.6.2.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1E5793" w:rsidRPr="00D80102" w:rsidRDefault="001E5793" w:rsidP="001E5793">
      <w:pPr>
        <w:widowControl w:val="0"/>
        <w:spacing w:after="0"/>
        <w:rPr>
          <w:rFonts w:eastAsia="Calibri"/>
        </w:rPr>
      </w:pPr>
      <w:r w:rsidRPr="00D80102">
        <w:rPr>
          <w:rFonts w:eastAsia="Calibri"/>
        </w:rPr>
        <w:t>1.6.3. 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1E5793" w:rsidRPr="00D80102" w:rsidRDefault="001E5793" w:rsidP="001E5793">
      <w:pPr>
        <w:widowControl w:val="0"/>
        <w:spacing w:after="0"/>
        <w:rPr>
          <w:rFonts w:eastAsia="Calibri"/>
        </w:rPr>
      </w:pPr>
      <w:r w:rsidRPr="00D80102">
        <w:rPr>
          <w:rFonts w:eastAsia="Calibri"/>
        </w:rPr>
        <w:t>1.6.4.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1E5793" w:rsidRPr="00D80102" w:rsidRDefault="001E5793" w:rsidP="001E5793">
      <w:pPr>
        <w:widowControl w:val="0"/>
        <w:spacing w:after="0"/>
        <w:rPr>
          <w:rFonts w:eastAsia="Calibri"/>
        </w:rPr>
      </w:pPr>
      <w:r w:rsidRPr="00D80102">
        <w:rPr>
          <w:rFonts w:eastAsia="Calibri"/>
        </w:rPr>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7D4A59" w:rsidRDefault="0055398F" w:rsidP="00D03845">
      <w:pPr>
        <w:widowControl w:val="0"/>
        <w:spacing w:after="0"/>
        <w:rPr>
          <w:rFonts w:eastAsia="Calibri"/>
        </w:rPr>
      </w:pPr>
      <w:r w:rsidRPr="0055398F">
        <w:rPr>
          <w:rFonts w:eastAsia="Calibri"/>
        </w:rPr>
        <w:t xml:space="preserve">ГОСТ Р 54408-2011 </w:t>
      </w:r>
      <w:r>
        <w:rPr>
          <w:rFonts w:eastAsia="Calibri"/>
        </w:rPr>
        <w:t>«</w:t>
      </w:r>
      <w:r w:rsidRPr="0055398F">
        <w:rPr>
          <w:rFonts w:eastAsia="Calibri"/>
        </w:rPr>
        <w:t>Одежда специальная для инвалидов. Общие технические условия</w:t>
      </w:r>
      <w:r>
        <w:rPr>
          <w:rFonts w:eastAsia="Calibri"/>
        </w:rPr>
        <w:t>»</w:t>
      </w:r>
      <w:r w:rsidR="000A7686">
        <w:rPr>
          <w:rFonts w:eastAsia="Calibri"/>
        </w:rPr>
        <w:t>;</w:t>
      </w:r>
    </w:p>
    <w:p w:rsidR="000A7686" w:rsidRPr="00D80102" w:rsidRDefault="000A7686" w:rsidP="00D03845">
      <w:pPr>
        <w:widowControl w:val="0"/>
        <w:spacing w:after="0"/>
        <w:rPr>
          <w:rFonts w:eastAsia="Calibri"/>
        </w:rPr>
      </w:pPr>
      <w:r w:rsidRPr="000A7686">
        <w:rPr>
          <w:rFonts w:eastAsia="Calibri"/>
        </w:rPr>
        <w:t xml:space="preserve">ГОСТ 10581-91 </w:t>
      </w:r>
      <w:r>
        <w:rPr>
          <w:rFonts w:eastAsia="Calibri"/>
        </w:rPr>
        <w:t>«</w:t>
      </w:r>
      <w:r w:rsidRPr="000A7686">
        <w:rPr>
          <w:rFonts w:eastAsia="Calibri"/>
        </w:rPr>
        <w:t>Изделия швейные. Маркировка, упаковка</w:t>
      </w:r>
      <w:r>
        <w:rPr>
          <w:rFonts w:eastAsia="Calibri"/>
        </w:rPr>
        <w:t>, транспортирование и хранение».</w:t>
      </w:r>
    </w:p>
    <w:p w:rsidR="001E5793" w:rsidRPr="00D80102" w:rsidRDefault="001E5793" w:rsidP="001E5793">
      <w:pPr>
        <w:widowControl w:val="0"/>
        <w:autoSpaceDE w:val="0"/>
        <w:spacing w:after="0"/>
        <w:rPr>
          <w:rFonts w:eastAsia="Calibri"/>
        </w:rPr>
      </w:pPr>
      <w:r w:rsidRPr="00D80102">
        <w:rPr>
          <w:rFonts w:eastAsia="Calibri"/>
        </w:rPr>
        <w:t>1.6.6. Изделия должны быть в упаковке, защищающей от повреждений и воздействия внешней среды.</w:t>
      </w:r>
    </w:p>
    <w:p w:rsidR="001E5793" w:rsidRDefault="001E5793" w:rsidP="001E5793">
      <w:pPr>
        <w:widowControl w:val="0"/>
        <w:autoSpaceDE w:val="0"/>
        <w:spacing w:after="0"/>
        <w:rPr>
          <w:rFonts w:eastAsia="Calibri"/>
        </w:rPr>
      </w:pPr>
      <w:r w:rsidRPr="00D80102">
        <w:rPr>
          <w:rFonts w:eastAsia="Calibri"/>
        </w:rPr>
        <w:t>1.6.7. Изделия должны быть новыми, свободными от прав третьих лиц.</w:t>
      </w:r>
    </w:p>
    <w:p w:rsidR="00A46522" w:rsidRPr="002017D7" w:rsidRDefault="00A46522" w:rsidP="002017D7">
      <w:pPr>
        <w:widowControl w:val="0"/>
        <w:autoSpaceDE w:val="0"/>
        <w:spacing w:after="0"/>
        <w:rPr>
          <w:rFonts w:eastAsia="Calibri"/>
        </w:rPr>
      </w:pPr>
      <w:r>
        <w:rPr>
          <w:rFonts w:eastAsia="Calibri"/>
        </w:rPr>
        <w:t xml:space="preserve">1.6.8. </w:t>
      </w:r>
      <w:r w:rsidR="002017D7" w:rsidRPr="002017D7">
        <w:rPr>
          <w:rFonts w:eastAsia="Calibri"/>
        </w:rPr>
        <w:t>Гарантийный срок Изделий должен составлять не менее 40 дней с даты подписания акта приема-передачи Изделий Получателю или с начала сезона. Начало сезона определяется по Закону РФ от 07.02.1992 N 2300-1 (ред. от 08.12.2020) «О защите прав потребителей».</w:t>
      </w:r>
    </w:p>
    <w:p w:rsidR="00F2487B" w:rsidRPr="00D80102" w:rsidRDefault="001E5793" w:rsidP="001E5793">
      <w:pPr>
        <w:widowControl w:val="0"/>
        <w:spacing w:after="0"/>
      </w:pPr>
      <w:r w:rsidRPr="00D80102">
        <w:rPr>
          <w:rFonts w:eastAsia="Calibri"/>
        </w:rPr>
        <w:t>1.6.</w:t>
      </w:r>
      <w:r w:rsidR="00165A58">
        <w:rPr>
          <w:rFonts w:eastAsia="Calibri"/>
        </w:rPr>
        <w:t>9</w:t>
      </w:r>
      <w:r w:rsidRPr="00D80102">
        <w:rPr>
          <w:rFonts w:eastAsia="Calibri"/>
        </w:rPr>
        <w:t>. Изделия должны отвечать следующим требованиям:</w:t>
      </w:r>
    </w:p>
    <w:p w:rsidR="007D4A59" w:rsidRDefault="007D4A59" w:rsidP="00F2487B">
      <w:pPr>
        <w:widowControl w:val="0"/>
        <w:spacing w:after="0"/>
      </w:pPr>
    </w:p>
    <w:p w:rsidR="00D40CD7" w:rsidRDefault="00D40CD7" w:rsidP="00F2487B">
      <w:pPr>
        <w:widowControl w:val="0"/>
        <w:spacing w:after="0"/>
      </w:pPr>
    </w:p>
    <w:p w:rsidR="00D40CD7" w:rsidRDefault="00D40CD7" w:rsidP="00F2487B">
      <w:pPr>
        <w:widowControl w:val="0"/>
        <w:spacing w:after="0"/>
      </w:pPr>
    </w:p>
    <w:p w:rsidR="00D40CD7" w:rsidRDefault="00D40CD7" w:rsidP="00F2487B">
      <w:pPr>
        <w:widowControl w:val="0"/>
        <w:spacing w:after="0"/>
      </w:pPr>
    </w:p>
    <w:p w:rsidR="00D40CD7" w:rsidRPr="00D80102" w:rsidRDefault="00D40CD7" w:rsidP="00F2487B">
      <w:pPr>
        <w:widowControl w:val="0"/>
        <w:spacing w:after="0"/>
      </w:pPr>
    </w:p>
    <w:p w:rsidR="00F2487B" w:rsidRPr="00D80102" w:rsidRDefault="00F2487B" w:rsidP="00F2487B">
      <w:pPr>
        <w:spacing w:after="0"/>
        <w:jc w:val="center"/>
        <w:rPr>
          <w:b/>
        </w:rPr>
      </w:pPr>
      <w:r w:rsidRPr="00D80102">
        <w:rPr>
          <w:b/>
        </w:rPr>
        <w:lastRenderedPageBreak/>
        <w:t>СПЕЦИФИКАЦИЯ</w:t>
      </w:r>
    </w:p>
    <w:p w:rsidR="00F2487B" w:rsidRPr="00D80102" w:rsidRDefault="00F2487B" w:rsidP="00F2487B">
      <w:pPr>
        <w:tabs>
          <w:tab w:val="left" w:pos="3243"/>
        </w:tabs>
        <w:spacing w:after="0"/>
        <w:jc w:val="center"/>
      </w:pPr>
      <w:r w:rsidRPr="00D80102">
        <w:t>(описание объекта закупки)</w:t>
      </w:r>
    </w:p>
    <w:p w:rsidR="00E65728" w:rsidRDefault="00E65728" w:rsidP="00E32658">
      <w:pPr>
        <w:tabs>
          <w:tab w:val="left" w:pos="3243"/>
        </w:tabs>
        <w:spacing w:after="0"/>
        <w:jc w:val="left"/>
      </w:pPr>
    </w:p>
    <w:tbl>
      <w:tblPr>
        <w:tblpPr w:leftFromText="180" w:rightFromText="180" w:vertAnchor="text" w:tblpX="-635"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78"/>
        <w:gridCol w:w="5921"/>
        <w:gridCol w:w="1651"/>
      </w:tblGrid>
      <w:tr w:rsidR="00181AED" w:rsidRPr="00181AED" w:rsidTr="0025056E">
        <w:tc>
          <w:tcPr>
            <w:tcW w:w="264" w:type="pct"/>
            <w:tcBorders>
              <w:top w:val="single" w:sz="4" w:space="0" w:color="auto"/>
              <w:left w:val="single" w:sz="4" w:space="0" w:color="auto"/>
              <w:bottom w:val="single" w:sz="4" w:space="0" w:color="auto"/>
              <w:right w:val="single" w:sz="4" w:space="0" w:color="auto"/>
            </w:tcBorders>
            <w:hideMark/>
          </w:tcPr>
          <w:p w:rsidR="00181AED" w:rsidRPr="00181AED" w:rsidRDefault="00181AED" w:rsidP="00181AED">
            <w:pPr>
              <w:autoSpaceDE w:val="0"/>
              <w:autoSpaceDN w:val="0"/>
              <w:adjustRightInd w:val="0"/>
              <w:spacing w:after="0" w:line="234" w:lineRule="exact"/>
              <w:jc w:val="center"/>
              <w:rPr>
                <w:b/>
                <w:bCs/>
              </w:rPr>
            </w:pPr>
            <w:r w:rsidRPr="00181AED">
              <w:rPr>
                <w:b/>
                <w:bCs/>
              </w:rPr>
              <w:t>№ п/п</w:t>
            </w:r>
          </w:p>
        </w:tc>
        <w:tc>
          <w:tcPr>
            <w:tcW w:w="1058" w:type="pct"/>
            <w:tcBorders>
              <w:top w:val="single" w:sz="4" w:space="0" w:color="auto"/>
              <w:left w:val="single" w:sz="4" w:space="0" w:color="auto"/>
              <w:bottom w:val="single" w:sz="4" w:space="0" w:color="auto"/>
              <w:right w:val="single" w:sz="4" w:space="0" w:color="auto"/>
            </w:tcBorders>
            <w:hideMark/>
          </w:tcPr>
          <w:p w:rsidR="00181AED" w:rsidRPr="00181AED" w:rsidRDefault="00181AED" w:rsidP="00181AED">
            <w:pPr>
              <w:autoSpaceDE w:val="0"/>
              <w:autoSpaceDN w:val="0"/>
              <w:adjustRightInd w:val="0"/>
              <w:spacing w:after="0" w:line="234" w:lineRule="exact"/>
              <w:jc w:val="center"/>
              <w:rPr>
                <w:b/>
                <w:bCs/>
              </w:rPr>
            </w:pPr>
            <w:r w:rsidRPr="00181AED">
              <w:rPr>
                <w:b/>
                <w:bCs/>
              </w:rPr>
              <w:t>Наименование товара, работы, услуги</w:t>
            </w:r>
          </w:p>
        </w:tc>
        <w:tc>
          <w:tcPr>
            <w:tcW w:w="2876" w:type="pct"/>
            <w:tcBorders>
              <w:top w:val="single" w:sz="4" w:space="0" w:color="auto"/>
              <w:left w:val="single" w:sz="4" w:space="0" w:color="auto"/>
              <w:bottom w:val="single" w:sz="4" w:space="0" w:color="auto"/>
              <w:right w:val="single" w:sz="4" w:space="0" w:color="auto"/>
            </w:tcBorders>
            <w:hideMark/>
          </w:tcPr>
          <w:p w:rsidR="00181AED" w:rsidRPr="00181AED" w:rsidRDefault="00181AED" w:rsidP="00181AED">
            <w:pPr>
              <w:autoSpaceDE w:val="0"/>
              <w:autoSpaceDN w:val="0"/>
              <w:adjustRightInd w:val="0"/>
              <w:spacing w:after="0" w:line="234" w:lineRule="exact"/>
              <w:jc w:val="center"/>
              <w:rPr>
                <w:b/>
                <w:bCs/>
              </w:rPr>
            </w:pPr>
            <w:r w:rsidRPr="00181AED">
              <w:rPr>
                <w:b/>
                <w:bCs/>
              </w:rPr>
              <w:t>Описание объекта закупки</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autoSpaceDE w:val="0"/>
              <w:autoSpaceDN w:val="0"/>
              <w:adjustRightInd w:val="0"/>
              <w:spacing w:after="0" w:line="234" w:lineRule="exact"/>
              <w:jc w:val="center"/>
              <w:rPr>
                <w:b/>
                <w:bCs/>
              </w:rPr>
            </w:pPr>
            <w:r w:rsidRPr="00181AED">
              <w:rPr>
                <w:b/>
                <w:bCs/>
              </w:rPr>
              <w:t>Количество, шт.</w:t>
            </w:r>
          </w:p>
        </w:tc>
      </w:tr>
      <w:tr w:rsidR="00181AED" w:rsidRPr="00181AED" w:rsidTr="0025056E">
        <w:trPr>
          <w:trHeight w:val="2117"/>
        </w:trPr>
        <w:tc>
          <w:tcPr>
            <w:tcW w:w="264" w:type="pct"/>
            <w:tcBorders>
              <w:top w:val="single" w:sz="4" w:space="0" w:color="auto"/>
              <w:left w:val="single" w:sz="4" w:space="0" w:color="auto"/>
              <w:bottom w:val="single" w:sz="4" w:space="0" w:color="auto"/>
              <w:right w:val="single" w:sz="4" w:space="0" w:color="auto"/>
            </w:tcBorders>
            <w:hideMark/>
          </w:tcPr>
          <w:p w:rsidR="00181AED" w:rsidRPr="00181AED" w:rsidRDefault="00181AED" w:rsidP="00181AED">
            <w:pPr>
              <w:widowControl w:val="0"/>
              <w:suppressAutoHyphens/>
              <w:autoSpaceDE w:val="0"/>
              <w:spacing w:after="0"/>
              <w:rPr>
                <w:rFonts w:eastAsia="Arial"/>
              </w:rPr>
            </w:pPr>
            <w:r w:rsidRPr="00181AED">
              <w:rPr>
                <w:rFonts w:eastAsia="Arial"/>
              </w:rPr>
              <w:t>1</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spacing w:after="0"/>
              <w:jc w:val="left"/>
              <w:rPr>
                <w:lang w:eastAsia="ar-SA"/>
              </w:rPr>
            </w:pPr>
            <w:r w:rsidRPr="00181AED">
              <w:rPr>
                <w:lang w:eastAsia="ar-SA"/>
              </w:rPr>
              <w:t>12-01-01</w:t>
            </w:r>
          </w:p>
          <w:p w:rsidR="00181AED" w:rsidRPr="00181AED" w:rsidRDefault="00181AED" w:rsidP="00181AED">
            <w:pPr>
              <w:widowControl w:val="0"/>
              <w:suppressAutoHyphens/>
              <w:spacing w:after="0"/>
              <w:jc w:val="left"/>
              <w:rPr>
                <w:lang w:eastAsia="ar-SA"/>
              </w:rPr>
            </w:pPr>
            <w:r w:rsidRPr="00181AED">
              <w:rPr>
                <w:lang w:eastAsia="ar-SA"/>
              </w:rPr>
              <w:t>Комплект функционально-эстетической одежды для инвалидов с парной ампутацией верхних конечностей</w:t>
            </w:r>
          </w:p>
          <w:p w:rsidR="00181AED" w:rsidRPr="00181AED" w:rsidRDefault="00181AED" w:rsidP="00181AED">
            <w:pPr>
              <w:widowControl w:val="0"/>
              <w:suppressAutoHyphens/>
              <w:spacing w:after="0"/>
              <w:jc w:val="left"/>
              <w:rPr>
                <w:lang w:eastAsia="ar-SA"/>
              </w:rPr>
            </w:pPr>
          </w:p>
        </w:tc>
        <w:tc>
          <w:tcPr>
            <w:tcW w:w="2876"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spacing w:after="0"/>
              <w:rPr>
                <w:color w:val="000000"/>
                <w:lang w:eastAsia="ar-SA"/>
              </w:rPr>
            </w:pPr>
            <w:r w:rsidRPr="00181AED">
              <w:rPr>
                <w:color w:val="000000"/>
                <w:lang w:eastAsia="ar-SA"/>
              </w:rPr>
              <w:t xml:space="preserve">Комплект функционально-эстетической одежды для инвалидов с парной ампутацией верхних конечностей должен изготавливаться по индивидуальным параметрам Получателя, с учетом индивидуальных анатомо-функциональных особенностей.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В комплект должны входить куртка и брюки. </w:t>
            </w:r>
          </w:p>
          <w:p w:rsidR="00181AED" w:rsidRPr="00181AED" w:rsidRDefault="00181AED" w:rsidP="00181AED">
            <w:pPr>
              <w:widowControl w:val="0"/>
              <w:suppressAutoHyphens/>
              <w:spacing w:after="0"/>
              <w:rPr>
                <w:color w:val="000000"/>
                <w:lang w:eastAsia="ar-SA"/>
              </w:rPr>
            </w:pPr>
            <w:r w:rsidRPr="00181AED">
              <w:rPr>
                <w:color w:val="000000"/>
                <w:lang w:eastAsia="ar-SA"/>
              </w:rPr>
              <w:t>Куртка может быть с утеплителем или без утеплителя (по выбору Получателя).</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Одежда должна обеспечивать незаметность анатомических особенностей фигуры инвалида, для окружающих.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В конструкцию одежды должны быть включены специальные элементы и функциональные узлы, обеспечивающие действия по самообслуживанию или облегчающие действия обслуживающих лиц. Рукава у специальной одежды должны быть </w:t>
            </w:r>
            <w:proofErr w:type="spellStart"/>
            <w:r w:rsidRPr="00181AED">
              <w:rPr>
                <w:color w:val="000000"/>
                <w:lang w:eastAsia="ar-SA"/>
              </w:rPr>
              <w:t>втачные</w:t>
            </w:r>
            <w:proofErr w:type="spellEnd"/>
            <w:r w:rsidRPr="00181AED">
              <w:rPr>
                <w:color w:val="000000"/>
                <w:lang w:eastAsia="ar-SA"/>
              </w:rPr>
              <w:t xml:space="preserve">, пройма занижена.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Одежда должна быть выполнена из воздухопроницаемой, гигроскопической ткани. Ткань, из которой изготовлена одежда должна быть устойчива к действию растворителей при химчистке и </w:t>
            </w:r>
            <w:proofErr w:type="spellStart"/>
            <w:r w:rsidRPr="00181AED">
              <w:rPr>
                <w:color w:val="000000"/>
                <w:lang w:eastAsia="ar-SA"/>
              </w:rPr>
              <w:t>травмобезопасна</w:t>
            </w:r>
            <w:proofErr w:type="spellEnd"/>
            <w:r w:rsidRPr="00181AED">
              <w:rPr>
                <w:color w:val="000000"/>
                <w:lang w:eastAsia="ar-SA"/>
              </w:rPr>
              <w:t xml:space="preserve"> при носке.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Специальная одежда не должна иметь наружные отлетные детали, способные создавать опасность ее зацепления за предметы. Одежда не должна терять защитные и эстетические свойства при многократной чистке (стирке) на протяжении всего эксплуатационного срока. Подкладочные ткани должны иметь гладкую поверхность с низким коэффициентом трения, износостойкость тканей подкладки, соответствующую сроку носки одежды в целом.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Использование в куртке утеплителя должно позволять эксплуатировать изделие при температуре воздуха до – 20 градусов Цельсия. </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pacing w:after="0"/>
              <w:jc w:val="center"/>
            </w:pPr>
            <w:r w:rsidRPr="00181AED">
              <w:t>1</w:t>
            </w:r>
          </w:p>
        </w:tc>
      </w:tr>
      <w:tr w:rsidR="00181AED" w:rsidRPr="00181AED" w:rsidTr="0025056E">
        <w:trPr>
          <w:trHeight w:val="985"/>
        </w:trPr>
        <w:tc>
          <w:tcPr>
            <w:tcW w:w="264" w:type="pct"/>
            <w:tcBorders>
              <w:top w:val="single" w:sz="4" w:space="0" w:color="auto"/>
              <w:left w:val="single" w:sz="4" w:space="0" w:color="auto"/>
              <w:bottom w:val="single" w:sz="4" w:space="0" w:color="auto"/>
              <w:right w:val="single" w:sz="4" w:space="0" w:color="auto"/>
            </w:tcBorders>
            <w:hideMark/>
          </w:tcPr>
          <w:p w:rsidR="00181AED" w:rsidRPr="00181AED" w:rsidRDefault="00181AED" w:rsidP="00181AED">
            <w:pPr>
              <w:widowControl w:val="0"/>
              <w:suppressAutoHyphens/>
              <w:autoSpaceDE w:val="0"/>
              <w:spacing w:after="0"/>
              <w:rPr>
                <w:rFonts w:eastAsia="Arial"/>
              </w:rPr>
            </w:pPr>
            <w:r w:rsidRPr="00181AED">
              <w:rPr>
                <w:rFonts w:eastAsia="Arial"/>
              </w:rPr>
              <w:t>2</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left"/>
              <w:rPr>
                <w:color w:val="000000"/>
                <w:lang w:eastAsia="ar-SA"/>
              </w:rPr>
            </w:pPr>
            <w:r w:rsidRPr="00181AED">
              <w:rPr>
                <w:color w:val="000000"/>
                <w:lang w:eastAsia="ar-SA"/>
              </w:rPr>
              <w:t>12-01-02 Ортопедические брюки</w:t>
            </w:r>
          </w:p>
          <w:p w:rsidR="00181AED" w:rsidRPr="00181AED" w:rsidRDefault="00181AED" w:rsidP="00181AED">
            <w:pPr>
              <w:suppressAutoHyphens/>
              <w:spacing w:after="0"/>
              <w:jc w:val="left"/>
              <w:rPr>
                <w:color w:val="000000"/>
                <w:lang w:eastAsia="ar-SA"/>
              </w:rPr>
            </w:pPr>
          </w:p>
        </w:tc>
        <w:tc>
          <w:tcPr>
            <w:tcW w:w="2876" w:type="pct"/>
            <w:tcBorders>
              <w:top w:val="single" w:sz="4" w:space="0" w:color="auto"/>
              <w:left w:val="single" w:sz="4" w:space="0" w:color="auto"/>
              <w:bottom w:val="single" w:sz="4" w:space="0" w:color="auto"/>
              <w:right w:val="single" w:sz="4" w:space="0" w:color="auto"/>
            </w:tcBorders>
            <w:shd w:val="clear" w:color="auto" w:fill="auto"/>
          </w:tcPr>
          <w:p w:rsidR="00181AED" w:rsidRPr="00181AED" w:rsidRDefault="00181AED" w:rsidP="00181AED">
            <w:pPr>
              <w:widowControl w:val="0"/>
              <w:suppressAutoHyphens/>
              <w:spacing w:after="0"/>
              <w:rPr>
                <w:color w:val="000000"/>
                <w:lang w:eastAsia="ar-SA"/>
              </w:rPr>
            </w:pPr>
            <w:r w:rsidRPr="00181AED">
              <w:rPr>
                <w:color w:val="000000"/>
                <w:lang w:eastAsia="ar-SA"/>
              </w:rPr>
              <w:t>Брюки ортопедические универсальные с утеплителем или без утеплителя (по выбору Получателя) для сидения в коляске, свободные в области талии и бедер, на подкладке.</w:t>
            </w:r>
          </w:p>
          <w:p w:rsidR="00181AED" w:rsidRPr="00181AED" w:rsidRDefault="00181AED" w:rsidP="00181AED">
            <w:pPr>
              <w:widowControl w:val="0"/>
              <w:suppressAutoHyphens/>
              <w:spacing w:after="0"/>
              <w:rPr>
                <w:color w:val="000000"/>
                <w:lang w:eastAsia="ar-SA"/>
              </w:rPr>
            </w:pPr>
            <w:r w:rsidRPr="00181AED">
              <w:rPr>
                <w:color w:val="000000"/>
                <w:lang w:eastAsia="ar-SA"/>
              </w:rPr>
              <w:t>В боковые швы должны быть вставлены разъемные молнии, что будет обеспечивать раскрываемость брючины и удобство одевания для людей, пользующихся креслом-коляской.</w:t>
            </w:r>
          </w:p>
          <w:p w:rsidR="00181AED" w:rsidRPr="00181AED" w:rsidRDefault="00181AED" w:rsidP="00181AED">
            <w:pPr>
              <w:widowControl w:val="0"/>
              <w:suppressAutoHyphens/>
              <w:spacing w:after="0"/>
              <w:rPr>
                <w:color w:val="000000"/>
                <w:lang w:eastAsia="ar-SA"/>
              </w:rPr>
            </w:pPr>
            <w:r w:rsidRPr="00181AED">
              <w:rPr>
                <w:color w:val="000000"/>
                <w:lang w:eastAsia="ar-SA"/>
              </w:rPr>
              <w:t>В пояс брюк должна быть вставлена резинка. Пояс должен застегиваться по талии над молниями на пуговицу или брючный крючок.</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Конструкция изделия должна быть изменена в </w:t>
            </w:r>
            <w:r w:rsidRPr="00181AED">
              <w:rPr>
                <w:color w:val="000000"/>
                <w:lang w:eastAsia="ar-SA"/>
              </w:rPr>
              <w:lastRenderedPageBreak/>
              <w:t>соответствии с антропометрическими параметрами сидящего человека – спинка удлинена до уровня поясницы, передняя часть укорочена.</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center"/>
              <w:rPr>
                <w:lang w:eastAsia="ar-SA"/>
              </w:rPr>
            </w:pPr>
            <w:r w:rsidRPr="00181AED">
              <w:rPr>
                <w:lang w:eastAsia="ar-SA"/>
              </w:rPr>
              <w:lastRenderedPageBreak/>
              <w:t>220</w:t>
            </w:r>
          </w:p>
        </w:tc>
      </w:tr>
      <w:tr w:rsidR="00181AED" w:rsidRPr="00181AED" w:rsidTr="0025056E">
        <w:trPr>
          <w:trHeight w:val="985"/>
        </w:trPr>
        <w:tc>
          <w:tcPr>
            <w:tcW w:w="264"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autoSpaceDE w:val="0"/>
              <w:spacing w:after="0"/>
              <w:rPr>
                <w:rFonts w:eastAsia="Arial"/>
              </w:rPr>
            </w:pPr>
            <w:r w:rsidRPr="00181AED">
              <w:rPr>
                <w:rFonts w:eastAsia="Arial"/>
              </w:rPr>
              <w:lastRenderedPageBreak/>
              <w:t>3</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left"/>
              <w:rPr>
                <w:color w:val="000000"/>
                <w:lang w:eastAsia="ar-SA"/>
              </w:rPr>
            </w:pPr>
            <w:r w:rsidRPr="00181AED">
              <w:rPr>
                <w:color w:val="000000"/>
                <w:lang w:eastAsia="ar-SA"/>
              </w:rPr>
              <w:t>12-01-03</w:t>
            </w:r>
          </w:p>
          <w:p w:rsidR="00181AED" w:rsidRPr="00181AED" w:rsidRDefault="00181AED" w:rsidP="00181AED">
            <w:pPr>
              <w:suppressAutoHyphens/>
              <w:spacing w:after="0"/>
              <w:jc w:val="left"/>
              <w:rPr>
                <w:color w:val="000000"/>
                <w:lang w:eastAsia="ar-SA"/>
              </w:rPr>
            </w:pPr>
            <w:r w:rsidRPr="00181AED">
              <w:rPr>
                <w:color w:val="000000"/>
                <w:lang w:eastAsia="ar-SA"/>
              </w:rPr>
              <w:t>Рукавицы утепленные кожаные на меху (для инвалидов, пользующихся малогабаритными креслами-колясками)</w:t>
            </w:r>
          </w:p>
          <w:p w:rsidR="00181AED" w:rsidRPr="00181AED" w:rsidRDefault="00181AED" w:rsidP="00181AED">
            <w:pPr>
              <w:suppressAutoHyphens/>
              <w:spacing w:after="0"/>
              <w:jc w:val="left"/>
              <w:rPr>
                <w:color w:val="000000"/>
                <w:lang w:eastAsia="ar-SA"/>
              </w:rPr>
            </w:pPr>
          </w:p>
        </w:tc>
        <w:tc>
          <w:tcPr>
            <w:tcW w:w="2876" w:type="pct"/>
            <w:tcBorders>
              <w:top w:val="single" w:sz="4" w:space="0" w:color="auto"/>
              <w:left w:val="single" w:sz="4" w:space="0" w:color="auto"/>
              <w:bottom w:val="single" w:sz="4" w:space="0" w:color="auto"/>
              <w:right w:val="single" w:sz="4" w:space="0" w:color="auto"/>
            </w:tcBorders>
            <w:shd w:val="clear" w:color="auto" w:fill="auto"/>
          </w:tcPr>
          <w:p w:rsidR="00181AED" w:rsidRPr="00181AED" w:rsidRDefault="00181AED" w:rsidP="00181AED">
            <w:pPr>
              <w:widowControl w:val="0"/>
              <w:suppressAutoHyphens/>
              <w:spacing w:after="0"/>
              <w:rPr>
                <w:color w:val="000000"/>
                <w:lang w:eastAsia="ar-SA"/>
              </w:rPr>
            </w:pPr>
            <w:proofErr w:type="gramStart"/>
            <w:r w:rsidRPr="00181AED">
              <w:rPr>
                <w:color w:val="000000"/>
                <w:lang w:eastAsia="ar-SA"/>
              </w:rPr>
              <w:t>Рукавицы</w:t>
            </w:r>
            <w:proofErr w:type="gramEnd"/>
            <w:r w:rsidRPr="00181AED">
              <w:rPr>
                <w:color w:val="000000"/>
                <w:lang w:eastAsia="ar-SA"/>
              </w:rPr>
              <w:t xml:space="preserve"> утепленные кожаные на меху (для инвалидов, пользующихся малогабаритными креслами-колясками). Рукавицы (пара) должны быть изготовлены по индивидуальным параметрам Получателя из натуральной кожи на утепленной подкладке, манжеты на резинке. Должны использоваться для защиты рук от внешних неблагоприятных воздействий.</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center"/>
              <w:rPr>
                <w:lang w:eastAsia="ar-SA"/>
              </w:rPr>
            </w:pPr>
            <w:r w:rsidRPr="00181AED">
              <w:rPr>
                <w:lang w:eastAsia="ar-SA"/>
              </w:rPr>
              <w:t>1</w:t>
            </w:r>
          </w:p>
        </w:tc>
      </w:tr>
      <w:tr w:rsidR="00181AED" w:rsidRPr="00181AED" w:rsidTr="0025056E">
        <w:trPr>
          <w:trHeight w:val="985"/>
        </w:trPr>
        <w:tc>
          <w:tcPr>
            <w:tcW w:w="264"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autoSpaceDE w:val="0"/>
              <w:spacing w:after="0"/>
              <w:rPr>
                <w:rFonts w:eastAsia="Arial"/>
              </w:rPr>
            </w:pPr>
            <w:r w:rsidRPr="00181AED">
              <w:rPr>
                <w:rFonts w:eastAsia="Arial"/>
              </w:rPr>
              <w:t>4</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left"/>
              <w:rPr>
                <w:color w:val="000000"/>
                <w:lang w:eastAsia="ar-SA"/>
              </w:rPr>
            </w:pPr>
            <w:r w:rsidRPr="00181AED">
              <w:rPr>
                <w:color w:val="000000"/>
                <w:lang w:eastAsia="ar-SA"/>
              </w:rPr>
              <w:t>12-01-05</w:t>
            </w:r>
          </w:p>
          <w:p w:rsidR="00181AED" w:rsidRPr="00181AED" w:rsidRDefault="00181AED" w:rsidP="00181AED">
            <w:pPr>
              <w:suppressAutoHyphens/>
              <w:spacing w:after="0"/>
              <w:jc w:val="left"/>
              <w:rPr>
                <w:color w:val="000000"/>
                <w:lang w:eastAsia="ar-SA"/>
              </w:rPr>
            </w:pPr>
            <w:r w:rsidRPr="00181AED">
              <w:rPr>
                <w:color w:val="000000"/>
                <w:lang w:eastAsia="ar-SA"/>
              </w:rPr>
              <w:t>Пара кожаных или трикотажных перчаток (на протез верхней конечности и сохраненную конечность)</w:t>
            </w:r>
          </w:p>
          <w:p w:rsidR="00181AED" w:rsidRPr="00181AED" w:rsidRDefault="00181AED" w:rsidP="00181AED">
            <w:pPr>
              <w:suppressAutoHyphens/>
              <w:spacing w:after="0"/>
              <w:jc w:val="left"/>
              <w:rPr>
                <w:color w:val="000000"/>
                <w:lang w:eastAsia="ar-SA"/>
              </w:rPr>
            </w:pPr>
          </w:p>
        </w:tc>
        <w:tc>
          <w:tcPr>
            <w:tcW w:w="2876" w:type="pct"/>
            <w:tcBorders>
              <w:top w:val="single" w:sz="4" w:space="0" w:color="auto"/>
              <w:left w:val="single" w:sz="4" w:space="0" w:color="auto"/>
              <w:bottom w:val="single" w:sz="4" w:space="0" w:color="auto"/>
              <w:right w:val="single" w:sz="4" w:space="0" w:color="auto"/>
            </w:tcBorders>
            <w:shd w:val="clear" w:color="auto" w:fill="auto"/>
          </w:tcPr>
          <w:p w:rsidR="00181AED" w:rsidRPr="00181AED" w:rsidRDefault="00181AED" w:rsidP="00181AED">
            <w:pPr>
              <w:widowControl w:val="0"/>
              <w:suppressAutoHyphens/>
              <w:spacing w:after="0"/>
              <w:rPr>
                <w:color w:val="000000"/>
                <w:lang w:eastAsia="ar-SA"/>
              </w:rPr>
            </w:pPr>
            <w:r w:rsidRPr="00181AED">
              <w:rPr>
                <w:color w:val="000000"/>
                <w:lang w:eastAsia="ar-SA"/>
              </w:rPr>
              <w:t>Пара перчаток должна быть изготовлена из натуральной кожи, без подкладки, манжеты на резинке, на естественную кисть без подкладки или на подкладке из полотна трикотажного (по выбору Получателя) должны быть изготовлены по индивидуальным параметрам Получателя.</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Перчатки кожаные на протезы верхних конечностей и на естественную кисть должны быть функционально эстетичны. </w:t>
            </w:r>
          </w:p>
          <w:p w:rsidR="00181AED" w:rsidRPr="00181AED" w:rsidRDefault="00181AED" w:rsidP="00181AED">
            <w:pPr>
              <w:widowControl w:val="0"/>
              <w:suppressAutoHyphens/>
              <w:spacing w:after="0"/>
              <w:rPr>
                <w:color w:val="000000"/>
                <w:lang w:eastAsia="ar-SA"/>
              </w:rPr>
            </w:pPr>
            <w:r w:rsidRPr="00181AED">
              <w:rPr>
                <w:color w:val="000000"/>
                <w:lang w:eastAsia="ar-SA"/>
              </w:rPr>
              <w:t>Перчатки должны быть предназначены для защиты протезов верхних конечностей и естественных кистей рук от внешних неблагоприятных воздействий и для сокрытия косметического дефекта.</w:t>
            </w:r>
          </w:p>
          <w:p w:rsidR="00181AED" w:rsidRPr="00181AED" w:rsidRDefault="00181AED" w:rsidP="00181AED">
            <w:pPr>
              <w:widowControl w:val="0"/>
              <w:suppressAutoHyphens/>
              <w:spacing w:after="0"/>
              <w:rPr>
                <w:color w:val="000000"/>
                <w:lang w:eastAsia="ar-SA"/>
              </w:rPr>
            </w:pPr>
            <w:r w:rsidRPr="00181AED">
              <w:rPr>
                <w:color w:val="000000"/>
                <w:lang w:eastAsia="ar-SA"/>
              </w:rPr>
              <w:t>Цвет перчаток определяется индивидуально для каждого инвалида.</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center"/>
              <w:rPr>
                <w:lang w:eastAsia="ar-SA"/>
              </w:rPr>
            </w:pPr>
            <w:r w:rsidRPr="00181AED">
              <w:rPr>
                <w:lang w:eastAsia="ar-SA"/>
              </w:rPr>
              <w:t>40</w:t>
            </w:r>
          </w:p>
        </w:tc>
      </w:tr>
      <w:tr w:rsidR="00181AED" w:rsidRPr="00181AED" w:rsidTr="0025056E">
        <w:trPr>
          <w:trHeight w:val="985"/>
        </w:trPr>
        <w:tc>
          <w:tcPr>
            <w:tcW w:w="264"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autoSpaceDE w:val="0"/>
              <w:spacing w:after="0"/>
              <w:rPr>
                <w:rFonts w:eastAsia="Arial"/>
              </w:rPr>
            </w:pPr>
            <w:r w:rsidRPr="00181AED">
              <w:rPr>
                <w:rFonts w:eastAsia="Arial"/>
              </w:rPr>
              <w:t>5</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left"/>
              <w:rPr>
                <w:color w:val="000000"/>
                <w:lang w:eastAsia="ar-SA"/>
              </w:rPr>
            </w:pPr>
            <w:r w:rsidRPr="00181AED">
              <w:rPr>
                <w:color w:val="000000"/>
                <w:lang w:eastAsia="ar-SA"/>
              </w:rPr>
              <w:t>12-01-06</w:t>
            </w:r>
          </w:p>
          <w:p w:rsidR="00181AED" w:rsidRPr="00181AED" w:rsidRDefault="00181AED" w:rsidP="00181AED">
            <w:pPr>
              <w:suppressAutoHyphens/>
              <w:spacing w:after="0"/>
              <w:jc w:val="left"/>
              <w:rPr>
                <w:color w:val="000000"/>
                <w:lang w:eastAsia="ar-SA"/>
              </w:rPr>
            </w:pPr>
            <w:r w:rsidRPr="00181AED">
              <w:rPr>
                <w:color w:val="000000"/>
                <w:lang w:eastAsia="ar-SA"/>
              </w:rPr>
              <w:t>Пара кожаных перчаток (на протезы обеих верхних конечностей)</w:t>
            </w:r>
          </w:p>
          <w:p w:rsidR="00181AED" w:rsidRPr="00181AED" w:rsidRDefault="00181AED" w:rsidP="00181AED">
            <w:pPr>
              <w:suppressAutoHyphens/>
              <w:spacing w:after="0"/>
              <w:jc w:val="left"/>
              <w:rPr>
                <w:color w:val="000000"/>
                <w:lang w:eastAsia="ar-SA"/>
              </w:rPr>
            </w:pPr>
          </w:p>
        </w:tc>
        <w:tc>
          <w:tcPr>
            <w:tcW w:w="2876"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spacing w:after="0"/>
              <w:rPr>
                <w:color w:val="000000"/>
                <w:lang w:eastAsia="ar-SA"/>
              </w:rPr>
            </w:pPr>
            <w:r w:rsidRPr="00181AED">
              <w:rPr>
                <w:color w:val="000000"/>
                <w:lang w:eastAsia="ar-SA"/>
              </w:rPr>
              <w:t>Пара перчаток должна быть изготовлена из натуральной кожи, без подкладки, манжеты на резинке</w:t>
            </w:r>
            <w:r w:rsidRPr="00181AED">
              <w:rPr>
                <w:lang w:eastAsia="ar-SA"/>
              </w:rPr>
              <w:t xml:space="preserve"> </w:t>
            </w:r>
            <w:r w:rsidRPr="00181AED">
              <w:rPr>
                <w:color w:val="000000"/>
                <w:lang w:eastAsia="ar-SA"/>
              </w:rPr>
              <w:t>должны быть изготовлены по индивидуальным параметрам Получателя.</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Перчатки кожаные на протезы верхних конечностей должны быть функционально эстетичны.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Перчатки должны быть предназначены для защиты протезов верхних конечностей от внешних неблагоприятных воздействий и для сокрытия косметического дефекта. </w:t>
            </w:r>
          </w:p>
          <w:p w:rsidR="00181AED" w:rsidRPr="00181AED" w:rsidRDefault="00181AED" w:rsidP="00181AED">
            <w:pPr>
              <w:widowControl w:val="0"/>
              <w:suppressAutoHyphens/>
              <w:spacing w:after="0"/>
              <w:rPr>
                <w:color w:val="000000"/>
                <w:lang w:eastAsia="ar-SA"/>
              </w:rPr>
            </w:pPr>
            <w:r w:rsidRPr="00181AED">
              <w:rPr>
                <w:color w:val="000000"/>
                <w:lang w:eastAsia="ar-SA"/>
              </w:rPr>
              <w:t>Цвет перчаток определяется индивидуально для каждого инвалида.</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center"/>
              <w:rPr>
                <w:lang w:eastAsia="ar-SA"/>
              </w:rPr>
            </w:pPr>
            <w:r w:rsidRPr="00181AED">
              <w:rPr>
                <w:lang w:eastAsia="ar-SA"/>
              </w:rPr>
              <w:t>2</w:t>
            </w:r>
          </w:p>
        </w:tc>
      </w:tr>
      <w:tr w:rsidR="00181AED" w:rsidRPr="00181AED" w:rsidTr="0025056E">
        <w:trPr>
          <w:trHeight w:val="985"/>
        </w:trPr>
        <w:tc>
          <w:tcPr>
            <w:tcW w:w="264"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autoSpaceDE w:val="0"/>
              <w:spacing w:after="0"/>
              <w:rPr>
                <w:rFonts w:eastAsia="Arial"/>
              </w:rPr>
            </w:pPr>
            <w:r w:rsidRPr="00181AED">
              <w:rPr>
                <w:rFonts w:eastAsia="Arial"/>
              </w:rPr>
              <w:t>6</w:t>
            </w:r>
          </w:p>
        </w:tc>
        <w:tc>
          <w:tcPr>
            <w:tcW w:w="1058"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left"/>
              <w:rPr>
                <w:color w:val="000000"/>
                <w:lang w:eastAsia="ar-SA"/>
              </w:rPr>
            </w:pPr>
            <w:r w:rsidRPr="00181AED">
              <w:rPr>
                <w:color w:val="000000"/>
                <w:lang w:eastAsia="ar-SA"/>
              </w:rPr>
              <w:t xml:space="preserve">12-01-07 </w:t>
            </w:r>
          </w:p>
          <w:p w:rsidR="00181AED" w:rsidRPr="00181AED" w:rsidRDefault="00181AED" w:rsidP="00181AED">
            <w:pPr>
              <w:suppressAutoHyphens/>
              <w:spacing w:after="0"/>
              <w:jc w:val="left"/>
              <w:rPr>
                <w:color w:val="000000"/>
                <w:lang w:eastAsia="ar-SA"/>
              </w:rPr>
            </w:pPr>
            <w:r w:rsidRPr="00181AED">
              <w:rPr>
                <w:color w:val="000000"/>
                <w:lang w:eastAsia="ar-SA"/>
              </w:rPr>
              <w:t>Пара кожаных перчаток на деформированные верхние конечности</w:t>
            </w:r>
          </w:p>
          <w:p w:rsidR="00181AED" w:rsidRPr="00181AED" w:rsidRDefault="00181AED" w:rsidP="00181AED">
            <w:pPr>
              <w:suppressAutoHyphens/>
              <w:spacing w:after="0"/>
              <w:jc w:val="left"/>
              <w:rPr>
                <w:color w:val="000000"/>
                <w:lang w:eastAsia="ar-SA"/>
              </w:rPr>
            </w:pPr>
            <w:bookmarkStart w:id="0" w:name="_GoBack"/>
            <w:bookmarkEnd w:id="0"/>
          </w:p>
        </w:tc>
        <w:tc>
          <w:tcPr>
            <w:tcW w:w="2876"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widowControl w:val="0"/>
              <w:suppressAutoHyphens/>
              <w:spacing w:after="0"/>
              <w:rPr>
                <w:color w:val="000000"/>
                <w:lang w:eastAsia="ar-SA"/>
              </w:rPr>
            </w:pPr>
            <w:r w:rsidRPr="00181AED">
              <w:rPr>
                <w:color w:val="000000"/>
                <w:lang w:eastAsia="ar-SA"/>
              </w:rPr>
              <w:t>Пара перчаток должна быть изготовлена из натуральной кожи по индивидуальным параметрам Получателя, без подкладки или на подкладке из полотна трикотажного (по выбору Получателя), манжеты на резинке.</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Перчатки кожаные на деформированные верхние конечности должны быть функционально эстетичны.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Перчатки должны быть предназначены для защиты протезов деформированных верхних конечностей от внешних неблагоприятных воздействий и для сокрытия косметического дефекта. </w:t>
            </w:r>
          </w:p>
          <w:p w:rsidR="00181AED" w:rsidRPr="00181AED" w:rsidRDefault="00181AED" w:rsidP="00181AED">
            <w:pPr>
              <w:widowControl w:val="0"/>
              <w:suppressAutoHyphens/>
              <w:spacing w:after="0"/>
              <w:rPr>
                <w:color w:val="000000"/>
                <w:lang w:eastAsia="ar-SA"/>
              </w:rPr>
            </w:pPr>
            <w:r w:rsidRPr="00181AED">
              <w:rPr>
                <w:color w:val="000000"/>
                <w:lang w:eastAsia="ar-SA"/>
              </w:rPr>
              <w:t xml:space="preserve">Цвет перчаток определяется индивидуально для </w:t>
            </w:r>
            <w:r w:rsidRPr="00181AED">
              <w:rPr>
                <w:color w:val="000000"/>
                <w:lang w:eastAsia="ar-SA"/>
              </w:rPr>
              <w:lastRenderedPageBreak/>
              <w:t>каждого инвалида.</w:t>
            </w:r>
          </w:p>
        </w:tc>
        <w:tc>
          <w:tcPr>
            <w:tcW w:w="802" w:type="pct"/>
            <w:tcBorders>
              <w:top w:val="single" w:sz="4" w:space="0" w:color="auto"/>
              <w:left w:val="single" w:sz="4" w:space="0" w:color="auto"/>
              <w:bottom w:val="single" w:sz="4" w:space="0" w:color="auto"/>
              <w:right w:val="single" w:sz="4" w:space="0" w:color="auto"/>
            </w:tcBorders>
          </w:tcPr>
          <w:p w:rsidR="00181AED" w:rsidRPr="00181AED" w:rsidRDefault="00181AED" w:rsidP="00181AED">
            <w:pPr>
              <w:suppressAutoHyphens/>
              <w:spacing w:after="0"/>
              <w:jc w:val="center"/>
              <w:rPr>
                <w:lang w:eastAsia="ar-SA"/>
              </w:rPr>
            </w:pPr>
            <w:r w:rsidRPr="00181AED">
              <w:rPr>
                <w:lang w:eastAsia="ar-SA"/>
              </w:rPr>
              <w:lastRenderedPageBreak/>
              <w:t>3</w:t>
            </w:r>
          </w:p>
        </w:tc>
      </w:tr>
    </w:tbl>
    <w:p w:rsidR="00181AED" w:rsidRPr="00181AED" w:rsidRDefault="00181AED" w:rsidP="00181AED">
      <w:pPr>
        <w:tabs>
          <w:tab w:val="left" w:pos="-180"/>
        </w:tabs>
        <w:suppressAutoHyphens/>
        <w:spacing w:after="0"/>
        <w:rPr>
          <w:b/>
          <w:u w:val="single"/>
          <w:lang w:eastAsia="ar-SA"/>
        </w:rPr>
      </w:pPr>
    </w:p>
    <w:p w:rsidR="00181AED" w:rsidRDefault="00181AED" w:rsidP="00E32658">
      <w:pPr>
        <w:tabs>
          <w:tab w:val="left" w:pos="3243"/>
        </w:tabs>
        <w:spacing w:after="0"/>
        <w:jc w:val="left"/>
      </w:pPr>
    </w:p>
    <w:sectPr w:rsidR="00181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E"/>
    <w:rsid w:val="000A7686"/>
    <w:rsid w:val="00165A58"/>
    <w:rsid w:val="00177616"/>
    <w:rsid w:val="00181AED"/>
    <w:rsid w:val="001E5793"/>
    <w:rsid w:val="002017D7"/>
    <w:rsid w:val="00356226"/>
    <w:rsid w:val="003717E8"/>
    <w:rsid w:val="003B4F0B"/>
    <w:rsid w:val="003C0865"/>
    <w:rsid w:val="0055398F"/>
    <w:rsid w:val="005806CF"/>
    <w:rsid w:val="006D0A83"/>
    <w:rsid w:val="0072004C"/>
    <w:rsid w:val="007D4A59"/>
    <w:rsid w:val="007F07DE"/>
    <w:rsid w:val="0088020D"/>
    <w:rsid w:val="00880363"/>
    <w:rsid w:val="00941B22"/>
    <w:rsid w:val="00971696"/>
    <w:rsid w:val="00A22441"/>
    <w:rsid w:val="00A426EE"/>
    <w:rsid w:val="00A46522"/>
    <w:rsid w:val="00AA3998"/>
    <w:rsid w:val="00B0449C"/>
    <w:rsid w:val="00B253C9"/>
    <w:rsid w:val="00B6149D"/>
    <w:rsid w:val="00BC08E3"/>
    <w:rsid w:val="00C41BBF"/>
    <w:rsid w:val="00C64897"/>
    <w:rsid w:val="00CA085E"/>
    <w:rsid w:val="00CA412F"/>
    <w:rsid w:val="00D03845"/>
    <w:rsid w:val="00D40CD7"/>
    <w:rsid w:val="00D74956"/>
    <w:rsid w:val="00D80102"/>
    <w:rsid w:val="00DD5071"/>
    <w:rsid w:val="00E32658"/>
    <w:rsid w:val="00E57E3E"/>
    <w:rsid w:val="00E65728"/>
    <w:rsid w:val="00F2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7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487B"/>
    <w:pPr>
      <w:spacing w:after="0" w:line="240" w:lineRule="auto"/>
      <w:ind w:firstLine="709"/>
      <w:jc w:val="both"/>
    </w:pPr>
    <w:rPr>
      <w:rFonts w:ascii="Calibri" w:eastAsia="Calibri" w:hAnsi="Calibri" w:cs="Times New Roman"/>
    </w:rPr>
  </w:style>
  <w:style w:type="character" w:customStyle="1" w:styleId="FontStyle34">
    <w:name w:val="Font Style34"/>
    <w:rsid w:val="00F2487B"/>
    <w:rPr>
      <w:rFonts w:ascii="Times New Roman" w:hAnsi="Times New Roman"/>
      <w:sz w:val="20"/>
    </w:rPr>
  </w:style>
  <w:style w:type="character" w:customStyle="1" w:styleId="FontStyle32">
    <w:name w:val="Font Style32"/>
    <w:rsid w:val="00F2487B"/>
    <w:rPr>
      <w:rFonts w:ascii="Times New Roman" w:hAnsi="Times New Roman"/>
      <w:sz w:val="22"/>
    </w:rPr>
  </w:style>
  <w:style w:type="paragraph" w:customStyle="1" w:styleId="ConsPlusNormal">
    <w:name w:val="ConsPlusNormal"/>
    <w:next w:val="a"/>
    <w:rsid w:val="005806C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5806CF"/>
    <w:pPr>
      <w:widowControl w:val="0"/>
      <w:autoSpaceDE w:val="0"/>
      <w:autoSpaceDN w:val="0"/>
      <w:adjustRightInd w:val="0"/>
      <w:spacing w:after="0" w:line="229" w:lineRule="exact"/>
      <w:jc w:val="center"/>
    </w:pPr>
  </w:style>
  <w:style w:type="character" w:customStyle="1" w:styleId="FontStyle38">
    <w:name w:val="Font Style38"/>
    <w:rsid w:val="005806CF"/>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7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487B"/>
    <w:pPr>
      <w:spacing w:after="0" w:line="240" w:lineRule="auto"/>
      <w:ind w:firstLine="709"/>
      <w:jc w:val="both"/>
    </w:pPr>
    <w:rPr>
      <w:rFonts w:ascii="Calibri" w:eastAsia="Calibri" w:hAnsi="Calibri" w:cs="Times New Roman"/>
    </w:rPr>
  </w:style>
  <w:style w:type="character" w:customStyle="1" w:styleId="FontStyle34">
    <w:name w:val="Font Style34"/>
    <w:rsid w:val="00F2487B"/>
    <w:rPr>
      <w:rFonts w:ascii="Times New Roman" w:hAnsi="Times New Roman"/>
      <w:sz w:val="20"/>
    </w:rPr>
  </w:style>
  <w:style w:type="character" w:customStyle="1" w:styleId="FontStyle32">
    <w:name w:val="Font Style32"/>
    <w:rsid w:val="00F2487B"/>
    <w:rPr>
      <w:rFonts w:ascii="Times New Roman" w:hAnsi="Times New Roman"/>
      <w:sz w:val="22"/>
    </w:rPr>
  </w:style>
  <w:style w:type="paragraph" w:customStyle="1" w:styleId="ConsPlusNormal">
    <w:name w:val="ConsPlusNormal"/>
    <w:next w:val="a"/>
    <w:rsid w:val="005806C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5806CF"/>
    <w:pPr>
      <w:widowControl w:val="0"/>
      <w:autoSpaceDE w:val="0"/>
      <w:autoSpaceDN w:val="0"/>
      <w:adjustRightInd w:val="0"/>
      <w:spacing w:after="0" w:line="229" w:lineRule="exact"/>
      <w:jc w:val="center"/>
    </w:pPr>
  </w:style>
  <w:style w:type="character" w:customStyle="1" w:styleId="FontStyle38">
    <w:name w:val="Font Style38"/>
    <w:rsid w:val="005806CF"/>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dcterms:created xsi:type="dcterms:W3CDTF">2021-09-10T09:00:00Z</dcterms:created>
  <dcterms:modified xsi:type="dcterms:W3CDTF">2021-09-10T09:00:00Z</dcterms:modified>
</cp:coreProperties>
</file>