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29" w:rsidRPr="004067A7" w:rsidRDefault="00066E29" w:rsidP="00066E29">
      <w:pPr>
        <w:spacing w:after="160" w:line="256" w:lineRule="auto"/>
        <w:jc w:val="center"/>
        <w:rPr>
          <w:rFonts w:eastAsia="Calibri"/>
          <w:lang w:eastAsia="en-US"/>
        </w:rPr>
      </w:pPr>
      <w:r w:rsidRPr="004067A7">
        <w:rPr>
          <w:rFonts w:eastAsia="Calibri"/>
          <w:lang w:eastAsia="en-US"/>
        </w:rPr>
        <w:t>Техническое задание</w:t>
      </w:r>
    </w:p>
    <w:p w:rsidR="00066E29" w:rsidRPr="004067A7" w:rsidRDefault="00066E29" w:rsidP="00500571">
      <w:pPr>
        <w:spacing w:after="160" w:line="256" w:lineRule="auto"/>
        <w:jc w:val="center"/>
        <w:rPr>
          <w:rFonts w:eastAsia="Calibri"/>
          <w:lang w:eastAsia="en-US"/>
        </w:rPr>
      </w:pPr>
      <w:r w:rsidRPr="004067A7">
        <w:rPr>
          <w:rFonts w:eastAsia="Calibri"/>
          <w:lang w:eastAsia="en-US"/>
        </w:rPr>
        <w:t>(Функциональные, качественные, технические характеристики объекта закупки)</w:t>
      </w:r>
    </w:p>
    <w:p w:rsidR="00066E29" w:rsidRPr="004067A7" w:rsidRDefault="00066E29" w:rsidP="00066E29">
      <w:pPr>
        <w:keepNext/>
        <w:tabs>
          <w:tab w:val="left" w:pos="8160"/>
        </w:tabs>
        <w:overflowPunct w:val="0"/>
        <w:autoSpaceDE w:val="0"/>
        <w:spacing w:line="0" w:lineRule="atLeast"/>
        <w:textAlignment w:val="baseline"/>
        <w:rPr>
          <w:rFonts w:eastAsia="Calibri"/>
          <w:b/>
          <w:lang w:eastAsia="en-US"/>
        </w:rPr>
      </w:pPr>
      <w:r w:rsidRPr="004067A7">
        <w:rPr>
          <w:rFonts w:eastAsia="Calibri"/>
          <w:b/>
          <w:lang w:eastAsia="en-US"/>
        </w:rPr>
        <w:t>Выполнение работ по изготовлению застрахованному, пострадавшему от несчастного случая на производстве, протезов голени.</w:t>
      </w:r>
    </w:p>
    <w:p w:rsidR="00066E29" w:rsidRPr="004067A7" w:rsidRDefault="00066E29" w:rsidP="00066E29">
      <w:pPr>
        <w:keepNext/>
        <w:tabs>
          <w:tab w:val="left" w:pos="8160"/>
        </w:tabs>
        <w:overflowPunct w:val="0"/>
        <w:autoSpaceDE w:val="0"/>
        <w:spacing w:line="0" w:lineRule="atLeast"/>
        <w:textAlignment w:val="baseline"/>
        <w:rPr>
          <w:rFonts w:eastAsia="Calibri"/>
          <w:b/>
          <w:lang w:eastAsia="en-US"/>
        </w:rPr>
      </w:pPr>
      <w:r w:rsidRPr="004067A7">
        <w:rPr>
          <w:rFonts w:eastAsia="Lucida Sans Unicode"/>
          <w:b/>
          <w:color w:val="000000"/>
          <w:lang w:eastAsia="en-US" w:bidi="en-US"/>
        </w:rPr>
        <w:t>Срок выполнения работ</w:t>
      </w:r>
      <w:r w:rsidRPr="004067A7">
        <w:rPr>
          <w:rFonts w:eastAsia="Lucida Sans Unicode"/>
          <w:color w:val="000000"/>
          <w:lang w:eastAsia="en-US" w:bidi="en-US"/>
        </w:rPr>
        <w:t xml:space="preserve">: </w:t>
      </w:r>
      <w:r w:rsidRPr="004067A7">
        <w:rPr>
          <w:rFonts w:eastAsia="Calibri"/>
          <w:lang w:eastAsia="en-US"/>
        </w:rPr>
        <w:t>до 10.12.2021 года;</w:t>
      </w:r>
    </w:p>
    <w:p w:rsidR="004067A7" w:rsidRDefault="00270652" w:rsidP="004067A7">
      <w:pPr>
        <w:jc w:val="both"/>
        <w:rPr>
          <w:rFonts w:eastAsia="Calibri"/>
          <w:lang w:eastAsia="en-US"/>
        </w:rPr>
      </w:pPr>
      <w:r w:rsidRPr="004067A7">
        <w:rPr>
          <w:rFonts w:eastAsia="Calibri"/>
          <w:b/>
          <w:lang w:eastAsia="en-US"/>
        </w:rPr>
        <w:t>Место выполнения работ</w:t>
      </w:r>
      <w:r w:rsidR="004067A7">
        <w:rPr>
          <w:rFonts w:eastAsia="Calibri"/>
          <w:lang w:eastAsia="en-US"/>
        </w:rPr>
        <w:t>: Российская Федерация:</w:t>
      </w:r>
    </w:p>
    <w:p w:rsidR="004067A7" w:rsidRPr="004067A7" w:rsidRDefault="004067A7" w:rsidP="004067A7">
      <w:pPr>
        <w:spacing w:line="0" w:lineRule="atLeast"/>
        <w:ind w:right="-110"/>
        <w:contextualSpacing/>
        <w:rPr>
          <w:rFonts w:eastAsia="Calibri"/>
          <w:lang w:eastAsia="en-US"/>
        </w:rPr>
      </w:pPr>
      <w:r w:rsidRPr="004067A7">
        <w:rPr>
          <w:rFonts w:eastAsia="Calibri"/>
          <w:lang w:eastAsia="en-US"/>
        </w:rPr>
        <w:t>- снятие</w:t>
      </w:r>
      <w:r w:rsidR="008C1FE6">
        <w:rPr>
          <w:rFonts w:eastAsia="Calibri"/>
          <w:lang w:eastAsia="en-US"/>
        </w:rPr>
        <w:t xml:space="preserve"> необходимых мерок с Получателя</w:t>
      </w:r>
      <w:r w:rsidRPr="004067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- </w:t>
      </w:r>
      <w:r w:rsidRPr="004067A7">
        <w:rPr>
          <w:rFonts w:eastAsia="Calibri"/>
          <w:lang w:eastAsia="en-US"/>
        </w:rPr>
        <w:t>по месту нахождения Исполнителя;</w:t>
      </w:r>
    </w:p>
    <w:p w:rsidR="004067A7" w:rsidRPr="004067A7" w:rsidRDefault="004067A7" w:rsidP="004067A7">
      <w:pPr>
        <w:spacing w:line="0" w:lineRule="atLeast"/>
        <w:ind w:right="-110"/>
        <w:contextualSpacing/>
        <w:rPr>
          <w:rFonts w:eastAsia="Calibri"/>
          <w:lang w:eastAsia="en-US"/>
        </w:rPr>
      </w:pPr>
      <w:r w:rsidRPr="004067A7">
        <w:rPr>
          <w:rFonts w:eastAsia="Calibri"/>
          <w:lang w:eastAsia="en-US"/>
        </w:rPr>
        <w:t>- изготовление</w:t>
      </w:r>
      <w:r w:rsidR="00040438">
        <w:rPr>
          <w:rFonts w:eastAsia="Calibri"/>
          <w:lang w:eastAsia="en-US"/>
        </w:rPr>
        <w:t xml:space="preserve"> </w:t>
      </w:r>
      <w:bookmarkStart w:id="0" w:name="_GoBack"/>
      <w:bookmarkEnd w:id="0"/>
      <w:r w:rsidR="00040438">
        <w:rPr>
          <w:rFonts w:eastAsia="Calibri"/>
          <w:lang w:eastAsia="en-US"/>
        </w:rPr>
        <w:t>, примерка</w:t>
      </w:r>
      <w:r w:rsidRPr="004067A7">
        <w:rPr>
          <w:rFonts w:eastAsia="Calibri"/>
          <w:lang w:eastAsia="en-US"/>
        </w:rPr>
        <w:t>, индивидуальный подгон Изделий</w:t>
      </w:r>
      <w:r>
        <w:rPr>
          <w:rFonts w:eastAsia="Calibri"/>
          <w:lang w:eastAsia="en-US"/>
        </w:rPr>
        <w:t xml:space="preserve">- </w:t>
      </w:r>
      <w:r w:rsidRPr="004067A7">
        <w:rPr>
          <w:rFonts w:eastAsia="Calibri"/>
          <w:lang w:eastAsia="en-US"/>
        </w:rPr>
        <w:t>по месту нахождения Исполнителя;</w:t>
      </w:r>
    </w:p>
    <w:p w:rsidR="00066E29" w:rsidRPr="004067A7" w:rsidRDefault="00040438" w:rsidP="004067A7">
      <w:pPr>
        <w:spacing w:line="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выдача</w:t>
      </w:r>
      <w:r w:rsidR="008C1FE6">
        <w:rPr>
          <w:rFonts w:eastAsia="Calibri"/>
          <w:lang w:eastAsia="en-US"/>
        </w:rPr>
        <w:t xml:space="preserve"> Изделий Получателю</w:t>
      </w:r>
      <w:r w:rsidR="004067A7" w:rsidRPr="004067A7">
        <w:rPr>
          <w:rFonts w:eastAsia="Calibri"/>
          <w:lang w:eastAsia="en-US"/>
        </w:rPr>
        <w:t>, обучение Пол</w:t>
      </w:r>
      <w:r w:rsidR="008C1FE6">
        <w:rPr>
          <w:rFonts w:eastAsia="Calibri"/>
          <w:lang w:eastAsia="en-US"/>
        </w:rPr>
        <w:t>учателя</w:t>
      </w:r>
      <w:r w:rsidR="004067A7">
        <w:rPr>
          <w:rFonts w:eastAsia="Calibri"/>
          <w:lang w:eastAsia="en-US"/>
        </w:rPr>
        <w:t xml:space="preserve"> пользованию Изделиями -</w:t>
      </w:r>
      <w:r w:rsidR="00066E29" w:rsidRPr="004067A7">
        <w:rPr>
          <w:rFonts w:eastAsia="Calibri"/>
          <w:lang w:eastAsia="en-US"/>
        </w:rPr>
        <w:t>по месту нахождения Исполнителя;</w:t>
      </w:r>
    </w:p>
    <w:p w:rsidR="00066E29" w:rsidRPr="004067A7" w:rsidRDefault="00066E29" w:rsidP="00066E29">
      <w:pPr>
        <w:keepNext/>
        <w:tabs>
          <w:tab w:val="left" w:pos="8160"/>
        </w:tabs>
        <w:overflowPunct w:val="0"/>
        <w:autoSpaceDE w:val="0"/>
        <w:spacing w:line="0" w:lineRule="atLeast"/>
        <w:jc w:val="both"/>
        <w:textAlignment w:val="baseline"/>
        <w:rPr>
          <w:rFonts w:eastAsia="Lucida Sans Unicode"/>
          <w:color w:val="000000"/>
          <w:lang w:eastAsia="en-US" w:bidi="en-US"/>
        </w:rPr>
      </w:pPr>
      <w:r w:rsidRPr="004067A7">
        <w:rPr>
          <w:rFonts w:eastAsia="Lucida Sans Unicode"/>
          <w:color w:val="000000"/>
          <w:lang w:eastAsia="en-US" w:bidi="en-US"/>
        </w:rPr>
        <w:t>Количество: 4 изделия;</w:t>
      </w:r>
    </w:p>
    <w:p w:rsidR="00066E29" w:rsidRPr="004067A7" w:rsidRDefault="00066E29" w:rsidP="00066E29">
      <w:pPr>
        <w:keepNext/>
        <w:tabs>
          <w:tab w:val="left" w:pos="8160"/>
        </w:tabs>
        <w:overflowPunct w:val="0"/>
        <w:autoSpaceDE w:val="0"/>
        <w:spacing w:line="0" w:lineRule="atLeast"/>
        <w:jc w:val="both"/>
        <w:textAlignment w:val="baseline"/>
        <w:rPr>
          <w:rFonts w:eastAsia="Lucida Sans Unicode"/>
          <w:color w:val="000000"/>
          <w:lang w:eastAsia="en-US" w:bidi="en-US"/>
        </w:rPr>
      </w:pPr>
      <w:r w:rsidRPr="004067A7">
        <w:rPr>
          <w:rFonts w:eastAsia="Lucida Sans Unicode"/>
          <w:b/>
          <w:color w:val="000000"/>
          <w:lang w:eastAsia="en-US" w:bidi="en-US"/>
        </w:rPr>
        <w:t>Начальная (максимальная) цена контракта:</w:t>
      </w:r>
      <w:r w:rsidRPr="004067A7">
        <w:rPr>
          <w:rFonts w:eastAsia="Lucida Sans Unicode"/>
          <w:color w:val="000000"/>
          <w:lang w:eastAsia="en-US" w:bidi="en-US"/>
        </w:rPr>
        <w:t xml:space="preserve"> </w:t>
      </w:r>
      <w:r w:rsidRPr="004067A7">
        <w:rPr>
          <w:rFonts w:eastAsia="Calibri"/>
          <w:lang w:eastAsia="en-US"/>
        </w:rPr>
        <w:t xml:space="preserve">2 220 000 (Два миллиона двести двадцать тысяч) рублей 00 копеек. </w:t>
      </w:r>
    </w:p>
    <w:p w:rsidR="00066E29" w:rsidRPr="004067A7" w:rsidRDefault="00066E29" w:rsidP="00066E29">
      <w:pPr>
        <w:keepNext/>
        <w:tabs>
          <w:tab w:val="left" w:pos="8160"/>
        </w:tabs>
        <w:overflowPunct w:val="0"/>
        <w:autoSpaceDE w:val="0"/>
        <w:spacing w:line="0" w:lineRule="atLeast"/>
        <w:jc w:val="both"/>
        <w:textAlignment w:val="baseline"/>
        <w:rPr>
          <w:rFonts w:eastAsia="Lucida Sans Unicode"/>
          <w:color w:val="000000"/>
          <w:lang w:eastAsia="en-US" w:bidi="en-US"/>
        </w:rPr>
      </w:pPr>
      <w:r w:rsidRPr="004067A7">
        <w:rPr>
          <w:rFonts w:eastAsia="Lucida Sans Unicode"/>
          <w:color w:val="000000"/>
          <w:lang w:eastAsia="en-US" w:bidi="en-US"/>
        </w:rPr>
        <w:t xml:space="preserve"> </w:t>
      </w:r>
      <w:r w:rsidRPr="004067A7">
        <w:rPr>
          <w:rFonts w:eastAsia="Lucida Sans Unicode"/>
          <w:b/>
          <w:color w:val="000000"/>
          <w:lang w:eastAsia="en-US" w:bidi="en-US"/>
        </w:rPr>
        <w:t>ОКПД:</w:t>
      </w:r>
      <w:r w:rsidRPr="004067A7">
        <w:rPr>
          <w:rFonts w:eastAsia="Lucida Sans Unicode"/>
          <w:color w:val="000000"/>
          <w:lang w:eastAsia="en-US" w:bidi="en-US"/>
        </w:rPr>
        <w:t xml:space="preserve"> </w:t>
      </w:r>
      <w:r w:rsidRPr="004067A7">
        <w:rPr>
          <w:rFonts w:eastAsia="Lucida Sans Unicode"/>
          <w:color w:val="000000"/>
          <w:lang w:bidi="en-US"/>
        </w:rPr>
        <w:t xml:space="preserve">32.50.22.121           </w:t>
      </w:r>
    </w:p>
    <w:p w:rsidR="00066E29" w:rsidRPr="004067A7" w:rsidRDefault="00066E29" w:rsidP="00066E29">
      <w:pPr>
        <w:widowControl w:val="0"/>
        <w:spacing w:after="160" w:line="256" w:lineRule="auto"/>
        <w:jc w:val="center"/>
        <w:rPr>
          <w:rFonts w:eastAsia="Lucida Sans Unicode"/>
          <w:b/>
          <w:color w:val="000000"/>
          <w:lang w:eastAsia="en-US" w:bidi="en-US"/>
        </w:rPr>
      </w:pPr>
      <w:r w:rsidRPr="004067A7">
        <w:rPr>
          <w:rFonts w:eastAsia="Lucida Sans Unicode"/>
          <w:b/>
          <w:color w:val="000000"/>
          <w:lang w:eastAsia="en-US" w:bidi="en-US"/>
        </w:rPr>
        <w:t>Техническое задание</w:t>
      </w:r>
    </w:p>
    <w:p w:rsidR="00066E29" w:rsidRPr="004067A7" w:rsidRDefault="00A57227" w:rsidP="00066E29">
      <w:pPr>
        <w:spacing w:line="0" w:lineRule="atLeast"/>
        <w:ind w:firstLine="539"/>
        <w:jc w:val="both"/>
        <w:rPr>
          <w:rFonts w:eastAsia="Calibri"/>
        </w:rPr>
      </w:pPr>
      <w:r>
        <w:rPr>
          <w:rFonts w:eastAsia="Calibri"/>
        </w:rPr>
        <w:t>Изделия</w:t>
      </w:r>
      <w:r w:rsidR="00066E29" w:rsidRPr="004067A7">
        <w:rPr>
          <w:rFonts w:eastAsia="Calibri"/>
        </w:rPr>
        <w:t xml:space="preserve"> должны соответствовать требованиям Государственных стандартов Российской Федерации:  </w:t>
      </w:r>
    </w:p>
    <w:p w:rsidR="00066E29" w:rsidRPr="004067A7" w:rsidRDefault="00066E29" w:rsidP="00066E2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lang w:eastAsia="en-US"/>
        </w:rPr>
      </w:pPr>
      <w:r w:rsidRPr="004067A7">
        <w:rPr>
          <w:rFonts w:eastAsia="Calibri"/>
          <w:lang w:eastAsia="en-US"/>
        </w:rPr>
        <w:t xml:space="preserve">Изделия должны соответствовать требованиям стандартов серии: ГОСТ </w:t>
      </w:r>
      <w:r w:rsidRPr="004067A7">
        <w:rPr>
          <w:rFonts w:eastAsia="Calibri"/>
          <w:lang w:val="en-US" w:eastAsia="en-US"/>
        </w:rPr>
        <w:t>ISO</w:t>
      </w:r>
      <w:r w:rsidRPr="004067A7">
        <w:rPr>
          <w:rFonts w:eastAsia="Calibri"/>
          <w:lang w:eastAsia="en-US"/>
        </w:rPr>
        <w:t xml:space="preserve"> 10993-1-2011; ГОСТ </w:t>
      </w:r>
      <w:r w:rsidRPr="004067A7">
        <w:rPr>
          <w:rFonts w:eastAsia="Calibri"/>
          <w:lang w:val="en-US" w:eastAsia="en-US"/>
        </w:rPr>
        <w:t>ISO</w:t>
      </w:r>
      <w:r w:rsidRPr="004067A7">
        <w:rPr>
          <w:rFonts w:eastAsia="Calibri"/>
          <w:lang w:eastAsia="en-US"/>
        </w:rPr>
        <w:t xml:space="preserve"> 10993-5-2011; ГОСТ </w:t>
      </w:r>
      <w:r w:rsidRPr="004067A7">
        <w:rPr>
          <w:rFonts w:eastAsia="Calibri"/>
          <w:lang w:val="en-US" w:eastAsia="en-US"/>
        </w:rPr>
        <w:t>ISO</w:t>
      </w:r>
      <w:r w:rsidRPr="004067A7">
        <w:rPr>
          <w:rFonts w:eastAsia="Calibri"/>
          <w:lang w:eastAsia="en-US"/>
        </w:rPr>
        <w:t xml:space="preserve"> 10993-10-2011 «Оценка биологического действия медицинских изделий»; </w:t>
      </w:r>
      <w:r w:rsidRPr="004067A7">
        <w:rPr>
          <w:rFonts w:eastAsia="Calibri"/>
        </w:rPr>
        <w:t xml:space="preserve">ГОСТ Р 51632-2014 </w:t>
      </w:r>
      <w:r w:rsidRPr="004067A7">
        <w:rPr>
          <w:rFonts w:eastAsia="Calibri"/>
          <w:lang w:eastAsia="en-US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tbl>
      <w:tblPr>
        <w:tblW w:w="11199" w:type="dxa"/>
        <w:tblInd w:w="-1281" w:type="dxa"/>
        <w:tblLayout w:type="fixed"/>
        <w:tblLook w:val="00A0" w:firstRow="1" w:lastRow="0" w:firstColumn="1" w:lastColumn="0" w:noHBand="0" w:noVBand="0"/>
      </w:tblPr>
      <w:tblGrid>
        <w:gridCol w:w="492"/>
        <w:gridCol w:w="1777"/>
        <w:gridCol w:w="6304"/>
        <w:gridCol w:w="567"/>
        <w:gridCol w:w="74"/>
        <w:gridCol w:w="851"/>
        <w:gridCol w:w="1134"/>
      </w:tblGrid>
      <w:tr w:rsidR="00066E29" w:rsidRPr="004067A7" w:rsidTr="00251C5E">
        <w:trPr>
          <w:trHeight w:val="6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29" w:rsidRPr="00251C5E" w:rsidRDefault="00066E29" w:rsidP="00066E29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251C5E">
              <w:rPr>
                <w:bCs/>
                <w:kern w:val="2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29" w:rsidRPr="00251C5E" w:rsidRDefault="00066E29" w:rsidP="00066E29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251C5E">
              <w:rPr>
                <w:bCs/>
                <w:kern w:val="2"/>
                <w:sz w:val="22"/>
                <w:szCs w:val="22"/>
                <w:lang w:eastAsia="ar-SA"/>
              </w:rPr>
              <w:t>Наименование изделий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29" w:rsidRPr="00251C5E" w:rsidRDefault="00066E29" w:rsidP="00066E29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251C5E">
              <w:rPr>
                <w:bCs/>
                <w:kern w:val="2"/>
                <w:sz w:val="22"/>
                <w:szCs w:val="22"/>
                <w:lang w:eastAsia="ar-SA"/>
              </w:rPr>
              <w:t>Описание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E29" w:rsidRPr="00251C5E" w:rsidRDefault="00066E29" w:rsidP="00066E29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251C5E">
              <w:rPr>
                <w:bCs/>
                <w:kern w:val="2"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Pr="00251C5E" w:rsidRDefault="00066E29" w:rsidP="00066E29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251C5E">
              <w:rPr>
                <w:bCs/>
                <w:kern w:val="2"/>
                <w:sz w:val="22"/>
                <w:szCs w:val="22"/>
                <w:lang w:eastAsia="ar-SA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Pr="00251C5E" w:rsidRDefault="00066E29" w:rsidP="00066E29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251C5E">
              <w:rPr>
                <w:bCs/>
                <w:kern w:val="2"/>
                <w:sz w:val="22"/>
                <w:szCs w:val="22"/>
                <w:lang w:eastAsia="ar-SA"/>
              </w:rPr>
              <w:t>Сумма</w:t>
            </w:r>
          </w:p>
        </w:tc>
      </w:tr>
      <w:tr w:rsidR="00066E29" w:rsidRPr="004067A7" w:rsidTr="00251C5E">
        <w:trPr>
          <w:trHeight w:val="6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Pr="00251C5E" w:rsidRDefault="00066E29" w:rsidP="00066E29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251C5E">
              <w:rPr>
                <w:bCs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Pr="00251C5E" w:rsidRDefault="00066E29" w:rsidP="00066E29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1C5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Протез голени модульный</w:t>
            </w:r>
          </w:p>
          <w:p w:rsidR="00066E29" w:rsidRPr="00251C5E" w:rsidRDefault="00066E29" w:rsidP="00066E29">
            <w:pPr>
              <w:spacing w:after="160" w:line="256" w:lineRule="auto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251C5E">
              <w:rPr>
                <w:rFonts w:eastAsia="Calibri"/>
                <w:color w:val="FFFFFF"/>
                <w:sz w:val="22"/>
                <w:szCs w:val="22"/>
                <w:lang w:eastAsia="en-US"/>
              </w:rPr>
              <w:t>для Берсенёва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Pr="00251C5E" w:rsidRDefault="00066E29" w:rsidP="00066E29">
            <w:pPr>
              <w:shd w:val="clear" w:color="auto" w:fill="FFFFFF"/>
              <w:spacing w:after="1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1C5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Изготавливается по индивидуальному техническому процессу. Примерочная приемная гильза должна быть изготовлена методом 3D сканирования и моделирования из прозрачного сополимера полиэтилена. Постоянная приемная гильза изготавливается методом ламинирования по слепку из акриловых смол холодного отверждения. Силиконовый лайнер с волнистой структурой. Динамичная карбоновая стопа с расщепленной носочной частью и отведенным большим пальцем для пациентов с высоким уровнем двигательной активности. Пружинные карбоновые и полимерные элементы обеспечивают ощутимое подошвенное сгибание при наступании на пятку, а также естественный перекат и высокую энергоотдачу. Крепление с помощью сополимерного наколенника. Регулировочно-соединительные устройства соответствуют весу пациента. Косметическая облицовка модульная – пенополиуретан. </w:t>
            </w:r>
            <w:r w:rsidRPr="00251C5E">
              <w:rPr>
                <w:rFonts w:eastAsia="Calibri"/>
                <w:sz w:val="22"/>
                <w:szCs w:val="22"/>
                <w:lang w:eastAsia="en-US"/>
              </w:rPr>
              <w:t>Для защиты культи от трения и механических повреждений протез изготавливается в комплекте с чехлами хлопчатобумажными не менее 2 шт., махровыми не менее 2 шт. и комплектом (набором) по уходу за культей.</w:t>
            </w:r>
          </w:p>
          <w:p w:rsidR="00066E29" w:rsidRPr="00251C5E" w:rsidRDefault="00066E29" w:rsidP="00066E29">
            <w:pPr>
              <w:shd w:val="clear" w:color="auto" w:fill="FFFFFF"/>
              <w:spacing w:after="160" w:line="256" w:lineRule="auto"/>
              <w:jc w:val="both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251C5E">
              <w:rPr>
                <w:rFonts w:eastAsia="Calibri"/>
                <w:sz w:val="22"/>
                <w:szCs w:val="22"/>
                <w:lang w:eastAsia="en-US"/>
              </w:rPr>
              <w:t>Гарантия не менее 12 месяцев.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E29" w:rsidRPr="00251C5E" w:rsidRDefault="00066E29" w:rsidP="00066E29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1C5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Pr="00251C5E" w:rsidRDefault="00066E29" w:rsidP="00066E2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251C5E">
              <w:rPr>
                <w:kern w:val="2"/>
                <w:sz w:val="22"/>
                <w:szCs w:val="22"/>
                <w:lang w:eastAsia="ar-SA"/>
              </w:rPr>
              <w:t>не более 555000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Pr="00251C5E" w:rsidRDefault="00066E29" w:rsidP="00066E2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251C5E">
              <w:rPr>
                <w:kern w:val="2"/>
                <w:sz w:val="22"/>
                <w:szCs w:val="22"/>
                <w:lang w:eastAsia="ar-SA"/>
              </w:rPr>
              <w:t xml:space="preserve">не более 1110000 </w:t>
            </w:r>
          </w:p>
        </w:tc>
      </w:tr>
      <w:tr w:rsidR="00066E29" w:rsidRPr="004067A7" w:rsidTr="00251C5E">
        <w:trPr>
          <w:trHeight w:val="6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Pr="00251C5E" w:rsidRDefault="00066E29" w:rsidP="00066E29">
            <w:pPr>
              <w:suppressAutoHyphens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 w:rsidRPr="00251C5E">
              <w:rPr>
                <w:bCs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Pr="00251C5E" w:rsidRDefault="00066E29" w:rsidP="00066E29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1C5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Протез голени для купания</w:t>
            </w:r>
          </w:p>
          <w:p w:rsidR="00066E29" w:rsidRPr="00251C5E" w:rsidRDefault="00066E29" w:rsidP="00066E29">
            <w:pPr>
              <w:spacing w:after="160" w:line="256" w:lineRule="auto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251C5E">
              <w:rPr>
                <w:rFonts w:eastAsia="Calibri"/>
                <w:color w:val="FFFFFF"/>
                <w:sz w:val="22"/>
                <w:szCs w:val="22"/>
                <w:lang w:eastAsia="en-US"/>
              </w:rPr>
              <w:t>для Берсенёва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Pr="00251C5E" w:rsidRDefault="00066E29" w:rsidP="00066E29">
            <w:pPr>
              <w:spacing w:after="160" w:line="256" w:lineRule="auto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51C5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Изготавливается по индивидуальному техническому процессу. Пробная приемная гильза должна быть изготовлена методом 3D сканирования и моделирования из прозрачного полимерного материала. Постоянная приемная гильза должна быть изготовлена методом ламинирования по слепку из акриловых </w:t>
            </w:r>
            <w:r w:rsidRPr="00251C5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смол холодного отверждения. Вкладной элемент – полимерный силиконовый чехол. Динамичная карбоновая стопа, пригодная для ежедневного использования. Передняя часть стопы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полимера. Разделенный передний отдел стопы обеспечивает повышенную безопасность, устойчивость и контроль на неровных поверхностях. Особо низкая монтажная высота, влагозащищенная. Регулировочно-соединительные устройства влагостойкие, на нагрузку соответствующую весу пациента. Крепление вакуумное за счет наколенника. Протез с комплектом по уходу за культей.</w:t>
            </w:r>
          </w:p>
          <w:p w:rsidR="00066E29" w:rsidRPr="00251C5E" w:rsidRDefault="00066E29" w:rsidP="00066E29">
            <w:pPr>
              <w:spacing w:after="160" w:line="256" w:lineRule="auto"/>
              <w:jc w:val="both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251C5E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Гарантия не менее 12 месяцев.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E29" w:rsidRPr="00251C5E" w:rsidRDefault="00066E29" w:rsidP="00066E29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1C5E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Pr="00251C5E" w:rsidRDefault="00066E29" w:rsidP="00066E2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251C5E">
              <w:rPr>
                <w:kern w:val="2"/>
                <w:sz w:val="22"/>
                <w:szCs w:val="22"/>
                <w:lang w:eastAsia="ar-SA"/>
              </w:rPr>
              <w:t>не более 555000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Pr="00251C5E" w:rsidRDefault="00066E29" w:rsidP="00066E29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251C5E">
              <w:rPr>
                <w:kern w:val="2"/>
                <w:sz w:val="22"/>
                <w:szCs w:val="22"/>
                <w:lang w:eastAsia="ar-SA"/>
              </w:rPr>
              <w:t xml:space="preserve">не более 1110000 </w:t>
            </w:r>
          </w:p>
        </w:tc>
      </w:tr>
      <w:tr w:rsidR="00500571" w:rsidRPr="004067A7" w:rsidTr="00251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8573" w:type="dxa"/>
            <w:gridSpan w:val="3"/>
          </w:tcPr>
          <w:p w:rsidR="00500571" w:rsidRPr="004067A7" w:rsidRDefault="00500571" w:rsidP="00500571">
            <w:pPr>
              <w:ind w:left="1326"/>
            </w:pPr>
            <w:r w:rsidRPr="004067A7">
              <w:tab/>
            </w:r>
            <w:r w:rsidRPr="004067A7">
              <w:tab/>
              <w:t>ИТОГО:</w:t>
            </w:r>
            <w:r w:rsidRPr="004067A7">
              <w:tab/>
            </w:r>
          </w:p>
        </w:tc>
        <w:tc>
          <w:tcPr>
            <w:tcW w:w="641" w:type="dxa"/>
            <w:gridSpan w:val="2"/>
          </w:tcPr>
          <w:p w:rsidR="00500571" w:rsidRPr="004067A7" w:rsidRDefault="00500571" w:rsidP="00500571">
            <w:r w:rsidRPr="004067A7">
              <w:t>4</w:t>
            </w:r>
          </w:p>
        </w:tc>
        <w:tc>
          <w:tcPr>
            <w:tcW w:w="851" w:type="dxa"/>
          </w:tcPr>
          <w:p w:rsidR="00500571" w:rsidRPr="004067A7" w:rsidRDefault="00500571" w:rsidP="00500571"/>
        </w:tc>
        <w:tc>
          <w:tcPr>
            <w:tcW w:w="1134" w:type="dxa"/>
          </w:tcPr>
          <w:p w:rsidR="00500571" w:rsidRPr="004067A7" w:rsidRDefault="00251C5E" w:rsidP="00251C5E">
            <w:pPr>
              <w:jc w:val="center"/>
              <w:rPr>
                <w:b/>
              </w:rPr>
            </w:pPr>
            <w:r>
              <w:rPr>
                <w:b/>
              </w:rPr>
              <w:t>Не более 2220000</w:t>
            </w:r>
          </w:p>
        </w:tc>
      </w:tr>
    </w:tbl>
    <w:p w:rsidR="00EE1688" w:rsidRDefault="00EE1688" w:rsidP="00500571"/>
    <w:sectPr w:rsidR="00EE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06"/>
    <w:rsid w:val="00040438"/>
    <w:rsid w:val="00066E29"/>
    <w:rsid w:val="00251C5E"/>
    <w:rsid w:val="00270652"/>
    <w:rsid w:val="004067A7"/>
    <w:rsid w:val="00500571"/>
    <w:rsid w:val="008C1FE6"/>
    <w:rsid w:val="00A57227"/>
    <w:rsid w:val="00DF1006"/>
    <w:rsid w:val="00E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F1BF"/>
  <w15:chartTrackingRefBased/>
  <w15:docId w15:val="{8461C26D-6A8F-472B-AEEC-B9C65572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Юлия Юрьевна</dc:creator>
  <cp:keywords/>
  <dc:description/>
  <cp:lastModifiedBy>Мишарина Юлия Юрьевна</cp:lastModifiedBy>
  <cp:revision>15</cp:revision>
  <dcterms:created xsi:type="dcterms:W3CDTF">2021-09-14T06:08:00Z</dcterms:created>
  <dcterms:modified xsi:type="dcterms:W3CDTF">2021-09-16T12:40:00Z</dcterms:modified>
</cp:coreProperties>
</file>