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D5" w:rsidRPr="00C41E75" w:rsidRDefault="001832D5" w:rsidP="00C41E7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C41E75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Техническое задание</w:t>
      </w:r>
    </w:p>
    <w:p w:rsidR="001832D5" w:rsidRPr="00C41E75" w:rsidRDefault="001832D5" w:rsidP="00C41E7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C41E75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на поставку подгузников для обеспечения детей</w:t>
      </w:r>
    </w:p>
    <w:p w:rsidR="001832D5" w:rsidRPr="00C41E75" w:rsidRDefault="001832D5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ar-SA"/>
        </w:rPr>
      </w:pPr>
    </w:p>
    <w:p w:rsidR="001832D5" w:rsidRPr="00C41E75" w:rsidRDefault="00967DFA" w:rsidP="00C41E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Детские</w:t>
      </w:r>
      <w:r w:rsidRPr="00967D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832D5"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подгузники предназначены для соблюдения санитарно-гигиенических условий для детей-инвалидов с нарушениями функций выделения.</w:t>
      </w:r>
    </w:p>
    <w:p w:rsidR="001832D5" w:rsidRPr="00C41E75" w:rsidRDefault="001832D5" w:rsidP="00C41E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41E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поставке должны быть предложены подгузники различных размеров: </w:t>
      </w:r>
    </w:p>
    <w:p w:rsidR="001832D5" w:rsidRPr="00C41E75" w:rsidRDefault="001832D5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подгузники для детей весом до 9 кг </w:t>
      </w:r>
      <w:r w:rsidR="00C150D4"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(влагопоглощение подгузников должно соответствовать весу ребенка </w:t>
      </w:r>
      <w:r w:rsidR="001323F9"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до 9 кг)</w:t>
      </w: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832D5" w:rsidRPr="00C41E75" w:rsidRDefault="001832D5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подгузники для детей весом до 20 кг </w:t>
      </w:r>
      <w:r w:rsidR="00C150D4"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(влагопоглощение подгузников должно соответствовать весу ребенка до 20 кг)</w:t>
      </w: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832D5" w:rsidRDefault="001832D5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подгузники для детей весом свыше 20 кг </w:t>
      </w:r>
      <w:r w:rsidR="00C150D4"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(влагопоглощение подгузников должно соответствовать весу ребенка до 30 кг)</w:t>
      </w:r>
      <w:r w:rsidRPr="00C41E7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E2C30" w:rsidRDefault="00AE2C30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AE2C30" w:rsidRDefault="00AE2C30" w:rsidP="00C41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Объем: невозможно определить.</w:t>
      </w:r>
    </w:p>
    <w:p w:rsidR="00AF4824" w:rsidRPr="00C41E75" w:rsidRDefault="00AF4824" w:rsidP="00C4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1E75">
        <w:rPr>
          <w:rFonts w:ascii="Times New Roman" w:hAnsi="Times New Roman" w:cs="Times New Roman"/>
          <w:sz w:val="26"/>
          <w:szCs w:val="26"/>
        </w:rPr>
        <w:t xml:space="preserve">Конкретный вес ребенка указывается в разнарядках Заказчика на основании индивидуальных программ реабилитации или </w:t>
      </w:r>
      <w:proofErr w:type="spellStart"/>
      <w:r w:rsidRPr="00C41E75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C41E75">
        <w:rPr>
          <w:rFonts w:ascii="Times New Roman" w:hAnsi="Times New Roman" w:cs="Times New Roman"/>
          <w:sz w:val="26"/>
          <w:szCs w:val="26"/>
        </w:rPr>
        <w:t xml:space="preserve"> детей-инвалидов.</w:t>
      </w:r>
    </w:p>
    <w:p w:rsidR="00D73038" w:rsidRPr="00D73038" w:rsidRDefault="00D73038" w:rsidP="00D7303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3038">
        <w:rPr>
          <w:rFonts w:ascii="Times New Roman" w:hAnsi="Times New Roman" w:cs="Times New Roman"/>
          <w:sz w:val="26"/>
          <w:szCs w:val="26"/>
        </w:rPr>
        <w:t>Детские подгузники должны иметь регистрационное удостоверение на товар в соответствии с Федеральным законом от 21.11.2011 № 323-ФЗ "Об основах охраны здоровья граждан в Российской Федерации" и (или) свидетельство о государственной регистрации Таможенного союза Республики Беларусь, Республики Казахстан и Российской Федерации в соответствии с Решением Комиссии Таможенного союза от 28.05.2010 № 299 «О применении санитарных мер в таможенном союзе».</w:t>
      </w:r>
      <w:proofErr w:type="gramEnd"/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Подгузник должен представлять собой санитарно-гигиеническое изделие разового использования, предназначенное для ухода за детьми.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Конструкция подгузников должна включать (начиная со слоя, контактирующего с кожей ребенка):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верхний покровный слой;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распределительный слой;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абсорбирующий слой;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защитный слой;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нижний покровный слой;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боковые дугообразные оборки с двух сторон подгузника, стянутые резинками;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застежк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>"липучки" с двух сторон подгузника на передней кромке или эластичный пояс на передней и задней кромках для лучшего прилегания подгузника к телу ребенка.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Допускается изготавливать подгузники без распределительного и нижнего покровного слоев. При отсутствии нижнего покровного слоя его функции должен выполнять защитный слой.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 xml:space="preserve">Подгузники должны иметь дополнительные слои помимо 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вышеперечисленных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>, выполняющие определенные функции.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Подгузники должны изготавливаться в виде раскроя трусов с застежкам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 xml:space="preserve">"липучками" или в виде готовых трусов. Подгузники могут быть изготовлены со </w:t>
      </w:r>
      <w:r w:rsidRPr="00D73038">
        <w:rPr>
          <w:rFonts w:ascii="Times New Roman" w:hAnsi="Times New Roman" w:cs="Times New Roman"/>
          <w:sz w:val="26"/>
          <w:szCs w:val="26"/>
        </w:rPr>
        <w:lastRenderedPageBreak/>
        <w:t>специальными ингредиентами на верхнем покровном слое, обеспечивающими защиту кожи ребенка от раздражения при соприкосновении с мочой и калом (вазелин, лосьон и др.).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 xml:space="preserve">Допускаются другие виды (варианты) 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технического исполнения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 xml:space="preserve"> подгузников.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В подгузниках не должны допускаться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Печатное изображение на подгузниках должно быть четким, без искажений и пробелов.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 xml:space="preserve">Не должны допускаться следы </w:t>
      </w:r>
      <w:proofErr w:type="spellStart"/>
      <w:r w:rsidRPr="00D73038">
        <w:rPr>
          <w:rFonts w:ascii="Times New Roman" w:hAnsi="Times New Roman" w:cs="Times New Roman"/>
          <w:sz w:val="26"/>
          <w:szCs w:val="26"/>
        </w:rPr>
        <w:t>выщипывания</w:t>
      </w:r>
      <w:proofErr w:type="spellEnd"/>
      <w:r w:rsidRPr="00D73038">
        <w:rPr>
          <w:rFonts w:ascii="Times New Roman" w:hAnsi="Times New Roman" w:cs="Times New Roman"/>
          <w:sz w:val="26"/>
          <w:szCs w:val="26"/>
        </w:rPr>
        <w:t xml:space="preserve"> волокон с поверхности подгузника и </w:t>
      </w:r>
      <w:proofErr w:type="spellStart"/>
      <w:r w:rsidRPr="00D73038">
        <w:rPr>
          <w:rFonts w:ascii="Times New Roman" w:hAnsi="Times New Roman" w:cs="Times New Roman"/>
          <w:sz w:val="26"/>
          <w:szCs w:val="26"/>
        </w:rPr>
        <w:t>отмарывания</w:t>
      </w:r>
      <w:proofErr w:type="spellEnd"/>
      <w:r w:rsidRPr="00D73038">
        <w:rPr>
          <w:rFonts w:ascii="Times New Roman" w:hAnsi="Times New Roman" w:cs="Times New Roman"/>
          <w:sz w:val="26"/>
          <w:szCs w:val="26"/>
        </w:rPr>
        <w:t xml:space="preserve"> краски.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Подгузники по несколько штук упаковывают в пакеты из полимерной пленки, или в пачки, или в коробки по ГОСТ 33781-2016, или в другую упаковку, обеспечивающую сохранность подгузников при транспортировании и хранении. Швы в пакетах из полимерной пленки должны быть заверены.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Маркировка должна содержать следующую информацию о подгузниках: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 xml:space="preserve">особенности 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технического исполнения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 xml:space="preserve"> подгузника (например, трусики, подгузник для плавания и др.) (при необходимости):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количество подгузников в упаковке;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срок годности в формате: дата изготовления (</w:t>
      </w:r>
      <w:proofErr w:type="spellStart"/>
      <w:proofErr w:type="gramStart"/>
      <w:r w:rsidRPr="00D73038">
        <w:rPr>
          <w:rFonts w:ascii="Times New Roman" w:hAnsi="Times New Roman" w:cs="Times New Roman"/>
          <w:sz w:val="26"/>
          <w:szCs w:val="26"/>
        </w:rPr>
        <w:t>мес</w:t>
      </w:r>
      <w:proofErr w:type="spellEnd"/>
      <w:proofErr w:type="gramEnd"/>
      <w:r w:rsidRPr="00D73038">
        <w:rPr>
          <w:rFonts w:ascii="Times New Roman" w:hAnsi="Times New Roman" w:cs="Times New Roman"/>
          <w:sz w:val="26"/>
          <w:szCs w:val="26"/>
        </w:rPr>
        <w:t>, г.) и срок годности (</w:t>
      </w:r>
      <w:proofErr w:type="spellStart"/>
      <w:r w:rsidRPr="00D73038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D73038">
        <w:rPr>
          <w:rFonts w:ascii="Times New Roman" w:hAnsi="Times New Roman" w:cs="Times New Roman"/>
          <w:sz w:val="26"/>
          <w:szCs w:val="26"/>
        </w:rPr>
        <w:t>, лет), или надпись "годен до" (</w:t>
      </w:r>
      <w:proofErr w:type="spellStart"/>
      <w:r w:rsidRPr="00D73038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D73038">
        <w:rPr>
          <w:rFonts w:ascii="Times New Roman" w:hAnsi="Times New Roman" w:cs="Times New Roman"/>
          <w:sz w:val="26"/>
          <w:szCs w:val="26"/>
        </w:rPr>
        <w:t>, г.) или "использовать до" (</w:t>
      </w:r>
      <w:proofErr w:type="spellStart"/>
      <w:r w:rsidRPr="00D73038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D73038">
        <w:rPr>
          <w:rFonts w:ascii="Times New Roman" w:hAnsi="Times New Roman" w:cs="Times New Roman"/>
          <w:sz w:val="26"/>
          <w:szCs w:val="26"/>
        </w:rPr>
        <w:t>, г.). Фраза "дата изготовления" в маркировке подгузников может быть заменена фразой "дата производства" или аналогичными по смыслу словами. Слова "</w:t>
      </w:r>
      <w:proofErr w:type="gramStart"/>
      <w:r w:rsidRPr="00D73038">
        <w:rPr>
          <w:rFonts w:ascii="Times New Roman" w:hAnsi="Times New Roman" w:cs="Times New Roman"/>
          <w:sz w:val="26"/>
          <w:szCs w:val="26"/>
        </w:rPr>
        <w:t>годен</w:t>
      </w:r>
      <w:proofErr w:type="gramEnd"/>
      <w:r w:rsidRPr="00D73038">
        <w:rPr>
          <w:rFonts w:ascii="Times New Roman" w:hAnsi="Times New Roman" w:cs="Times New Roman"/>
          <w:sz w:val="26"/>
          <w:szCs w:val="26"/>
        </w:rPr>
        <w:t xml:space="preserve"> до", "использовать до" в маркировке подгузников могут быть заменены словами "употребить до" или аналогичными по смыслу словами;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штриховой код изделия (при наличии);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указание по утилизации в виде надписей или графических изображений (например, «Не бросать в канализацию»).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Допускается дополнение маркировки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сведения о подгузниках (вариант исполнения, отличительные характеристики, назначение и т.п.).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Требования к маркировке должны распространяться на продукцию, производимую на территории Российской Федерации, а также ввозимую по импорту и поступающую в обращение на территории Российской Федерации и государств - членов Евразийского экономического союза.</w:t>
      </w:r>
    </w:p>
    <w:p w:rsidR="00D73038" w:rsidRP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t>Маркировка, характеризующая упакованную продукцию, должна быть по ГОСТ 6658-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D730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3038" w:rsidRDefault="00D73038" w:rsidP="009673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038">
        <w:rPr>
          <w:rFonts w:ascii="Times New Roman" w:hAnsi="Times New Roman" w:cs="Times New Roman"/>
          <w:sz w:val="26"/>
          <w:szCs w:val="26"/>
        </w:rPr>
        <w:lastRenderedPageBreak/>
        <w:t>Срок годности Товара, в течение которого изделие сохраняет свои технические, качественные и функциональные характеристики, должен быть не ранее 31.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D7303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7303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E2C30" w:rsidRDefault="00D73038" w:rsidP="0096194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en-US"/>
        </w:rPr>
      </w:pPr>
      <w:r w:rsidRPr="00D73038">
        <w:rPr>
          <w:rFonts w:ascii="Times New Roman" w:hAnsi="Times New Roman" w:cs="Times New Roman"/>
          <w:sz w:val="26"/>
          <w:szCs w:val="26"/>
        </w:rPr>
        <w:t xml:space="preserve"> </w:t>
      </w:r>
      <w:r w:rsidR="0096194C" w:rsidRPr="0096194C">
        <w:rPr>
          <w:rFonts w:ascii="Times New Roman" w:hAnsi="Times New Roman" w:cs="Times New Roman"/>
          <w:b/>
          <w:sz w:val="26"/>
          <w:szCs w:val="26"/>
        </w:rPr>
        <w:t>Место поставки:</w:t>
      </w:r>
      <w:r w:rsidR="0096194C" w:rsidRPr="0096194C">
        <w:rPr>
          <w:rFonts w:ascii="Times New Roman" w:hAnsi="Times New Roman" w:cs="Times New Roman"/>
          <w:sz w:val="26"/>
          <w:szCs w:val="26"/>
        </w:rPr>
        <w:t xml:space="preserve"> </w:t>
      </w:r>
      <w:r w:rsidR="00AE2C30" w:rsidRPr="00AE2C30">
        <w:rPr>
          <w:rFonts w:ascii="Times New Roman" w:hAnsi="Times New Roman" w:cs="Times New Roman"/>
          <w:spacing w:val="3"/>
          <w:sz w:val="26"/>
          <w:szCs w:val="26"/>
        </w:rPr>
        <w:t>Алтайский край, по месту жительства инвалида, а также по желанию получателей в пункт</w:t>
      </w:r>
      <w:proofErr w:type="gramStart"/>
      <w:r w:rsidR="00AE2C30" w:rsidRPr="00AE2C30">
        <w:rPr>
          <w:rFonts w:ascii="Times New Roman" w:hAnsi="Times New Roman" w:cs="Times New Roman"/>
          <w:spacing w:val="3"/>
          <w:sz w:val="26"/>
          <w:szCs w:val="26"/>
        </w:rPr>
        <w:t>е(</w:t>
      </w:r>
      <w:proofErr w:type="gramEnd"/>
      <w:r w:rsidR="00AE2C30" w:rsidRPr="00AE2C30">
        <w:rPr>
          <w:rFonts w:ascii="Times New Roman" w:hAnsi="Times New Roman" w:cs="Times New Roman"/>
          <w:spacing w:val="3"/>
          <w:sz w:val="26"/>
          <w:szCs w:val="26"/>
        </w:rPr>
        <w:t>ах) выдачи Поставщика.</w:t>
      </w:r>
    </w:p>
    <w:p w:rsidR="0096194C" w:rsidRPr="0096194C" w:rsidRDefault="0096194C" w:rsidP="009619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94C">
        <w:rPr>
          <w:rFonts w:ascii="Times New Roman" w:hAnsi="Times New Roman" w:cs="Times New Roman"/>
          <w:b/>
          <w:sz w:val="26"/>
          <w:szCs w:val="26"/>
        </w:rPr>
        <w:t xml:space="preserve">Сроки поставки: </w:t>
      </w:r>
      <w:r w:rsidRPr="0096194C">
        <w:rPr>
          <w:rFonts w:ascii="Times New Roman" w:hAnsi="Times New Roman" w:cs="Times New Roman"/>
          <w:sz w:val="26"/>
          <w:szCs w:val="26"/>
        </w:rPr>
        <w:t>до</w:t>
      </w:r>
      <w:r w:rsidRPr="00961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194C">
        <w:rPr>
          <w:rFonts w:ascii="Times New Roman" w:hAnsi="Times New Roman" w:cs="Times New Roman"/>
          <w:sz w:val="26"/>
          <w:szCs w:val="26"/>
        </w:rPr>
        <w:t>10.12.2021г.</w:t>
      </w:r>
    </w:p>
    <w:p w:rsidR="0096194C" w:rsidRDefault="0096194C" w:rsidP="009619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94C" w:rsidRPr="00771009" w:rsidRDefault="0096194C" w:rsidP="0096194C">
      <w:pPr>
        <w:ind w:firstLine="708"/>
        <w:jc w:val="both"/>
        <w:rPr>
          <w:color w:val="FF0000"/>
          <w:sz w:val="26"/>
          <w:szCs w:val="26"/>
        </w:rPr>
      </w:pPr>
    </w:p>
    <w:p w:rsidR="00C36FDE" w:rsidRPr="00C36FDE" w:rsidRDefault="00C36FDE" w:rsidP="00C36F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3317" w:rsidRPr="00AF4824" w:rsidRDefault="00BB3317" w:rsidP="00AF48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B3317" w:rsidRPr="00AF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E1" w:rsidRDefault="00790FE1" w:rsidP="001832D5">
      <w:pPr>
        <w:spacing w:after="0" w:line="240" w:lineRule="auto"/>
      </w:pPr>
      <w:r>
        <w:separator/>
      </w:r>
    </w:p>
  </w:endnote>
  <w:endnote w:type="continuationSeparator" w:id="0">
    <w:p w:rsidR="00790FE1" w:rsidRDefault="00790FE1" w:rsidP="0018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E1" w:rsidRDefault="00790FE1" w:rsidP="001832D5">
      <w:pPr>
        <w:spacing w:after="0" w:line="240" w:lineRule="auto"/>
      </w:pPr>
      <w:r>
        <w:separator/>
      </w:r>
    </w:p>
  </w:footnote>
  <w:footnote w:type="continuationSeparator" w:id="0">
    <w:p w:rsidR="00790FE1" w:rsidRDefault="00790FE1" w:rsidP="00183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68"/>
    <w:rsid w:val="00096EA3"/>
    <w:rsid w:val="000B5C65"/>
    <w:rsid w:val="001143E5"/>
    <w:rsid w:val="001323F9"/>
    <w:rsid w:val="00162BC5"/>
    <w:rsid w:val="00171ED7"/>
    <w:rsid w:val="001832D5"/>
    <w:rsid w:val="001905D9"/>
    <w:rsid w:val="00220468"/>
    <w:rsid w:val="002D6C93"/>
    <w:rsid w:val="002F1034"/>
    <w:rsid w:val="003E2880"/>
    <w:rsid w:val="004171C1"/>
    <w:rsid w:val="004E09CF"/>
    <w:rsid w:val="00510DE8"/>
    <w:rsid w:val="006128D7"/>
    <w:rsid w:val="00630D85"/>
    <w:rsid w:val="006B4A90"/>
    <w:rsid w:val="00727E58"/>
    <w:rsid w:val="00790FE1"/>
    <w:rsid w:val="00805160"/>
    <w:rsid w:val="00890F17"/>
    <w:rsid w:val="008A4B19"/>
    <w:rsid w:val="008C2B2D"/>
    <w:rsid w:val="0096194C"/>
    <w:rsid w:val="0096737C"/>
    <w:rsid w:val="00967DFA"/>
    <w:rsid w:val="00AC68AA"/>
    <w:rsid w:val="00AE2C30"/>
    <w:rsid w:val="00AF4824"/>
    <w:rsid w:val="00B31B66"/>
    <w:rsid w:val="00BB3317"/>
    <w:rsid w:val="00C071F0"/>
    <w:rsid w:val="00C150D4"/>
    <w:rsid w:val="00C36FDE"/>
    <w:rsid w:val="00C41E75"/>
    <w:rsid w:val="00D73038"/>
    <w:rsid w:val="00DB45FD"/>
    <w:rsid w:val="00DC60EF"/>
    <w:rsid w:val="00F45D84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2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2D5"/>
    <w:rPr>
      <w:sz w:val="20"/>
      <w:szCs w:val="20"/>
    </w:rPr>
  </w:style>
  <w:style w:type="character" w:styleId="a5">
    <w:name w:val="footnote reference"/>
    <w:rsid w:val="001832D5"/>
    <w:rPr>
      <w:rFonts w:cs="Times New Roman"/>
      <w:vertAlign w:val="superscript"/>
    </w:rPr>
  </w:style>
  <w:style w:type="paragraph" w:customStyle="1" w:styleId="33">
    <w:name w:val="Основной текст с отступом 33"/>
    <w:basedOn w:val="a"/>
    <w:rsid w:val="00AF482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2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2D5"/>
    <w:rPr>
      <w:sz w:val="20"/>
      <w:szCs w:val="20"/>
    </w:rPr>
  </w:style>
  <w:style w:type="character" w:styleId="a5">
    <w:name w:val="footnote reference"/>
    <w:rsid w:val="001832D5"/>
    <w:rPr>
      <w:rFonts w:cs="Times New Roman"/>
      <w:vertAlign w:val="superscript"/>
    </w:rPr>
  </w:style>
  <w:style w:type="paragraph" w:customStyle="1" w:styleId="33">
    <w:name w:val="Основной текст с отступом 33"/>
    <w:basedOn w:val="a"/>
    <w:rsid w:val="00AF482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Shamanova_EV</dc:creator>
  <cp:lastModifiedBy>Мышьянова Галина Анатольевна</cp:lastModifiedBy>
  <cp:revision>2</cp:revision>
  <cp:lastPrinted>2021-09-08T07:00:00Z</cp:lastPrinted>
  <dcterms:created xsi:type="dcterms:W3CDTF">2021-09-17T02:44:00Z</dcterms:created>
  <dcterms:modified xsi:type="dcterms:W3CDTF">2021-09-17T02:44:00Z</dcterms:modified>
</cp:coreProperties>
</file>