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496EA8" w:rsidRPr="003400CE" w:rsidRDefault="00496EA8" w:rsidP="00A07BB8">
      <w:pPr>
        <w:pStyle w:val="a9"/>
        <w:keepLines/>
        <w:widowControl w:val="0"/>
        <w:jc w:val="center"/>
        <w:rPr>
          <w:b/>
        </w:rPr>
      </w:pPr>
    </w:p>
    <w:p w:rsidR="008E10F8" w:rsidRDefault="00F74AD3" w:rsidP="00A07BB8">
      <w:pPr>
        <w:pStyle w:val="a9"/>
        <w:keepLines/>
        <w:widowControl w:val="0"/>
        <w:jc w:val="center"/>
      </w:pPr>
      <w:r>
        <w:t>Поставка горюче-смазочных материалов для нужд Государственного учреждения - Краснодарского регионального отделения Фонда социального страхования Российской Федерации и его филиалов в период с 01.10.2021 года по 31.12.2021 года</w:t>
      </w:r>
    </w:p>
    <w:p w:rsidR="00E63BE0" w:rsidRDefault="00E63BE0" w:rsidP="00A07BB8">
      <w:pPr>
        <w:pStyle w:val="a9"/>
        <w:keepLines/>
        <w:widowControl w:val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3447"/>
        <w:gridCol w:w="4053"/>
        <w:gridCol w:w="1616"/>
        <w:gridCol w:w="1222"/>
        <w:gridCol w:w="1622"/>
        <w:gridCol w:w="2425"/>
      </w:tblGrid>
      <w:tr w:rsidR="00E63BE0" w:rsidRPr="000D352A" w:rsidTr="00E63BE0">
        <w:tc>
          <w:tcPr>
            <w:tcW w:w="255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№ п/п</w:t>
            </w:r>
          </w:p>
        </w:tc>
        <w:tc>
          <w:tcPr>
            <w:tcW w:w="1137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Наименование товара, работ, услуг</w:t>
            </w:r>
          </w:p>
        </w:tc>
        <w:tc>
          <w:tcPr>
            <w:tcW w:w="1337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Описание объекта закупки</w:t>
            </w:r>
          </w:p>
        </w:tc>
        <w:tc>
          <w:tcPr>
            <w:tcW w:w="533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Кол-во (объем)</w:t>
            </w:r>
          </w:p>
        </w:tc>
        <w:tc>
          <w:tcPr>
            <w:tcW w:w="403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Ед. изм.</w:t>
            </w:r>
          </w:p>
        </w:tc>
        <w:tc>
          <w:tcPr>
            <w:tcW w:w="535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800" w:type="pct"/>
          </w:tcPr>
          <w:p w:rsidR="00E63BE0" w:rsidRPr="000D352A" w:rsidRDefault="00E63BE0" w:rsidP="008A59B2">
            <w:pPr>
              <w:keepLines/>
              <w:widowControl w:val="0"/>
              <w:jc w:val="both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E63BE0" w:rsidRPr="000D352A" w:rsidTr="00E63BE0">
        <w:trPr>
          <w:trHeight w:val="1454"/>
        </w:trPr>
        <w:tc>
          <w:tcPr>
            <w:tcW w:w="255" w:type="pct"/>
          </w:tcPr>
          <w:p w:rsidR="00E63BE0" w:rsidRPr="00D758CB" w:rsidRDefault="00E63BE0" w:rsidP="008A59B2">
            <w:pPr>
              <w:keepLines/>
              <w:widowControl w:val="0"/>
            </w:pPr>
            <w:r>
              <w:t>1</w:t>
            </w:r>
          </w:p>
        </w:tc>
        <w:tc>
          <w:tcPr>
            <w:tcW w:w="1137" w:type="pct"/>
          </w:tcPr>
          <w:p w:rsidR="00E63BE0" w:rsidRPr="00D758CB" w:rsidRDefault="00E63BE0" w:rsidP="008A59B2">
            <w:pPr>
              <w:keepLines/>
              <w:widowControl w:val="0"/>
              <w:jc w:val="both"/>
            </w:pPr>
            <w:r w:rsidRPr="005016AF">
              <w:rPr>
                <w:color w:val="000000" w:themeColor="text1"/>
                <w:lang w:eastAsia="en-US"/>
              </w:rPr>
              <w:t>Бензин автомобильный АИ-95 экологического класса не ниже К5 (розничная реализация</w:t>
            </w:r>
            <w:r>
              <w:rPr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1337" w:type="pct"/>
          </w:tcPr>
          <w:p w:rsidR="00E63BE0" w:rsidRPr="009D7AB5" w:rsidRDefault="00E63BE0" w:rsidP="008A59B2">
            <w:pPr>
              <w:keepLines/>
              <w:widowControl w:val="0"/>
              <w:suppressAutoHyphens/>
              <w:jc w:val="both"/>
            </w:pPr>
            <w:r w:rsidRPr="009D7AB5">
              <w:t xml:space="preserve">Экологический класс не ниже К5, </w:t>
            </w:r>
          </w:p>
          <w:p w:rsidR="00E63BE0" w:rsidRDefault="00E63BE0" w:rsidP="008A59B2">
            <w:pPr>
              <w:keepLines/>
              <w:widowControl w:val="0"/>
              <w:suppressAutoHyphens/>
              <w:jc w:val="both"/>
            </w:pPr>
            <w:r w:rsidRPr="009D7AB5">
              <w:t>Октановое число бензина автомобильного по исследовательскому методу ≥95,00</w:t>
            </w:r>
            <w:r>
              <w:t xml:space="preserve"> </w:t>
            </w:r>
            <w:r w:rsidR="00D707E0">
              <w:t>-</w:t>
            </w:r>
            <w:r w:rsidR="00D707E0" w:rsidRPr="009D7AB5">
              <w:t xml:space="preserve"> &lt;</w:t>
            </w:r>
            <w:r w:rsidRPr="009D7AB5">
              <w:t>98,00</w:t>
            </w:r>
            <w:r>
              <w:t xml:space="preserve"> </w:t>
            </w:r>
          </w:p>
          <w:p w:rsidR="00E63BE0" w:rsidRPr="009E5E4C" w:rsidRDefault="00E63BE0" w:rsidP="008A59B2">
            <w:pPr>
              <w:keepLines/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63BE0" w:rsidRPr="002E7146" w:rsidRDefault="00E63BE0" w:rsidP="008A59B2">
            <w:pPr>
              <w:keepLines/>
              <w:widowControl w:val="0"/>
              <w:jc w:val="center"/>
            </w:pPr>
            <w:r w:rsidRPr="004B2FA8">
              <w:rPr>
                <w:b/>
                <w:color w:val="000000"/>
                <w:lang w:eastAsia="ru-RU"/>
              </w:rPr>
              <w:t>17 400</w:t>
            </w:r>
          </w:p>
        </w:tc>
        <w:tc>
          <w:tcPr>
            <w:tcW w:w="403" w:type="pct"/>
          </w:tcPr>
          <w:p w:rsidR="00E63BE0" w:rsidRPr="00164B54" w:rsidRDefault="00E63BE0" w:rsidP="008A59B2">
            <w:pPr>
              <w:keepLines/>
              <w:widowControl w:val="0"/>
              <w:jc w:val="center"/>
            </w:pPr>
            <w:r w:rsidRPr="00164B54">
              <w:t>литр</w:t>
            </w:r>
          </w:p>
        </w:tc>
        <w:tc>
          <w:tcPr>
            <w:tcW w:w="535" w:type="pct"/>
          </w:tcPr>
          <w:p w:rsidR="00E63BE0" w:rsidRPr="002E7146" w:rsidRDefault="00E63BE0" w:rsidP="008A59B2">
            <w:pPr>
              <w:keepLines/>
              <w:widowControl w:val="0"/>
              <w:jc w:val="center"/>
            </w:pPr>
            <w:r>
              <w:t>53,18</w:t>
            </w:r>
          </w:p>
        </w:tc>
        <w:tc>
          <w:tcPr>
            <w:tcW w:w="800" w:type="pct"/>
          </w:tcPr>
          <w:p w:rsidR="00E63BE0" w:rsidRPr="00164B54" w:rsidRDefault="00E63BE0" w:rsidP="008A59B2">
            <w:pPr>
              <w:keepLines/>
              <w:widowControl w:val="0"/>
              <w:jc w:val="center"/>
            </w:pPr>
            <w:r w:rsidRPr="004B2FA8">
              <w:rPr>
                <w:b/>
                <w:color w:val="000000"/>
                <w:lang w:eastAsia="ru-RU"/>
              </w:rPr>
              <w:t>925 332,00</w:t>
            </w:r>
          </w:p>
        </w:tc>
      </w:tr>
      <w:tr w:rsidR="00E63BE0" w:rsidRPr="000D352A" w:rsidTr="00E63BE0">
        <w:trPr>
          <w:trHeight w:val="2298"/>
        </w:trPr>
        <w:tc>
          <w:tcPr>
            <w:tcW w:w="255" w:type="pct"/>
          </w:tcPr>
          <w:p w:rsidR="00E63BE0" w:rsidRPr="00D758CB" w:rsidRDefault="00E63BE0" w:rsidP="008A59B2">
            <w:pPr>
              <w:keepLines/>
              <w:widowControl w:val="0"/>
            </w:pPr>
            <w:r>
              <w:t>2</w:t>
            </w:r>
          </w:p>
        </w:tc>
        <w:tc>
          <w:tcPr>
            <w:tcW w:w="1137" w:type="pct"/>
          </w:tcPr>
          <w:p w:rsidR="00E63BE0" w:rsidRPr="00D758CB" w:rsidRDefault="00E63BE0" w:rsidP="008A59B2">
            <w:pPr>
              <w:keepLines/>
              <w:widowControl w:val="0"/>
              <w:jc w:val="both"/>
            </w:pPr>
            <w:r w:rsidRPr="005016AF">
              <w:t>Топливо дизельное летнее экологического класса не ниже К5 (розничная</w:t>
            </w:r>
            <w:r w:rsidRPr="005016AF">
              <w:rPr>
                <w:b/>
              </w:rPr>
              <w:t xml:space="preserve"> </w:t>
            </w:r>
            <w:r w:rsidRPr="005016AF">
              <w:t>поставка</w:t>
            </w:r>
            <w:r>
              <w:t>)</w:t>
            </w:r>
          </w:p>
        </w:tc>
        <w:tc>
          <w:tcPr>
            <w:tcW w:w="1337" w:type="pct"/>
          </w:tcPr>
          <w:p w:rsidR="00E63BE0" w:rsidRDefault="00E63BE0" w:rsidP="008A59B2">
            <w:pPr>
              <w:keepLines/>
              <w:widowControl w:val="0"/>
              <w:jc w:val="both"/>
            </w:pPr>
            <w:r>
              <w:t xml:space="preserve">Характеристики: </w:t>
            </w:r>
          </w:p>
          <w:p w:rsidR="00E63BE0" w:rsidRDefault="00E63BE0" w:rsidP="008A59B2">
            <w:pPr>
              <w:keepLines/>
              <w:widowControl w:val="0"/>
              <w:jc w:val="both"/>
            </w:pPr>
            <w:r>
              <w:t xml:space="preserve">Экологический класс не ниже К5. Тип топлива дизельного – летнее, сорт/класс топлива не ниже С   </w:t>
            </w:r>
          </w:p>
          <w:p w:rsidR="00E63BE0" w:rsidRDefault="00E63BE0" w:rsidP="008A59B2">
            <w:pPr>
              <w:keepLines/>
              <w:widowControl w:val="0"/>
              <w:jc w:val="both"/>
            </w:pPr>
            <w:r>
              <w:t>Описание:</w:t>
            </w:r>
          </w:p>
          <w:p w:rsidR="00E63BE0" w:rsidRPr="00D758CB" w:rsidRDefault="00E63BE0" w:rsidP="008A59B2">
            <w:pPr>
              <w:keepLines/>
              <w:widowControl w:val="0"/>
              <w:jc w:val="both"/>
            </w:pPr>
            <w:r w:rsidRPr="002B0C20">
              <w:t>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533" w:type="pct"/>
          </w:tcPr>
          <w:p w:rsidR="00E63BE0" w:rsidRDefault="00E63BE0" w:rsidP="008A59B2">
            <w:pPr>
              <w:keepLines/>
              <w:widowControl w:val="0"/>
              <w:jc w:val="center"/>
            </w:pPr>
            <w:r w:rsidRPr="004B2FA8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B2FA8">
              <w:rPr>
                <w:b/>
                <w:color w:val="000000"/>
                <w:lang w:eastAsia="ru-RU"/>
              </w:rPr>
              <w:t>500</w:t>
            </w:r>
          </w:p>
        </w:tc>
        <w:tc>
          <w:tcPr>
            <w:tcW w:w="403" w:type="pct"/>
          </w:tcPr>
          <w:p w:rsidR="00E63BE0" w:rsidRPr="00D758CB" w:rsidRDefault="00E63BE0" w:rsidP="008A59B2">
            <w:pPr>
              <w:keepLines/>
              <w:widowControl w:val="0"/>
              <w:jc w:val="center"/>
            </w:pPr>
            <w:r>
              <w:t>литр</w:t>
            </w:r>
          </w:p>
        </w:tc>
        <w:tc>
          <w:tcPr>
            <w:tcW w:w="535" w:type="pct"/>
          </w:tcPr>
          <w:p w:rsidR="00E63BE0" w:rsidRPr="00D758CB" w:rsidRDefault="00E63BE0" w:rsidP="008A59B2">
            <w:pPr>
              <w:keepLines/>
              <w:widowControl w:val="0"/>
              <w:jc w:val="center"/>
            </w:pPr>
            <w:r>
              <w:t>51,87</w:t>
            </w:r>
          </w:p>
        </w:tc>
        <w:tc>
          <w:tcPr>
            <w:tcW w:w="800" w:type="pct"/>
          </w:tcPr>
          <w:p w:rsidR="00E63BE0" w:rsidRPr="00D758CB" w:rsidRDefault="00E63BE0" w:rsidP="008A59B2">
            <w:pPr>
              <w:keepLines/>
              <w:widowControl w:val="0"/>
              <w:jc w:val="center"/>
            </w:pPr>
            <w:r w:rsidRPr="004B2FA8">
              <w:rPr>
                <w:b/>
                <w:color w:val="000000"/>
                <w:lang w:eastAsia="ru-RU"/>
              </w:rPr>
              <w:t>77 805,00</w:t>
            </w:r>
          </w:p>
        </w:tc>
      </w:tr>
      <w:tr w:rsidR="00E63BE0" w:rsidRPr="000D352A" w:rsidTr="00E63BE0">
        <w:trPr>
          <w:trHeight w:val="362"/>
        </w:trPr>
        <w:tc>
          <w:tcPr>
            <w:tcW w:w="2729" w:type="pct"/>
            <w:gridSpan w:val="3"/>
            <w:tcBorders>
              <w:bottom w:val="single" w:sz="4" w:space="0" w:color="auto"/>
            </w:tcBorders>
          </w:tcPr>
          <w:p w:rsidR="00E63BE0" w:rsidRPr="000D352A" w:rsidRDefault="00E63BE0" w:rsidP="00E63BE0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33" w:type="pct"/>
          </w:tcPr>
          <w:p w:rsidR="00E63BE0" w:rsidRPr="000D352A" w:rsidRDefault="00E63BE0" w:rsidP="00E63BE0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18 900</w:t>
            </w:r>
          </w:p>
        </w:tc>
        <w:tc>
          <w:tcPr>
            <w:tcW w:w="403" w:type="pct"/>
          </w:tcPr>
          <w:p w:rsidR="00E63BE0" w:rsidRPr="000D352A" w:rsidRDefault="00E63BE0" w:rsidP="00E63BE0">
            <w:pPr>
              <w:keepLines/>
              <w:widowControl w:val="0"/>
              <w:jc w:val="both"/>
              <w:rPr>
                <w:b/>
              </w:rPr>
            </w:pPr>
          </w:p>
        </w:tc>
        <w:tc>
          <w:tcPr>
            <w:tcW w:w="535" w:type="pct"/>
          </w:tcPr>
          <w:p w:rsidR="00E63BE0" w:rsidRPr="000D352A" w:rsidRDefault="00E63BE0" w:rsidP="00E63BE0">
            <w:pPr>
              <w:keepLines/>
              <w:widowControl w:val="0"/>
              <w:jc w:val="both"/>
              <w:rPr>
                <w:b/>
              </w:rPr>
            </w:pPr>
          </w:p>
        </w:tc>
        <w:tc>
          <w:tcPr>
            <w:tcW w:w="800" w:type="pct"/>
          </w:tcPr>
          <w:p w:rsidR="00E63BE0" w:rsidRPr="004B2FA8" w:rsidRDefault="00E63BE0" w:rsidP="00E63BE0">
            <w:pPr>
              <w:keepLines/>
              <w:widowControl w:val="0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1 003 137,00</w:t>
            </w:r>
          </w:p>
        </w:tc>
      </w:tr>
    </w:tbl>
    <w:p w:rsidR="00E63BE0" w:rsidRPr="000D352A" w:rsidRDefault="00E63BE0" w:rsidP="00E63BE0">
      <w:pPr>
        <w:keepLines/>
        <w:widowControl w:val="0"/>
        <w:tabs>
          <w:tab w:val="left" w:pos="5865"/>
        </w:tabs>
      </w:pPr>
    </w:p>
    <w:p w:rsidR="00E63BE0" w:rsidRDefault="00E63BE0" w:rsidP="00E63BE0">
      <w:pPr>
        <w:keepLines/>
        <w:widowControl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Спецификация по структурным подразделениям: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2777"/>
        <w:gridCol w:w="4232"/>
        <w:gridCol w:w="2550"/>
        <w:gridCol w:w="2128"/>
        <w:gridCol w:w="2404"/>
      </w:tblGrid>
      <w:tr w:rsidR="00E63BE0" w:rsidRPr="00B17C81" w:rsidTr="000422BE">
        <w:trPr>
          <w:cantSplit/>
          <w:trHeight w:val="72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Место нахождения АЗС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Кол-во автомобилей, (шт.)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Бензин с октановым числом не менее 95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 xml:space="preserve">Всего ГСМ </w:t>
            </w:r>
          </w:p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 xml:space="preserve">на </w:t>
            </w:r>
            <w:r>
              <w:rPr>
                <w:b/>
                <w:color w:val="000000"/>
                <w:lang w:eastAsia="ru-RU"/>
              </w:rPr>
              <w:t>4 квартал 2021г</w:t>
            </w:r>
            <w:r w:rsidRPr="00B17C81">
              <w:rPr>
                <w:b/>
                <w:color w:val="000000"/>
                <w:lang w:eastAsia="ru-RU"/>
              </w:rPr>
              <w:t xml:space="preserve">, </w:t>
            </w:r>
          </w:p>
          <w:p w:rsidR="00E63BE0" w:rsidRPr="00753DA0" w:rsidRDefault="00E63BE0" w:rsidP="008A59B2">
            <w:pPr>
              <w:suppressAutoHyphens/>
              <w:jc w:val="center"/>
              <w:rPr>
                <w:b/>
              </w:rPr>
            </w:pPr>
            <w:r w:rsidRPr="00753DA0">
              <w:rPr>
                <w:b/>
                <w:color w:val="000000"/>
                <w:lang w:eastAsia="ru-RU"/>
              </w:rPr>
              <w:t>(</w:t>
            </w:r>
            <w:r>
              <w:rPr>
                <w:b/>
              </w:rPr>
              <w:t>с 01.10</w:t>
            </w:r>
            <w:r w:rsidRPr="00753DA0">
              <w:rPr>
                <w:b/>
              </w:rPr>
              <w:t>.202</w:t>
            </w:r>
            <w:r>
              <w:rPr>
                <w:b/>
              </w:rPr>
              <w:t>1 по 31</w:t>
            </w:r>
            <w:r w:rsidRPr="00753DA0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753DA0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753DA0">
              <w:rPr>
                <w:b/>
              </w:rPr>
              <w:t xml:space="preserve"> года)</w:t>
            </w:r>
            <w:r w:rsidRPr="00B17C81">
              <w:rPr>
                <w:b/>
                <w:color w:val="000000"/>
                <w:lang w:eastAsia="ru-RU"/>
              </w:rPr>
              <w:t xml:space="preserve"> л</w:t>
            </w:r>
          </w:p>
        </w:tc>
      </w:tr>
      <w:tr w:rsidR="00E63BE0" w:rsidRPr="00B17C81" w:rsidTr="000422BE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ГУ- К</w:t>
            </w:r>
            <w:r w:rsidRPr="00B17C81">
              <w:rPr>
                <w:color w:val="000000"/>
                <w:lang w:eastAsia="ru-RU"/>
              </w:rPr>
              <w:t>РО ФСС РФ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г. Краснодар</w:t>
            </w:r>
            <w:r>
              <w:rPr>
                <w:color w:val="000000"/>
                <w:lang w:eastAsia="ru-RU"/>
              </w:rPr>
              <w:t xml:space="preserve"> и Краснодарский край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АИ-95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E0" w:rsidRPr="00DE5962" w:rsidRDefault="00E63BE0" w:rsidP="008A59B2">
            <w:pPr>
              <w:spacing w:line="256" w:lineRule="auto"/>
              <w:jc w:val="center"/>
              <w:rPr>
                <w:b/>
              </w:rPr>
            </w:pPr>
            <w:r w:rsidRPr="00561AB0">
              <w:rPr>
                <w:b/>
                <w:color w:val="000000"/>
                <w:lang w:eastAsia="ru-RU"/>
              </w:rPr>
              <w:t>17 400</w:t>
            </w:r>
          </w:p>
        </w:tc>
      </w:tr>
      <w:tr w:rsidR="00E63BE0" w:rsidRPr="00B17C81" w:rsidTr="000422BE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ГУ- К</w:t>
            </w:r>
            <w:r w:rsidRPr="00B17C81">
              <w:rPr>
                <w:color w:val="000000"/>
                <w:lang w:eastAsia="ru-RU"/>
              </w:rPr>
              <w:t>РО ФСС РФ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г. Краснодар</w:t>
            </w:r>
            <w:r>
              <w:rPr>
                <w:color w:val="000000"/>
                <w:lang w:eastAsia="ru-RU"/>
              </w:rPr>
              <w:t xml:space="preserve"> и Краснодарский край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ДТ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1 500</w:t>
            </w:r>
          </w:p>
        </w:tc>
      </w:tr>
      <w:tr w:rsidR="00E63BE0" w:rsidRPr="00B17C81" w:rsidTr="000422BE">
        <w:trPr>
          <w:trHeight w:val="259"/>
        </w:trPr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before="120" w:after="120" w:line="256" w:lineRule="auto"/>
              <w:rPr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before="120" w:line="25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before="120" w:line="25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18 900</w:t>
            </w:r>
          </w:p>
        </w:tc>
      </w:tr>
    </w:tbl>
    <w:p w:rsidR="00E63BE0" w:rsidRDefault="00E63BE0" w:rsidP="00E63BE0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</w:p>
    <w:p w:rsidR="00E63BE0" w:rsidRDefault="00E63BE0" w:rsidP="00E63BE0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</w:p>
    <w:p w:rsidR="00E63BE0" w:rsidRDefault="00E63BE0" w:rsidP="00E63BE0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  <w:r w:rsidRPr="00D65A3C">
        <w:rPr>
          <w:b/>
          <w:color w:val="000000" w:themeColor="text1"/>
          <w:lang w:eastAsia="ru-RU"/>
        </w:rPr>
        <w:t>Расчет стоимости ГСМ: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168"/>
        <w:gridCol w:w="2165"/>
        <w:gridCol w:w="2168"/>
        <w:gridCol w:w="2598"/>
        <w:gridCol w:w="4329"/>
      </w:tblGrid>
      <w:tr w:rsidR="00E63BE0" w:rsidRPr="00B17C81" w:rsidTr="008A59B2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ГСМ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Филиалы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ИТОГО, 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Цена, руб./л.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B17C81">
              <w:rPr>
                <w:color w:val="000000"/>
                <w:lang w:eastAsia="ru-RU"/>
              </w:rPr>
              <w:t>Сумма, руб.</w:t>
            </w:r>
          </w:p>
        </w:tc>
      </w:tr>
      <w:tr w:rsidR="00E63BE0" w:rsidRPr="00B17C81" w:rsidTr="008A59B2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АИ-95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426CB0">
              <w:rPr>
                <w:b/>
                <w:color w:val="000000"/>
                <w:lang w:eastAsia="ru-RU"/>
              </w:rPr>
              <w:t>11 150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426CB0">
              <w:rPr>
                <w:b/>
                <w:color w:val="000000"/>
                <w:lang w:eastAsia="ru-RU"/>
              </w:rPr>
              <w:t>6 250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561AB0">
              <w:rPr>
                <w:b/>
                <w:color w:val="000000"/>
                <w:lang w:eastAsia="ru-RU"/>
              </w:rPr>
              <w:t>17 400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E03CF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5126BB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4B2FA8">
              <w:rPr>
                <w:b/>
                <w:color w:val="000000"/>
                <w:lang w:eastAsia="ru-RU"/>
              </w:rPr>
              <w:t>925 332,00</w:t>
            </w:r>
          </w:p>
        </w:tc>
      </w:tr>
      <w:tr w:rsidR="00E63BE0" w:rsidRPr="00B17C81" w:rsidTr="008A59B2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>ДТ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1 500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1 500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E03CF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51,87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4B2FA8">
              <w:rPr>
                <w:b/>
                <w:color w:val="000000"/>
                <w:lang w:eastAsia="ru-RU"/>
              </w:rPr>
              <w:t>77 805,00</w:t>
            </w:r>
          </w:p>
        </w:tc>
      </w:tr>
      <w:tr w:rsidR="00E63BE0" w:rsidRPr="00B17C81" w:rsidTr="008A59B2">
        <w:trPr>
          <w:trHeight w:val="532"/>
        </w:trPr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rPr>
                <w:color w:val="000000"/>
                <w:lang w:eastAsia="ru-RU"/>
              </w:rPr>
            </w:pPr>
            <w:r w:rsidRPr="00B17C81">
              <w:rPr>
                <w:b/>
                <w:color w:val="000000"/>
                <w:lang w:eastAsia="ru-RU"/>
              </w:rPr>
              <w:t xml:space="preserve">ВСЕГО:                                               </w:t>
            </w:r>
            <w:r>
              <w:rPr>
                <w:b/>
                <w:color w:val="000000"/>
                <w:lang w:eastAsia="ru-RU"/>
              </w:rPr>
              <w:t xml:space="preserve">   </w:t>
            </w:r>
            <w:r w:rsidRPr="00B17C81">
              <w:rPr>
                <w:b/>
                <w:color w:val="000000"/>
                <w:lang w:eastAsia="ru-RU"/>
              </w:rPr>
              <w:t xml:space="preserve">        </w:t>
            </w:r>
            <w:bookmarkStart w:id="0" w:name="_GoBack"/>
            <w:bookmarkEnd w:id="0"/>
            <w:r>
              <w:rPr>
                <w:b/>
                <w:color w:val="000000"/>
                <w:lang w:eastAsia="ru-RU"/>
              </w:rPr>
              <w:t>18 900 л.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B17C81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426CB0">
              <w:rPr>
                <w:b/>
                <w:color w:val="000000"/>
                <w:lang w:eastAsia="ru-RU"/>
              </w:rPr>
              <w:t>1 003 137,00</w:t>
            </w:r>
          </w:p>
        </w:tc>
      </w:tr>
    </w:tbl>
    <w:p w:rsidR="00E63BE0" w:rsidRDefault="00E63BE0" w:rsidP="00E63BE0">
      <w:pPr>
        <w:suppressAutoHyphens/>
        <w:jc w:val="both"/>
      </w:pPr>
    </w:p>
    <w:p w:rsidR="00E63BE0" w:rsidRDefault="00E63BE0" w:rsidP="00E63BE0">
      <w:pPr>
        <w:suppressAutoHyphens/>
        <w:jc w:val="both"/>
      </w:pPr>
      <w:r>
        <w:t xml:space="preserve">           Дополнительные характеристики введены в соответствии с правилами описания объекта закупки в соответствии со ст.33 закона № 44-ФЗ от 05.04.2013 «О контрактной системе в сфере закупок товаров, работ, услуг для обеспечения государственных и муниципальных нужд» и обусловлены потребностью Заказчика.</w:t>
      </w:r>
    </w:p>
    <w:p w:rsidR="00E63BE0" w:rsidRDefault="00E63BE0" w:rsidP="00E63BE0">
      <w:pPr>
        <w:keepLines/>
        <w:widowControl w:val="0"/>
        <w:suppressAutoHyphens/>
        <w:ind w:firstLine="567"/>
        <w:jc w:val="both"/>
      </w:pPr>
      <w:r>
        <w:t xml:space="preserve">Автомобильный бензин Аи-95-К5 </w:t>
      </w:r>
      <w:r w:rsidRPr="00B17C81">
        <w:t>с октановым числом</w:t>
      </w:r>
      <w:r>
        <w:t xml:space="preserve"> </w:t>
      </w:r>
      <w:r w:rsidRPr="00B17C81">
        <w:t>по исследовательскому методу 95</w:t>
      </w:r>
      <w:r>
        <w:t>.2. должен</w:t>
      </w:r>
      <w:r w:rsidRPr="00B17C81">
        <w:t xml:space="preserve"> соответств</w:t>
      </w:r>
      <w:r>
        <w:t>овать</w:t>
      </w:r>
      <w:r w:rsidRPr="00B17C81">
        <w:t xml:space="preserve"> </w:t>
      </w:r>
      <w:r>
        <w:t xml:space="preserve">техническому регламенту Таможенного союза ТР ТС 013/2011 </w:t>
      </w:r>
      <w:r w:rsidRPr="00B17C81">
        <w:t xml:space="preserve">«О требованиях к автомобильному и авиационному бензину, дизельному топливу и судовому топливу, топливу для реактивных </w:t>
      </w:r>
      <w:r>
        <w:t>двигателей и топочному мазуту» утвержденному Решением Комиссии Таможенного Союза от 18.10.2011 №826. ГОСТ 32513-2013 «Топлива моторные. Бензин неэтилированный». Настоящий стандарт разработан на основе ГОСТ Р 51105-97 «Топлива для двигателей внутреннего сгорания. Неэтилированный бензин. Технические условия» и ГОСТ Р 51866-2002 (ЕН 228-2004) «Топлива моторные. Бензин неэтилированный. Технические условия.». Приказом Федерального агентства по техническому регулированию и метрологии от 22 ноября 2013г. № 1864-ст международный стандарт ГОСТ 32513-2013 введен в действие в качестве национального стандарта Российской Федерации с 1 января 2015г.</w:t>
      </w:r>
      <w:r w:rsidRPr="00B17C81">
        <w:t xml:space="preserve"> </w:t>
      </w:r>
    </w:p>
    <w:p w:rsidR="00E63BE0" w:rsidRDefault="00E63BE0" w:rsidP="00E63BE0">
      <w:pPr>
        <w:keepLines/>
        <w:widowControl w:val="0"/>
        <w:ind w:firstLine="567"/>
        <w:jc w:val="both"/>
      </w:pPr>
      <w:r>
        <w:t xml:space="preserve">Дизельное топливо Дт-К5 летнее. Жидкое топливо для использования в двигателях внутреннего сгорания с воспламенением от сжатия. </w:t>
      </w:r>
      <w:proofErr w:type="spellStart"/>
      <w:r>
        <w:t>Цетановое</w:t>
      </w:r>
      <w:proofErr w:type="spellEnd"/>
      <w:r>
        <w:t xml:space="preserve"> число должно соответствовать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 утвержденному Решением Комиссии Таможенного Союза от 18.10.2011 №286. ГОСТ 32511-2013 (</w:t>
      </w:r>
      <w:r>
        <w:rPr>
          <w:lang w:val="en-US"/>
        </w:rPr>
        <w:t>EN</w:t>
      </w:r>
      <w:r w:rsidRPr="005C5F59">
        <w:t xml:space="preserve"> 590</w:t>
      </w:r>
      <w:r>
        <w:t xml:space="preserve">:2009) «Топливо дизельное ЕВРО. Технические условия». </w:t>
      </w:r>
    </w:p>
    <w:p w:rsidR="00E63BE0" w:rsidRPr="005C5F59" w:rsidRDefault="00E63BE0" w:rsidP="00E63BE0">
      <w:pPr>
        <w:keepLines/>
        <w:widowControl w:val="0"/>
        <w:ind w:firstLine="567"/>
        <w:jc w:val="both"/>
      </w:pPr>
    </w:p>
    <w:p w:rsidR="00E63BE0" w:rsidRDefault="00E63BE0" w:rsidP="00E63BE0">
      <w:pPr>
        <w:keepLines/>
        <w:widowControl w:val="0"/>
        <w:suppressAutoHyphens/>
        <w:ind w:firstLine="567"/>
        <w:jc w:val="both"/>
        <w:rPr>
          <w:color w:val="000000"/>
        </w:rPr>
      </w:pPr>
      <w:r w:rsidRPr="00B17C81">
        <w:rPr>
          <w:b/>
          <w:color w:val="000000"/>
        </w:rPr>
        <w:t>Место доставки товара:</w:t>
      </w:r>
      <w:r w:rsidRPr="00B17C81">
        <w:rPr>
          <w:color w:val="000000"/>
        </w:rPr>
        <w:t xml:space="preserve"> ежедневная заправка автотранспорта регионального отделения и филиалов ГСМ через АЗС Поставщика с использованием пластиковых карт в г. Краснодаре и городах Краснодарского края.</w:t>
      </w:r>
      <w:r>
        <w:rPr>
          <w:color w:val="000000"/>
        </w:rPr>
        <w:t xml:space="preserve">  АЗС Поставщика должны находиться на территории населенных пунктов, по месту расположения филиалов Заказчика. </w:t>
      </w:r>
      <w:r w:rsidRPr="00183723">
        <w:rPr>
          <w:color w:val="000000"/>
        </w:rPr>
        <w:t>Поставка товара должна осуществляться силами Поставщика без привлечения сои</w:t>
      </w:r>
      <w:r>
        <w:rPr>
          <w:color w:val="000000"/>
        </w:rPr>
        <w:t>сполнителя.</w:t>
      </w:r>
    </w:p>
    <w:p w:rsidR="00E63BE0" w:rsidRDefault="00E63BE0" w:rsidP="00E63BE0">
      <w:pPr>
        <w:keepLines/>
        <w:widowControl w:val="0"/>
        <w:suppressAutoHyphens/>
        <w:ind w:firstLine="567"/>
        <w:jc w:val="both"/>
        <w:rPr>
          <w:color w:val="000000"/>
        </w:rPr>
      </w:pPr>
    </w:p>
    <w:p w:rsidR="00E63BE0" w:rsidRPr="005413BA" w:rsidRDefault="00E63BE0" w:rsidP="00E63BE0">
      <w:pPr>
        <w:keepLines/>
        <w:widowControl w:val="0"/>
        <w:ind w:firstLine="567"/>
        <w:jc w:val="both"/>
        <w:rPr>
          <w:b/>
          <w:color w:val="000000"/>
        </w:rPr>
      </w:pPr>
      <w:r w:rsidRPr="005413BA">
        <w:rPr>
          <w:b/>
          <w:color w:val="000000"/>
        </w:rPr>
        <w:t>Места расположения структурных подразделений: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822"/>
        <w:gridCol w:w="2098"/>
        <w:gridCol w:w="1701"/>
        <w:gridCol w:w="1010"/>
        <w:gridCol w:w="791"/>
        <w:gridCol w:w="2019"/>
        <w:gridCol w:w="2195"/>
        <w:gridCol w:w="1686"/>
        <w:gridCol w:w="1225"/>
      </w:tblGrid>
      <w:tr w:rsidR="00E63BE0" w:rsidRPr="00E63BE0" w:rsidTr="00E63BE0">
        <w:trPr>
          <w:cantSplit/>
          <w:trHeight w:val="72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Место нахождения АЗС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Кол-во автомобилей, (шт.)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 xml:space="preserve">Вид </w:t>
            </w:r>
          </w:p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топлива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Место нахождения АЗС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Кол-во автомобилей, (шт.)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Вид</w:t>
            </w:r>
          </w:p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/>
                <w:lang w:eastAsia="ru-RU"/>
              </w:rPr>
            </w:pPr>
            <w:r w:rsidRPr="00E63BE0">
              <w:rPr>
                <w:b/>
                <w:color w:val="000000"/>
                <w:lang w:eastAsia="ru-RU"/>
              </w:rPr>
              <w:t>топлива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Краснодар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Приморско-Ахтарск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Краснодар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Тихорецк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Краснодар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ст. Динская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Новороссийск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Анапа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Темрюк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Сочи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Славянск-на-Кубани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ст. Северская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Ейск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Армавир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Кропоткин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Туапсе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Геленджик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Курганинск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Филиал №11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ст. Ленинградская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АИ-95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РО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Краснодар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u w:val="single"/>
                <w:lang w:eastAsia="ru-RU"/>
              </w:rPr>
            </w:pPr>
            <w:r w:rsidRPr="00E63BE0">
              <w:rPr>
                <w:color w:val="000000"/>
                <w:u w:val="single"/>
                <w:lang w:eastAsia="ru-RU"/>
              </w:rPr>
              <w:t>АИ-95</w:t>
            </w:r>
          </w:p>
        </w:tc>
      </w:tr>
      <w:tr w:rsidR="00E63BE0" w:rsidRPr="00E63BE0" w:rsidTr="00E63BE0">
        <w:trPr>
          <w:trHeight w:val="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РО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г. Краснодар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E63BE0" w:rsidRDefault="00E63BE0" w:rsidP="008A59B2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E63BE0">
              <w:rPr>
                <w:color w:val="000000"/>
                <w:lang w:eastAsia="ru-RU"/>
              </w:rPr>
              <w:t>ДТ</w:t>
            </w:r>
          </w:p>
        </w:tc>
      </w:tr>
    </w:tbl>
    <w:p w:rsidR="00E63BE0" w:rsidRDefault="00E63BE0" w:rsidP="00E63BE0">
      <w:pPr>
        <w:keepLines/>
        <w:widowControl w:val="0"/>
        <w:suppressAutoHyphens/>
        <w:jc w:val="both"/>
        <w:rPr>
          <w:color w:val="000000"/>
        </w:rPr>
      </w:pPr>
    </w:p>
    <w:p w:rsidR="00E63BE0" w:rsidRDefault="00E63BE0" w:rsidP="00E63BE0">
      <w:pPr>
        <w:suppressAutoHyphens/>
        <w:jc w:val="both"/>
      </w:pPr>
      <w:r>
        <w:rPr>
          <w:b/>
          <w:color w:val="000000" w:themeColor="text1"/>
        </w:rPr>
        <w:t xml:space="preserve">         Сроки поставки товара:</w:t>
      </w:r>
      <w:r>
        <w:rPr>
          <w:color w:val="000000" w:themeColor="text1"/>
        </w:rPr>
        <w:t xml:space="preserve"> </w:t>
      </w:r>
      <w:r>
        <w:t>с 01.10.2021 года по 31.12.2021 года.</w:t>
      </w:r>
    </w:p>
    <w:p w:rsidR="00E63BE0" w:rsidRPr="003400CE" w:rsidRDefault="00E63BE0" w:rsidP="00A07BB8">
      <w:pPr>
        <w:pStyle w:val="a9"/>
        <w:keepLines/>
        <w:widowControl w:val="0"/>
        <w:jc w:val="center"/>
        <w:rPr>
          <w:b/>
        </w:rPr>
      </w:pPr>
    </w:p>
    <w:sectPr w:rsidR="00E63BE0" w:rsidRPr="003400CE" w:rsidSect="00A07BB8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E63BE0" w:rsidRDefault="00E63BE0" w:rsidP="00E63BE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E63BE0" w:rsidRDefault="00E63BE0" w:rsidP="00E63BE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422BE"/>
    <w:rsid w:val="000D2467"/>
    <w:rsid w:val="000E5D7E"/>
    <w:rsid w:val="002A4D05"/>
    <w:rsid w:val="00304BAF"/>
    <w:rsid w:val="003400CE"/>
    <w:rsid w:val="0037583D"/>
    <w:rsid w:val="00377065"/>
    <w:rsid w:val="00496EA8"/>
    <w:rsid w:val="005027C6"/>
    <w:rsid w:val="006611E6"/>
    <w:rsid w:val="006E3B27"/>
    <w:rsid w:val="007029ED"/>
    <w:rsid w:val="00841732"/>
    <w:rsid w:val="008E10F8"/>
    <w:rsid w:val="00A07BB8"/>
    <w:rsid w:val="00A33BD3"/>
    <w:rsid w:val="00B63AFD"/>
    <w:rsid w:val="00BB2728"/>
    <w:rsid w:val="00CC6DF8"/>
    <w:rsid w:val="00D62BB1"/>
    <w:rsid w:val="00D707E0"/>
    <w:rsid w:val="00E26361"/>
    <w:rsid w:val="00E63BE0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E6BD-F4DD-4125-AEC7-9DAF0977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22</cp:revision>
  <dcterms:created xsi:type="dcterms:W3CDTF">2020-11-19T10:46:00Z</dcterms:created>
  <dcterms:modified xsi:type="dcterms:W3CDTF">2021-08-13T05:26:00Z</dcterms:modified>
</cp:coreProperties>
</file>