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53" w:rsidRDefault="00070F53" w:rsidP="0029370F">
      <w:pPr>
        <w:pStyle w:val="1"/>
        <w:spacing w:before="0" w:after="0"/>
        <w:jc w:val="both"/>
        <w:rPr>
          <w:sz w:val="24"/>
          <w:szCs w:val="24"/>
        </w:rPr>
      </w:pPr>
      <w:bookmarkStart w:id="0" w:name="_Toc447719632"/>
    </w:p>
    <w:p w:rsidR="00F132C5" w:rsidRDefault="00F132C5" w:rsidP="00F132C5">
      <w:pPr>
        <w:pStyle w:val="1"/>
        <w:spacing w:before="0" w:after="0"/>
        <w:rPr>
          <w:sz w:val="24"/>
          <w:szCs w:val="24"/>
        </w:rPr>
      </w:pPr>
      <w:r w:rsidRPr="005E28F8">
        <w:rPr>
          <w:sz w:val="24"/>
          <w:szCs w:val="24"/>
        </w:rPr>
        <w:t>ОПИСАНИЕ ОБЪЕКТА ЗАКУПКИ</w:t>
      </w:r>
      <w:bookmarkEnd w:id="0"/>
    </w:p>
    <w:p w:rsidR="00070F53" w:rsidRDefault="00070F53" w:rsidP="0029370F">
      <w:pPr>
        <w:spacing w:after="0"/>
      </w:pPr>
    </w:p>
    <w:p w:rsidR="00070F53" w:rsidRPr="00070F53" w:rsidRDefault="00D6781A" w:rsidP="00070F53">
      <w:pPr>
        <w:pStyle w:val="a8"/>
        <w:numPr>
          <w:ilvl w:val="0"/>
          <w:numId w:val="9"/>
        </w:numPr>
        <w:spacing w:after="0"/>
        <w:ind w:left="0" w:firstLine="709"/>
        <w:rPr>
          <w:rFonts w:eastAsia="Calibri"/>
          <w:bCs/>
          <w:color w:val="000000"/>
          <w:spacing w:val="-6"/>
          <w:sz w:val="26"/>
          <w:szCs w:val="26"/>
          <w:lang w:eastAsia="en-US"/>
        </w:rPr>
      </w:pPr>
      <w:r w:rsidRPr="00070F53">
        <w:rPr>
          <w:rFonts w:eastAsia="Calibri"/>
          <w:bCs/>
          <w:color w:val="000000"/>
          <w:spacing w:val="-6"/>
          <w:sz w:val="26"/>
          <w:szCs w:val="26"/>
          <w:lang w:eastAsia="en-US"/>
        </w:rPr>
        <w:t>Заказчик – Фонд социального страхования Российской Федерации (далее – Фонд)</w:t>
      </w:r>
      <w:r w:rsidR="00072BD5">
        <w:rPr>
          <w:rFonts w:eastAsia="Calibri"/>
          <w:bCs/>
          <w:color w:val="000000"/>
          <w:spacing w:val="-6"/>
          <w:sz w:val="26"/>
          <w:szCs w:val="26"/>
          <w:lang w:eastAsia="en-US"/>
        </w:rPr>
        <w:t>.</w:t>
      </w:r>
    </w:p>
    <w:p w:rsidR="00F132C5" w:rsidRPr="00D6781A" w:rsidRDefault="00D6781A" w:rsidP="00D6781A">
      <w:pPr>
        <w:spacing w:after="0"/>
        <w:ind w:firstLine="709"/>
        <w:rPr>
          <w:rFonts w:eastAsia="Calibri"/>
          <w:b/>
          <w:color w:val="000000"/>
          <w:spacing w:val="-6"/>
          <w:sz w:val="26"/>
          <w:szCs w:val="26"/>
          <w:lang w:eastAsia="en-US"/>
        </w:rPr>
      </w:pPr>
      <w:r w:rsidRPr="004C32D4">
        <w:rPr>
          <w:rFonts w:eastAsia="Calibri"/>
          <w:b/>
          <w:color w:val="000000"/>
          <w:spacing w:val="-6"/>
          <w:sz w:val="26"/>
          <w:szCs w:val="26"/>
          <w:lang w:eastAsia="en-US"/>
        </w:rPr>
        <w:t>2.</w:t>
      </w:r>
      <w:r w:rsidR="0029370F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Объект закупки –</w:t>
      </w:r>
      <w:r w:rsidR="00F132C5" w:rsidRPr="00B03E6C">
        <w:rPr>
          <w:rFonts w:eastAsia="Calibri"/>
          <w:sz w:val="26"/>
          <w:szCs w:val="26"/>
          <w:lang w:eastAsia="en-US"/>
        </w:rPr>
        <w:t xml:space="preserve"> </w:t>
      </w:r>
      <w:r w:rsidR="00F132C5" w:rsidRPr="00D6781A">
        <w:rPr>
          <w:rFonts w:eastAsia="Calibri"/>
          <w:b/>
          <w:color w:val="000000"/>
          <w:spacing w:val="-6"/>
          <w:sz w:val="26"/>
          <w:szCs w:val="26"/>
          <w:lang w:eastAsia="en-US"/>
        </w:rPr>
        <w:t>оказание услуг по повышению квалификации работников Фонда социального страхова</w:t>
      </w:r>
      <w:r w:rsidR="00C33A72">
        <w:rPr>
          <w:rFonts w:eastAsia="Calibri"/>
          <w:b/>
          <w:color w:val="000000"/>
          <w:spacing w:val="-6"/>
          <w:sz w:val="26"/>
          <w:szCs w:val="26"/>
          <w:lang w:eastAsia="en-US"/>
        </w:rPr>
        <w:t>ния Российской Федерации по программе</w:t>
      </w:r>
      <w:bookmarkStart w:id="1" w:name="_GoBack"/>
      <w:bookmarkEnd w:id="1"/>
      <w:r w:rsidR="00F132C5" w:rsidRPr="00D6781A">
        <w:rPr>
          <w:rFonts w:eastAsia="Calibri"/>
          <w:b/>
          <w:color w:val="000000"/>
          <w:spacing w:val="-6"/>
          <w:sz w:val="26"/>
          <w:szCs w:val="26"/>
          <w:lang w:eastAsia="en-US"/>
        </w:rPr>
        <w:t xml:space="preserve">: «Эффективное взаимодействие со средствами массовой информации и </w:t>
      </w:r>
      <w:r w:rsidR="00F132C5" w:rsidRPr="00D6781A">
        <w:rPr>
          <w:rFonts w:eastAsia="Calibri"/>
          <w:b/>
          <w:color w:val="000000"/>
          <w:spacing w:val="-6"/>
          <w:sz w:val="26"/>
          <w:szCs w:val="26"/>
          <w:lang w:val="en-US" w:eastAsia="en-US"/>
        </w:rPr>
        <w:t>PR</w:t>
      </w:r>
      <w:r w:rsidR="00072BD5">
        <w:rPr>
          <w:rFonts w:eastAsia="Calibri"/>
          <w:b/>
          <w:color w:val="000000"/>
          <w:spacing w:val="-6"/>
          <w:sz w:val="26"/>
          <w:szCs w:val="26"/>
          <w:lang w:eastAsia="en-US"/>
        </w:rPr>
        <w:t xml:space="preserve"> в социальных медиа».</w:t>
      </w:r>
      <w:r w:rsidR="00F132C5" w:rsidRPr="00D6781A">
        <w:rPr>
          <w:rFonts w:eastAsia="Calibri"/>
          <w:b/>
          <w:color w:val="000000"/>
          <w:spacing w:val="-6"/>
          <w:sz w:val="26"/>
          <w:szCs w:val="26"/>
          <w:lang w:eastAsia="en-US"/>
        </w:rPr>
        <w:t xml:space="preserve"> </w:t>
      </w:r>
    </w:p>
    <w:p w:rsidR="00D6781A" w:rsidRDefault="00D6781A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B03E6C" w:rsidRDefault="00F132C5" w:rsidP="00D6781A">
      <w:pPr>
        <w:spacing w:after="0"/>
        <w:ind w:firstLine="709"/>
        <w:jc w:val="left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Количество работников, подлежащих </w:t>
      </w:r>
      <w:r w:rsidRPr="003D1160">
        <w:rPr>
          <w:rFonts w:eastAsia="Calibri"/>
          <w:sz w:val="26"/>
          <w:szCs w:val="26"/>
          <w:lang w:eastAsia="en-US"/>
        </w:rPr>
        <w:t xml:space="preserve">обучению – </w:t>
      </w:r>
      <w:r w:rsidR="006F3AEA" w:rsidRPr="003D1160">
        <w:rPr>
          <w:rFonts w:eastAsia="Calibri"/>
          <w:sz w:val="26"/>
          <w:szCs w:val="26"/>
          <w:lang w:eastAsia="en-US"/>
        </w:rPr>
        <w:t>85</w:t>
      </w:r>
      <w:r w:rsidRPr="003D1160">
        <w:rPr>
          <w:rFonts w:eastAsia="Calibri"/>
          <w:bCs/>
          <w:spacing w:val="-6"/>
          <w:sz w:val="26"/>
          <w:szCs w:val="26"/>
          <w:lang w:eastAsia="en-US"/>
        </w:rPr>
        <w:t xml:space="preserve"> </w:t>
      </w:r>
      <w:r w:rsidR="00D6781A" w:rsidRPr="003D1160">
        <w:rPr>
          <w:rFonts w:eastAsia="Calibri"/>
          <w:bCs/>
          <w:spacing w:val="-6"/>
          <w:sz w:val="26"/>
          <w:szCs w:val="26"/>
          <w:lang w:eastAsia="en-US"/>
        </w:rPr>
        <w:t>человек</w:t>
      </w:r>
      <w:r w:rsidR="00D6781A">
        <w:rPr>
          <w:rFonts w:eastAsia="Calibri"/>
          <w:bCs/>
          <w:spacing w:val="-6"/>
          <w:sz w:val="26"/>
          <w:szCs w:val="26"/>
          <w:lang w:eastAsia="en-US"/>
        </w:rPr>
        <w:t xml:space="preserve"> (3 </w:t>
      </w:r>
      <w:r w:rsidR="004C32D4">
        <w:rPr>
          <w:rFonts w:eastAsia="Calibri"/>
          <w:bCs/>
          <w:spacing w:val="-6"/>
          <w:sz w:val="26"/>
          <w:szCs w:val="26"/>
          <w:lang w:eastAsia="en-US"/>
        </w:rPr>
        <w:t>группы</w:t>
      </w:r>
      <w:r w:rsidRPr="006F3AEA">
        <w:rPr>
          <w:rFonts w:eastAsia="Calibri"/>
          <w:bCs/>
          <w:spacing w:val="-6"/>
          <w:sz w:val="26"/>
          <w:szCs w:val="26"/>
          <w:lang w:eastAsia="en-US"/>
        </w:rPr>
        <w:t>)</w:t>
      </w:r>
      <w:r w:rsidR="00072BD5">
        <w:rPr>
          <w:rFonts w:eastAsia="Calibri"/>
          <w:bCs/>
          <w:spacing w:val="-6"/>
          <w:sz w:val="26"/>
          <w:szCs w:val="26"/>
          <w:lang w:eastAsia="en-US"/>
        </w:rPr>
        <w:t>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Default="00D6781A" w:rsidP="00F132C5">
      <w:pPr>
        <w:spacing w:after="0"/>
        <w:ind w:left="709"/>
        <w:rPr>
          <w:rFonts w:eastAsia="Calibri"/>
          <w:color w:val="000000"/>
          <w:spacing w:val="-6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6"/>
          <w:sz w:val="26"/>
          <w:szCs w:val="26"/>
          <w:lang w:eastAsia="en-US"/>
        </w:rPr>
        <w:t>3</w:t>
      </w:r>
      <w:r w:rsidR="00F132C5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. 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М</w:t>
      </w:r>
      <w:r w:rsidR="00072BD5">
        <w:rPr>
          <w:rFonts w:eastAsia="Calibri"/>
          <w:color w:val="000000"/>
          <w:spacing w:val="-6"/>
          <w:sz w:val="26"/>
          <w:szCs w:val="26"/>
          <w:lang w:eastAsia="en-US"/>
        </w:rPr>
        <w:t>есто оказания услуг – г. Москва.</w:t>
      </w:r>
    </w:p>
    <w:p w:rsidR="004C32D4" w:rsidRDefault="004C32D4" w:rsidP="00F132C5">
      <w:pPr>
        <w:spacing w:after="0"/>
        <w:ind w:left="709"/>
        <w:rPr>
          <w:rFonts w:eastAsia="Calibri"/>
          <w:color w:val="000000"/>
          <w:spacing w:val="-6"/>
          <w:sz w:val="26"/>
          <w:szCs w:val="26"/>
          <w:lang w:eastAsia="en-US"/>
        </w:rPr>
      </w:pPr>
    </w:p>
    <w:p w:rsidR="00D6781A" w:rsidRPr="00B03E6C" w:rsidRDefault="00D6781A" w:rsidP="00D6781A">
      <w:pPr>
        <w:spacing w:after="0"/>
        <w:ind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>
        <w:rPr>
          <w:rFonts w:eastAsia="Calibri"/>
          <w:b/>
          <w:color w:val="000000"/>
          <w:spacing w:val="-6"/>
          <w:sz w:val="26"/>
          <w:szCs w:val="26"/>
          <w:lang w:eastAsia="en-US"/>
        </w:rPr>
        <w:t>4</w:t>
      </w:r>
      <w:r w:rsidRPr="00D6781A">
        <w:rPr>
          <w:rFonts w:eastAsia="Calibri"/>
          <w:color w:val="000000"/>
          <w:spacing w:val="-6"/>
          <w:sz w:val="26"/>
          <w:szCs w:val="26"/>
          <w:lang w:eastAsia="en-US"/>
        </w:rPr>
        <w:t>.</w:t>
      </w:r>
      <w:r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Сроки оказания услуг: с даты заключения Государственного контракта </w:t>
      </w:r>
      <w:r>
        <w:rPr>
          <w:rFonts w:eastAsia="Calibri"/>
          <w:color w:val="000000"/>
          <w:spacing w:val="-6"/>
          <w:sz w:val="26"/>
          <w:szCs w:val="26"/>
          <w:lang w:eastAsia="en-US"/>
        </w:rPr>
        <w:br/>
        <w:t>по 10 декабря 2021 года.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</w:p>
    <w:p w:rsidR="00F132C5" w:rsidRPr="00B03E6C" w:rsidRDefault="00D6781A" w:rsidP="00F132C5">
      <w:pPr>
        <w:widowControl w:val="0"/>
        <w:autoSpaceDE w:val="0"/>
        <w:autoSpaceDN w:val="0"/>
        <w:adjustRightInd w:val="0"/>
        <w:spacing w:after="0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5</w:t>
      </w:r>
      <w:r w:rsidR="00F132C5" w:rsidRPr="00B03E6C">
        <w:rPr>
          <w:rFonts w:eastAsia="Calibri"/>
          <w:b/>
          <w:sz w:val="26"/>
          <w:szCs w:val="26"/>
          <w:lang w:eastAsia="en-US"/>
        </w:rPr>
        <w:t>.</w:t>
      </w:r>
      <w:r w:rsidR="00F132C5" w:rsidRPr="00B03E6C">
        <w:rPr>
          <w:rFonts w:eastAsia="Calibri"/>
          <w:sz w:val="26"/>
          <w:szCs w:val="26"/>
          <w:lang w:eastAsia="en-US"/>
        </w:rPr>
        <w:t xml:space="preserve"> Участник конкурса должен иметь действующую лицензию на право ведения образовательной деятельности по программам дополнительного профессионального образования (повышения квалификации), выданную </w:t>
      </w:r>
      <w:r w:rsidR="009C2256">
        <w:rPr>
          <w:rFonts w:eastAsia="Calibri"/>
          <w:sz w:val="26"/>
          <w:szCs w:val="26"/>
          <w:lang w:eastAsia="en-US"/>
        </w:rPr>
        <w:br/>
      </w:r>
      <w:r w:rsidR="00F132C5" w:rsidRPr="00B03E6C">
        <w:rPr>
          <w:rFonts w:eastAsia="Calibri"/>
          <w:sz w:val="26"/>
          <w:szCs w:val="26"/>
          <w:lang w:eastAsia="en-US"/>
        </w:rPr>
        <w:t>в соответствии с действующим законодательством:</w:t>
      </w:r>
      <w:r w:rsidR="00F132C5">
        <w:rPr>
          <w:rFonts w:eastAsia="Calibri"/>
          <w:sz w:val="26"/>
          <w:szCs w:val="26"/>
          <w:lang w:eastAsia="en-US"/>
        </w:rPr>
        <w:t xml:space="preserve"> </w:t>
      </w:r>
      <w:r w:rsidR="00F132C5" w:rsidRPr="004C32D4">
        <w:rPr>
          <w:rFonts w:eastAsia="Calibri"/>
          <w:sz w:val="26"/>
          <w:szCs w:val="26"/>
          <w:lang w:eastAsia="en-US"/>
        </w:rPr>
        <w:t>Федеральным законом от 04.05.2011г.№ 99-ФЗ «О лицензировании отдельных видов деятельности», Федеральным законом от 29.12.2012 г. № 273-ФЗ «Об образовании в Российской Федерации»</w:t>
      </w:r>
      <w:r w:rsidR="004C32D4" w:rsidRPr="004C32D4">
        <w:rPr>
          <w:rFonts w:eastAsia="Calibri"/>
          <w:sz w:val="26"/>
          <w:szCs w:val="26"/>
          <w:lang w:eastAsia="en-US"/>
        </w:rPr>
        <w:t xml:space="preserve">, </w:t>
      </w:r>
      <w:r w:rsidR="00F132C5" w:rsidRPr="004C32D4">
        <w:rPr>
          <w:rFonts w:eastAsia="Calibri"/>
          <w:sz w:val="26"/>
          <w:szCs w:val="26"/>
          <w:lang w:eastAsia="en-US"/>
        </w:rPr>
        <w:t>Пост</w:t>
      </w:r>
      <w:r w:rsidR="004C32D4" w:rsidRPr="004C32D4">
        <w:rPr>
          <w:rFonts w:eastAsia="Calibri"/>
          <w:sz w:val="26"/>
          <w:szCs w:val="26"/>
          <w:lang w:eastAsia="en-US"/>
        </w:rPr>
        <w:t>ановлением Правительства РФ от 18.09.2020 г. № 1490</w:t>
      </w:r>
      <w:r w:rsidR="00F132C5" w:rsidRPr="004C32D4">
        <w:rPr>
          <w:rFonts w:eastAsia="Calibri"/>
          <w:sz w:val="26"/>
          <w:szCs w:val="26"/>
          <w:lang w:eastAsia="en-US"/>
        </w:rPr>
        <w:t xml:space="preserve"> </w:t>
      </w:r>
      <w:r w:rsidR="009C2256" w:rsidRPr="004C32D4">
        <w:rPr>
          <w:rFonts w:eastAsia="Calibri"/>
          <w:sz w:val="26"/>
          <w:szCs w:val="26"/>
          <w:lang w:eastAsia="en-US"/>
        </w:rPr>
        <w:br/>
      </w:r>
      <w:r w:rsidR="00F132C5" w:rsidRPr="004C32D4">
        <w:rPr>
          <w:rFonts w:eastAsia="Calibri"/>
          <w:sz w:val="26"/>
          <w:szCs w:val="26"/>
          <w:lang w:eastAsia="en-US"/>
        </w:rPr>
        <w:t>«О лицензировании образовательной деятельности».</w:t>
      </w:r>
    </w:p>
    <w:p w:rsidR="00F132C5" w:rsidRPr="00B03E6C" w:rsidRDefault="00F132C5" w:rsidP="00F132C5">
      <w:pPr>
        <w:widowControl w:val="0"/>
        <w:autoSpaceDE w:val="0"/>
        <w:autoSpaceDN w:val="0"/>
        <w:adjustRightInd w:val="0"/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Default="004C32D4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b/>
          <w:spacing w:val="-8"/>
          <w:sz w:val="26"/>
          <w:szCs w:val="26"/>
          <w:lang w:eastAsia="en-US"/>
        </w:rPr>
      </w:pPr>
      <w:r>
        <w:rPr>
          <w:rFonts w:eastAsia="Calibri"/>
          <w:b/>
          <w:spacing w:val="-8"/>
          <w:sz w:val="26"/>
          <w:szCs w:val="26"/>
          <w:lang w:eastAsia="en-US"/>
        </w:rPr>
        <w:t>6</w:t>
      </w:r>
      <w:r w:rsidR="00F132C5" w:rsidRPr="00B03E6C">
        <w:rPr>
          <w:rFonts w:eastAsia="Calibri"/>
          <w:b/>
          <w:spacing w:val="-8"/>
          <w:sz w:val="26"/>
          <w:szCs w:val="26"/>
          <w:lang w:eastAsia="en-US"/>
        </w:rPr>
        <w:t>.</w:t>
      </w:r>
      <w:r w:rsidR="00F132C5" w:rsidRPr="00B03E6C">
        <w:rPr>
          <w:rFonts w:eastAsia="Calibri"/>
          <w:spacing w:val="-8"/>
          <w:sz w:val="26"/>
          <w:szCs w:val="26"/>
          <w:lang w:eastAsia="en-US"/>
        </w:rPr>
        <w:t xml:space="preserve"> </w:t>
      </w:r>
      <w:r w:rsidR="00F132C5" w:rsidRPr="00B03E6C">
        <w:rPr>
          <w:rFonts w:eastAsia="Calibri"/>
          <w:b/>
          <w:spacing w:val="-8"/>
          <w:sz w:val="26"/>
          <w:szCs w:val="26"/>
          <w:lang w:eastAsia="en-US"/>
        </w:rPr>
        <w:t>Состав и порядок оказания услуг, т</w:t>
      </w:r>
      <w:r w:rsidR="00072BD5">
        <w:rPr>
          <w:rFonts w:eastAsia="Calibri"/>
          <w:b/>
          <w:spacing w:val="-8"/>
          <w:sz w:val="26"/>
          <w:szCs w:val="26"/>
          <w:lang w:eastAsia="en-US"/>
        </w:rPr>
        <w:t>ребования к оказываемым услугам.</w:t>
      </w:r>
    </w:p>
    <w:p w:rsidR="004C32D4" w:rsidRPr="00B03E6C" w:rsidRDefault="004C32D4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b/>
          <w:spacing w:val="-8"/>
          <w:sz w:val="26"/>
          <w:szCs w:val="26"/>
          <w:lang w:eastAsia="en-US"/>
        </w:rPr>
      </w:pPr>
    </w:p>
    <w:p w:rsidR="004C32D4" w:rsidRPr="00536C61" w:rsidRDefault="00F132C5" w:rsidP="004C32D4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b/>
          <w:spacing w:val="-8"/>
          <w:sz w:val="26"/>
          <w:szCs w:val="26"/>
          <w:lang w:eastAsia="en-US"/>
        </w:rPr>
        <w:t xml:space="preserve"> </w:t>
      </w:r>
      <w:r w:rsidR="00070F53">
        <w:rPr>
          <w:rFonts w:eastAsia="Calibri"/>
          <w:b/>
          <w:spacing w:val="-8"/>
          <w:sz w:val="26"/>
          <w:szCs w:val="26"/>
          <w:lang w:eastAsia="en-US"/>
        </w:rPr>
        <w:t xml:space="preserve">6.1. </w:t>
      </w:r>
      <w:r w:rsidR="004C32D4" w:rsidRPr="00536C61">
        <w:rPr>
          <w:rFonts w:eastAsia="Calibri"/>
          <w:sz w:val="26"/>
          <w:szCs w:val="26"/>
          <w:lang w:eastAsia="en-US"/>
        </w:rPr>
        <w:t>Обучение проводится в соответствии с Федеральным законом Российской Федерации от 29.12.2</w:t>
      </w:r>
      <w:r w:rsidR="00536C61">
        <w:rPr>
          <w:rFonts w:eastAsia="Calibri"/>
          <w:sz w:val="26"/>
          <w:szCs w:val="26"/>
          <w:lang w:eastAsia="en-US"/>
        </w:rPr>
        <w:t xml:space="preserve">012 № 273 - ФЗ «Об образовании </w:t>
      </w:r>
      <w:r w:rsidR="004C32D4" w:rsidRPr="00536C61">
        <w:rPr>
          <w:rFonts w:eastAsia="Calibri"/>
          <w:sz w:val="26"/>
          <w:szCs w:val="26"/>
          <w:lang w:eastAsia="en-US"/>
        </w:rPr>
        <w:t>в Российской Федерации», приказом Министерства образования и науки Российской Федерации от 01.07.2013 № 499 «Об утверждении Порядка организации и осуществлени</w:t>
      </w:r>
      <w:r w:rsidR="00536C61">
        <w:rPr>
          <w:rFonts w:eastAsia="Calibri"/>
          <w:sz w:val="26"/>
          <w:szCs w:val="26"/>
          <w:lang w:eastAsia="en-US"/>
        </w:rPr>
        <w:t xml:space="preserve">я образовательной деятельности </w:t>
      </w:r>
      <w:r w:rsidR="004C32D4" w:rsidRPr="00536C61">
        <w:rPr>
          <w:rFonts w:eastAsia="Calibri"/>
          <w:sz w:val="26"/>
          <w:szCs w:val="26"/>
          <w:lang w:eastAsia="en-US"/>
        </w:rPr>
        <w:t>по дополнительным профессиональным программам» и другими законодательными и нормативными правовы</w:t>
      </w:r>
      <w:r w:rsidR="00536C61">
        <w:rPr>
          <w:rFonts w:eastAsia="Calibri"/>
          <w:sz w:val="26"/>
          <w:szCs w:val="26"/>
          <w:lang w:eastAsia="en-US"/>
        </w:rPr>
        <w:t xml:space="preserve">ми актами Российской Федерации </w:t>
      </w:r>
      <w:r w:rsidR="0029370F">
        <w:rPr>
          <w:rFonts w:eastAsia="Calibri"/>
          <w:sz w:val="26"/>
          <w:szCs w:val="26"/>
          <w:lang w:eastAsia="en-US"/>
        </w:rPr>
        <w:br/>
      </w:r>
      <w:r w:rsidR="004C32D4" w:rsidRPr="00536C61">
        <w:rPr>
          <w:rFonts w:eastAsia="Calibri"/>
          <w:sz w:val="26"/>
          <w:szCs w:val="26"/>
          <w:lang w:eastAsia="en-US"/>
        </w:rPr>
        <w:t>в области образования.</w:t>
      </w:r>
    </w:p>
    <w:p w:rsidR="00F132C5" w:rsidRPr="00536C61" w:rsidRDefault="00F132C5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536C61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536C61">
        <w:rPr>
          <w:rFonts w:eastAsia="Calibri"/>
          <w:sz w:val="26"/>
          <w:szCs w:val="26"/>
          <w:lang w:eastAsia="en-US"/>
        </w:rPr>
        <w:t xml:space="preserve">Все действия по подготовке обучения </w:t>
      </w:r>
      <w:r w:rsidRPr="00B03E6C">
        <w:rPr>
          <w:rFonts w:eastAsia="Calibri"/>
          <w:sz w:val="26"/>
          <w:szCs w:val="26"/>
          <w:lang w:eastAsia="en-US"/>
        </w:rPr>
        <w:t xml:space="preserve">работников Фонда </w:t>
      </w:r>
      <w:r w:rsidRPr="00536C61"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3D1160" w:rsidRPr="00536C61">
        <w:rPr>
          <w:rFonts w:eastAsia="Calibri"/>
          <w:sz w:val="26"/>
          <w:szCs w:val="26"/>
          <w:lang w:eastAsia="en-US"/>
        </w:rPr>
        <w:br/>
      </w:r>
      <w:r w:rsidRPr="00536C61">
        <w:rPr>
          <w:rFonts w:eastAsia="Calibri"/>
          <w:sz w:val="26"/>
          <w:szCs w:val="26"/>
          <w:lang w:eastAsia="en-US"/>
        </w:rPr>
        <w:t>с требованиями Заказчика должны быть выполнены до начала обучения.</w:t>
      </w:r>
    </w:p>
    <w:p w:rsidR="00F132C5" w:rsidRPr="00536C61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536C61" w:rsidRDefault="004C32D4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4E2C3F">
        <w:rPr>
          <w:rFonts w:eastAsia="Calibri"/>
          <w:b/>
          <w:sz w:val="26"/>
          <w:szCs w:val="26"/>
          <w:lang w:eastAsia="en-US"/>
        </w:rPr>
        <w:t>6</w:t>
      </w:r>
      <w:r w:rsidR="00070F53" w:rsidRPr="004E2C3F">
        <w:rPr>
          <w:rFonts w:eastAsia="Calibri"/>
          <w:b/>
          <w:sz w:val="26"/>
          <w:szCs w:val="26"/>
          <w:lang w:eastAsia="en-US"/>
        </w:rPr>
        <w:t>.2.</w:t>
      </w:r>
      <w:r w:rsidR="00F132C5" w:rsidRPr="00536C61">
        <w:rPr>
          <w:rFonts w:eastAsia="Calibri"/>
          <w:sz w:val="26"/>
          <w:szCs w:val="26"/>
          <w:lang w:eastAsia="en-US"/>
        </w:rPr>
        <w:t xml:space="preserve"> Исполнителем разрабатываются </w:t>
      </w:r>
      <w:r w:rsidR="00070F53" w:rsidRPr="00536C61">
        <w:rPr>
          <w:rFonts w:eastAsia="Calibri"/>
          <w:sz w:val="26"/>
          <w:szCs w:val="26"/>
          <w:lang w:eastAsia="en-US"/>
        </w:rPr>
        <w:t>П</w:t>
      </w:r>
      <w:r w:rsidR="00F132C5" w:rsidRPr="00536C61">
        <w:rPr>
          <w:rFonts w:eastAsia="Calibri"/>
          <w:sz w:val="26"/>
          <w:szCs w:val="26"/>
          <w:lang w:eastAsia="en-US"/>
        </w:rPr>
        <w:t>рограмма</w:t>
      </w:r>
      <w:r w:rsidR="00070F53" w:rsidRPr="00536C61">
        <w:rPr>
          <w:rFonts w:eastAsia="Calibri"/>
          <w:sz w:val="26"/>
          <w:szCs w:val="26"/>
          <w:lang w:eastAsia="en-US"/>
        </w:rPr>
        <w:t xml:space="preserve"> повышения квалификации (далее – ППК)</w:t>
      </w:r>
      <w:r w:rsidR="00F132C5" w:rsidRPr="00536C61">
        <w:rPr>
          <w:rFonts w:eastAsia="Calibri"/>
          <w:sz w:val="26"/>
          <w:szCs w:val="26"/>
          <w:lang w:eastAsia="en-US"/>
        </w:rPr>
        <w:t xml:space="preserve"> и Учебно-тематический план </w:t>
      </w:r>
      <w:r w:rsidR="00070F53" w:rsidRPr="00536C61">
        <w:rPr>
          <w:rFonts w:eastAsia="Calibri"/>
          <w:sz w:val="26"/>
          <w:szCs w:val="26"/>
          <w:lang w:eastAsia="en-US"/>
        </w:rPr>
        <w:t xml:space="preserve">программы повышения квалификации (далее – УТП ППК) </w:t>
      </w:r>
      <w:r w:rsidR="00F132C5" w:rsidRPr="00536C61">
        <w:rPr>
          <w:rFonts w:eastAsia="Calibri"/>
          <w:sz w:val="26"/>
          <w:szCs w:val="26"/>
          <w:lang w:eastAsia="en-US"/>
        </w:rPr>
        <w:t>по указанному направлению в соответствии с приведенными далее требованиями, составляется Календарный план (план-график) обучения. Разработанные</w:t>
      </w:r>
      <w:r w:rsidR="00070F53" w:rsidRPr="00536C61">
        <w:rPr>
          <w:rFonts w:eastAsia="Calibri"/>
          <w:sz w:val="26"/>
          <w:szCs w:val="26"/>
          <w:lang w:eastAsia="en-US"/>
        </w:rPr>
        <w:t xml:space="preserve"> </w:t>
      </w:r>
      <w:r w:rsidR="0061014B">
        <w:rPr>
          <w:rFonts w:eastAsia="Calibri"/>
          <w:sz w:val="26"/>
          <w:szCs w:val="26"/>
          <w:lang w:eastAsia="en-US"/>
        </w:rPr>
        <w:t xml:space="preserve">ППК, </w:t>
      </w:r>
      <w:r w:rsidR="00070F53" w:rsidRPr="00536C61">
        <w:rPr>
          <w:rFonts w:eastAsia="Calibri"/>
          <w:sz w:val="26"/>
          <w:szCs w:val="26"/>
          <w:lang w:eastAsia="en-US"/>
        </w:rPr>
        <w:t>УТП ППК</w:t>
      </w:r>
      <w:r w:rsidR="0061014B">
        <w:rPr>
          <w:rFonts w:eastAsia="Calibri"/>
          <w:sz w:val="26"/>
          <w:szCs w:val="26"/>
          <w:lang w:eastAsia="en-US"/>
        </w:rPr>
        <w:t xml:space="preserve"> и </w:t>
      </w:r>
      <w:r w:rsidR="00F132C5" w:rsidRPr="00536C61">
        <w:rPr>
          <w:rFonts w:eastAsia="Calibri"/>
          <w:sz w:val="26"/>
          <w:szCs w:val="26"/>
          <w:lang w:eastAsia="en-US"/>
        </w:rPr>
        <w:t>Календарный план (план-график) обучения представляются на рассмотрение Заказчику с сопроводительным письмом</w:t>
      </w:r>
      <w:r w:rsidR="00F067B8" w:rsidRPr="00F067B8">
        <w:rPr>
          <w:rFonts w:eastAsia="Calibri"/>
          <w:sz w:val="26"/>
          <w:szCs w:val="26"/>
          <w:lang w:eastAsia="en-US"/>
        </w:rPr>
        <w:t xml:space="preserve"> </w:t>
      </w:r>
      <w:r w:rsidR="00F132C5" w:rsidRPr="00536C61">
        <w:rPr>
          <w:rFonts w:eastAsia="Calibri"/>
          <w:sz w:val="26"/>
          <w:szCs w:val="26"/>
          <w:lang w:eastAsia="en-US"/>
        </w:rPr>
        <w:t xml:space="preserve">в течение </w:t>
      </w:r>
      <w:r w:rsidR="00FA129A" w:rsidRPr="00536C61">
        <w:rPr>
          <w:rFonts w:eastAsia="Calibri"/>
          <w:sz w:val="26"/>
          <w:szCs w:val="26"/>
          <w:lang w:eastAsia="en-US"/>
        </w:rPr>
        <w:t>2</w:t>
      </w:r>
      <w:r w:rsidR="00F132C5" w:rsidRPr="00536C61">
        <w:rPr>
          <w:rFonts w:eastAsia="Calibri"/>
          <w:sz w:val="26"/>
          <w:szCs w:val="26"/>
          <w:lang w:eastAsia="en-US"/>
        </w:rPr>
        <w:t xml:space="preserve"> (</w:t>
      </w:r>
      <w:r w:rsidR="00FA129A" w:rsidRPr="00536C61">
        <w:rPr>
          <w:rFonts w:eastAsia="Calibri"/>
          <w:sz w:val="26"/>
          <w:szCs w:val="26"/>
          <w:lang w:eastAsia="en-US"/>
        </w:rPr>
        <w:t>двух</w:t>
      </w:r>
      <w:r w:rsidR="00F132C5" w:rsidRPr="00536C61">
        <w:rPr>
          <w:rFonts w:eastAsia="Calibri"/>
          <w:sz w:val="26"/>
          <w:szCs w:val="26"/>
          <w:lang w:eastAsia="en-US"/>
        </w:rPr>
        <w:t>) рабочих дней</w:t>
      </w:r>
      <w:r w:rsidR="0029370F">
        <w:rPr>
          <w:rFonts w:eastAsia="Calibri"/>
          <w:sz w:val="26"/>
          <w:szCs w:val="26"/>
          <w:lang w:eastAsia="en-US"/>
        </w:rPr>
        <w:t xml:space="preserve"> с даты подписания Государственного к</w:t>
      </w:r>
      <w:r w:rsidR="00F132C5" w:rsidRPr="00536C61">
        <w:rPr>
          <w:rFonts w:eastAsia="Calibri"/>
          <w:sz w:val="26"/>
          <w:szCs w:val="26"/>
          <w:lang w:eastAsia="en-US"/>
        </w:rPr>
        <w:t xml:space="preserve">онтракта. </w:t>
      </w:r>
    </w:p>
    <w:p w:rsidR="00F132C5" w:rsidRDefault="00F132C5" w:rsidP="004E2C3F">
      <w:pPr>
        <w:spacing w:after="0"/>
        <w:rPr>
          <w:rFonts w:eastAsia="Calibri"/>
          <w:color w:val="000000"/>
          <w:sz w:val="26"/>
          <w:szCs w:val="26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Заказчик рассматривает представленные Исполнителем</w:t>
      </w:r>
      <w:r w:rsidR="00070F53">
        <w:rPr>
          <w:rFonts w:eastAsia="Calibri"/>
          <w:color w:val="000000"/>
          <w:sz w:val="26"/>
          <w:szCs w:val="26"/>
          <w:lang w:eastAsia="en-US"/>
        </w:rPr>
        <w:t xml:space="preserve"> ППК</w:t>
      </w:r>
      <w:r w:rsidRPr="00B03E6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070F53">
        <w:rPr>
          <w:rFonts w:eastAsia="Calibri"/>
          <w:color w:val="000000"/>
          <w:sz w:val="26"/>
          <w:szCs w:val="26"/>
          <w:lang w:eastAsia="en-US"/>
        </w:rPr>
        <w:t xml:space="preserve">УТП ППК </w:t>
      </w:r>
      <w:r w:rsidR="00070F53">
        <w:rPr>
          <w:rFonts w:eastAsia="Calibri"/>
          <w:color w:val="000000"/>
          <w:sz w:val="26"/>
          <w:szCs w:val="26"/>
          <w:lang w:eastAsia="en-US"/>
        </w:rPr>
        <w:br/>
      </w:r>
      <w:r w:rsidRPr="00B03E6C">
        <w:rPr>
          <w:rFonts w:eastAsia="Calibri"/>
          <w:color w:val="000000"/>
          <w:sz w:val="26"/>
          <w:szCs w:val="26"/>
          <w:lang w:eastAsia="en-US"/>
        </w:rPr>
        <w:t xml:space="preserve">и Календарный план (план-график) обучения и при наличии замечаний сообщает </w:t>
      </w:r>
      <w:r w:rsidR="00536C61">
        <w:rPr>
          <w:rFonts w:eastAsia="Calibri"/>
          <w:color w:val="000000"/>
          <w:sz w:val="26"/>
          <w:szCs w:val="26"/>
          <w:lang w:eastAsia="en-US"/>
        </w:rPr>
        <w:br/>
      </w:r>
      <w:r w:rsidRPr="00B03E6C">
        <w:rPr>
          <w:rFonts w:eastAsia="Calibri"/>
          <w:color w:val="000000"/>
          <w:sz w:val="26"/>
          <w:szCs w:val="26"/>
          <w:lang w:eastAsia="en-US"/>
        </w:rPr>
        <w:t xml:space="preserve">о них Исполнителю </w:t>
      </w:r>
      <w:r w:rsidRPr="004C32D4">
        <w:rPr>
          <w:rFonts w:eastAsia="Calibri"/>
          <w:color w:val="000000"/>
          <w:sz w:val="26"/>
          <w:szCs w:val="26"/>
          <w:lang w:eastAsia="en-US"/>
        </w:rPr>
        <w:t xml:space="preserve">в течение </w:t>
      </w:r>
      <w:r w:rsidR="00FA129A" w:rsidRPr="004C32D4">
        <w:rPr>
          <w:rFonts w:eastAsia="Calibri"/>
          <w:color w:val="000000"/>
          <w:sz w:val="26"/>
          <w:szCs w:val="26"/>
          <w:lang w:eastAsia="en-US"/>
        </w:rPr>
        <w:t>2</w:t>
      </w:r>
      <w:r w:rsidRPr="004C32D4">
        <w:rPr>
          <w:rFonts w:eastAsia="Calibri"/>
          <w:color w:val="000000"/>
          <w:sz w:val="26"/>
          <w:szCs w:val="26"/>
          <w:lang w:eastAsia="en-US"/>
        </w:rPr>
        <w:t xml:space="preserve"> (</w:t>
      </w:r>
      <w:r w:rsidR="00FA129A" w:rsidRPr="004C32D4">
        <w:rPr>
          <w:rFonts w:eastAsia="Calibri"/>
          <w:color w:val="000000"/>
          <w:sz w:val="26"/>
          <w:szCs w:val="26"/>
          <w:lang w:eastAsia="en-US"/>
        </w:rPr>
        <w:t>двух</w:t>
      </w:r>
      <w:r w:rsidRPr="004C32D4">
        <w:rPr>
          <w:rFonts w:eastAsia="Calibri"/>
          <w:color w:val="000000"/>
          <w:sz w:val="26"/>
          <w:szCs w:val="26"/>
          <w:lang w:eastAsia="en-US"/>
        </w:rPr>
        <w:t>)</w:t>
      </w:r>
      <w:r w:rsidRPr="00B03E6C">
        <w:rPr>
          <w:rFonts w:eastAsia="Calibri"/>
          <w:color w:val="000000"/>
          <w:sz w:val="26"/>
          <w:szCs w:val="26"/>
          <w:lang w:eastAsia="en-US"/>
        </w:rPr>
        <w:t xml:space="preserve"> рабочих дней после их получения.</w:t>
      </w:r>
    </w:p>
    <w:p w:rsidR="0061014B" w:rsidRPr="0061014B" w:rsidRDefault="00F132C5" w:rsidP="0061014B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lastRenderedPageBreak/>
        <w:t xml:space="preserve">Расписание занятий, предусмотренных </w:t>
      </w:r>
      <w:r w:rsidR="00070F53">
        <w:rPr>
          <w:rFonts w:eastAsia="Calibri"/>
          <w:sz w:val="26"/>
          <w:szCs w:val="26"/>
          <w:lang w:eastAsia="en-US"/>
        </w:rPr>
        <w:t>УТП ППК,</w:t>
      </w:r>
      <w:r w:rsidR="006E3123">
        <w:rPr>
          <w:rFonts w:eastAsia="Calibri"/>
          <w:sz w:val="26"/>
          <w:szCs w:val="26"/>
          <w:lang w:eastAsia="en-US"/>
        </w:rPr>
        <w:t xml:space="preserve"> </w:t>
      </w:r>
      <w:r w:rsidR="006E3123" w:rsidRPr="00B03E6C">
        <w:rPr>
          <w:rFonts w:eastAsia="Calibri"/>
          <w:sz w:val="26"/>
          <w:szCs w:val="26"/>
          <w:lang w:eastAsia="en-US"/>
        </w:rPr>
        <w:t>(с указанием ФИО преподавателей)</w:t>
      </w:r>
      <w:r w:rsidR="006E3123">
        <w:rPr>
          <w:rFonts w:eastAsia="Calibri"/>
          <w:sz w:val="26"/>
          <w:szCs w:val="26"/>
          <w:lang w:eastAsia="en-US"/>
        </w:rPr>
        <w:t xml:space="preserve"> </w:t>
      </w:r>
      <w:r w:rsidRPr="00B03E6C">
        <w:rPr>
          <w:rFonts w:eastAsia="Calibri"/>
          <w:sz w:val="26"/>
          <w:szCs w:val="26"/>
          <w:lang w:eastAsia="en-US"/>
        </w:rPr>
        <w:t xml:space="preserve">Исполнитель представляет Заказчику </w:t>
      </w:r>
      <w:r w:rsidR="0061014B">
        <w:rPr>
          <w:rFonts w:eastAsia="Calibri"/>
          <w:sz w:val="26"/>
          <w:szCs w:val="26"/>
          <w:lang w:eastAsia="en-US"/>
        </w:rPr>
        <w:t xml:space="preserve">с сопроводительным письмом </w:t>
      </w:r>
      <w:r w:rsidRPr="00B03E6C">
        <w:rPr>
          <w:rFonts w:eastAsia="Calibri"/>
          <w:sz w:val="26"/>
          <w:szCs w:val="26"/>
          <w:lang w:eastAsia="en-US"/>
        </w:rPr>
        <w:t xml:space="preserve">не позднее </w:t>
      </w:r>
      <w:r w:rsidR="00FA129A" w:rsidRPr="004C32D4">
        <w:rPr>
          <w:rFonts w:eastAsia="Calibri"/>
          <w:sz w:val="26"/>
          <w:szCs w:val="26"/>
          <w:lang w:eastAsia="en-US"/>
        </w:rPr>
        <w:t>2</w:t>
      </w:r>
      <w:r w:rsidRPr="004C32D4">
        <w:rPr>
          <w:rFonts w:eastAsia="Calibri"/>
          <w:sz w:val="26"/>
          <w:szCs w:val="26"/>
          <w:lang w:eastAsia="en-US"/>
        </w:rPr>
        <w:t xml:space="preserve"> (</w:t>
      </w:r>
      <w:r w:rsidR="00FA129A" w:rsidRPr="004C32D4">
        <w:rPr>
          <w:rFonts w:eastAsia="Calibri"/>
          <w:sz w:val="26"/>
          <w:szCs w:val="26"/>
          <w:lang w:eastAsia="en-US"/>
        </w:rPr>
        <w:t>двух</w:t>
      </w:r>
      <w:r w:rsidRPr="004C32D4">
        <w:rPr>
          <w:rFonts w:eastAsia="Calibri"/>
          <w:sz w:val="26"/>
          <w:szCs w:val="26"/>
          <w:lang w:eastAsia="en-US"/>
        </w:rPr>
        <w:t>)</w:t>
      </w:r>
      <w:r w:rsidRPr="00B03E6C">
        <w:rPr>
          <w:rFonts w:eastAsia="Calibri"/>
          <w:sz w:val="26"/>
          <w:szCs w:val="26"/>
          <w:lang w:eastAsia="en-US"/>
        </w:rPr>
        <w:t xml:space="preserve"> рабочих дней до начала обучения каждой группы.</w:t>
      </w:r>
    </w:p>
    <w:p w:rsidR="0061014B" w:rsidRPr="0061014B" w:rsidRDefault="0061014B" w:rsidP="0061014B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070F53" w:rsidRDefault="00070F53" w:rsidP="0061014B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070F53">
        <w:rPr>
          <w:rFonts w:eastAsia="Calibri"/>
          <w:sz w:val="26"/>
          <w:szCs w:val="26"/>
          <w:lang w:eastAsia="en-US"/>
        </w:rPr>
        <w:t xml:space="preserve">Исполнитель не вправе приступать к оказанию образовательных услуг </w:t>
      </w:r>
      <w:r w:rsidRPr="00070F53">
        <w:rPr>
          <w:rFonts w:eastAsia="Calibri"/>
          <w:sz w:val="26"/>
          <w:szCs w:val="26"/>
          <w:lang w:eastAsia="en-US"/>
        </w:rPr>
        <w:br/>
        <w:t xml:space="preserve">без согласованных с Заказчиком </w:t>
      </w:r>
      <w:r w:rsidR="00536C61" w:rsidRPr="0061014B">
        <w:rPr>
          <w:rFonts w:eastAsia="Calibri"/>
          <w:sz w:val="26"/>
          <w:szCs w:val="26"/>
          <w:lang w:eastAsia="en-US"/>
        </w:rPr>
        <w:t>ППК и УТП ППК.</w:t>
      </w:r>
    </w:p>
    <w:p w:rsidR="0061014B" w:rsidRPr="0061014B" w:rsidRDefault="0061014B" w:rsidP="0061014B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Исполнитель представляет Заказчику на согласование информацию о месте </w:t>
      </w:r>
      <w:r w:rsidR="00F067B8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 xml:space="preserve">и условиях проведения обучения в течение 2 (двух) рабочих дней </w:t>
      </w:r>
      <w:r w:rsidR="00F067B8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>с даты заключения Государственного контракта. Заказчик в течение 2 (двух) рабочих дней с даты поступления информации о месте и условиях проведения обучения согласовывает их или направляет замечания. Исполнитель в течение 2 (двух) рабочих дней с момента получения замечаний обязан устранить их.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color w:val="000000"/>
          <w:sz w:val="20"/>
          <w:szCs w:val="20"/>
          <w:lang w:eastAsia="en-US"/>
        </w:rPr>
      </w:pPr>
    </w:p>
    <w:p w:rsidR="00F132C5" w:rsidRPr="00B03E6C" w:rsidRDefault="0097769A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</w:t>
      </w:r>
      <w:r w:rsidR="00536C61">
        <w:rPr>
          <w:rFonts w:eastAsia="Calibri"/>
          <w:b/>
          <w:color w:val="000000"/>
          <w:sz w:val="26"/>
          <w:szCs w:val="26"/>
          <w:lang w:eastAsia="en-US"/>
        </w:rPr>
        <w:t>.3</w:t>
      </w:r>
      <w:r w:rsidR="00F132C5" w:rsidRPr="00B03E6C">
        <w:rPr>
          <w:rFonts w:eastAsia="Calibri"/>
          <w:b/>
          <w:color w:val="000000"/>
          <w:sz w:val="26"/>
          <w:szCs w:val="26"/>
          <w:lang w:eastAsia="en-US"/>
        </w:rPr>
        <w:t>.</w:t>
      </w:r>
      <w:r w:rsidR="00F132C5" w:rsidRPr="00B03E6C">
        <w:rPr>
          <w:rFonts w:eastAsia="Calibri"/>
          <w:color w:val="000000"/>
          <w:sz w:val="26"/>
          <w:szCs w:val="26"/>
          <w:lang w:eastAsia="en-US"/>
        </w:rPr>
        <w:t xml:space="preserve"> Исполнителем разрабатывается 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комплект раздаточных материалов, включающий</w:t>
      </w:r>
      <w:r w:rsidR="00F132C5" w:rsidRPr="00B03E6C">
        <w:rPr>
          <w:rFonts w:eastAsia="Calibri"/>
          <w:color w:val="000000"/>
          <w:sz w:val="26"/>
          <w:szCs w:val="26"/>
          <w:lang w:eastAsia="en-US"/>
        </w:rPr>
        <w:t xml:space="preserve">: </w:t>
      </w:r>
    </w:p>
    <w:p w:rsidR="00F132C5" w:rsidRPr="00B03E6C" w:rsidRDefault="00F132C5" w:rsidP="00F132C5">
      <w:pPr>
        <w:numPr>
          <w:ilvl w:val="0"/>
          <w:numId w:val="1"/>
        </w:numPr>
        <w:suppressAutoHyphens/>
        <w:spacing w:after="0"/>
        <w:ind w:left="0"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Презентации по темам</w:t>
      </w:r>
      <w:r w:rsidR="00536C61">
        <w:rPr>
          <w:rFonts w:eastAsia="Calibri"/>
          <w:color w:val="000000"/>
          <w:sz w:val="26"/>
          <w:szCs w:val="26"/>
          <w:lang w:eastAsia="en-US"/>
        </w:rPr>
        <w:t xml:space="preserve"> ППК</w:t>
      </w:r>
      <w:r w:rsidRPr="00B03E6C">
        <w:rPr>
          <w:rFonts w:eastAsia="Calibri"/>
          <w:color w:val="000000"/>
          <w:sz w:val="26"/>
          <w:szCs w:val="26"/>
          <w:lang w:eastAsia="en-US"/>
        </w:rPr>
        <w:t>;</w:t>
      </w:r>
    </w:p>
    <w:p w:rsidR="00F132C5" w:rsidRPr="00B03E6C" w:rsidRDefault="00F132C5" w:rsidP="00F132C5">
      <w:pPr>
        <w:numPr>
          <w:ilvl w:val="0"/>
          <w:numId w:val="1"/>
        </w:numPr>
        <w:suppressAutoHyphens/>
        <w:spacing w:after="0"/>
        <w:ind w:left="0"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Практикумы в форме заданий, лабораторных работ или рабочих тетрадей;</w:t>
      </w:r>
    </w:p>
    <w:p w:rsidR="00F132C5" w:rsidRPr="00B03E6C" w:rsidRDefault="00F132C5" w:rsidP="00F132C5">
      <w:pPr>
        <w:numPr>
          <w:ilvl w:val="0"/>
          <w:numId w:val="1"/>
        </w:numPr>
        <w:suppressAutoHyphens/>
        <w:spacing w:after="0"/>
        <w:ind w:left="0"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 xml:space="preserve">Тест для итогового контроля знаний.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Также Исполнителем разрабатывается анкета обратной связи для заполнения ее слушателями в конце обучения с целью оценки качества проведенного обучения.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Комплект раздаточных материалов тиражируется Исполнителем в бумажном виде или на электронном носителе в количестве, необходимом для выдачи комплекта каждому слушателю. Подготовленные комплекты Исполнитель доставляет в учебные аудитории не позднее первого дня обучения.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b/>
          <w:color w:val="000000"/>
          <w:spacing w:val="-6"/>
          <w:sz w:val="20"/>
          <w:szCs w:val="20"/>
          <w:lang w:eastAsia="en-US"/>
        </w:rPr>
      </w:pPr>
    </w:p>
    <w:p w:rsidR="00F132C5" w:rsidRPr="00B03E6C" w:rsidRDefault="004E2C3F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6.4</w:t>
      </w:r>
      <w:r w:rsidR="0097769A" w:rsidRPr="0097769A">
        <w:rPr>
          <w:rFonts w:eastAsia="Calibri"/>
          <w:b/>
          <w:sz w:val="26"/>
          <w:szCs w:val="26"/>
          <w:lang w:eastAsia="en-US"/>
        </w:rPr>
        <w:t>.</w:t>
      </w:r>
      <w:r w:rsidR="0097769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Группы</w:t>
      </w:r>
      <w:r w:rsidR="00F132C5" w:rsidRPr="00B03E6C">
        <w:rPr>
          <w:rFonts w:eastAsia="Calibri"/>
          <w:sz w:val="26"/>
          <w:szCs w:val="26"/>
          <w:lang w:eastAsia="en-US"/>
        </w:rPr>
        <w:t xml:space="preserve"> работников Фонда, на</w:t>
      </w:r>
      <w:r>
        <w:rPr>
          <w:rFonts w:eastAsia="Calibri"/>
          <w:sz w:val="26"/>
          <w:szCs w:val="26"/>
          <w:lang w:eastAsia="en-US"/>
        </w:rPr>
        <w:t>правляемых на обучение, формирую</w:t>
      </w:r>
      <w:r w:rsidR="00F132C5" w:rsidRPr="00B03E6C">
        <w:rPr>
          <w:rFonts w:eastAsia="Calibri"/>
          <w:sz w:val="26"/>
          <w:szCs w:val="26"/>
          <w:lang w:eastAsia="en-US"/>
        </w:rPr>
        <w:t xml:space="preserve">тся Заказчиком. Список каждой группы представляется Исполнителю за 3 (три) рабочих дня до начала обучения данной группы.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Исполнитель обеспечивает</w:t>
      </w:r>
      <w:r w:rsidRPr="00B03E6C">
        <w:rPr>
          <w:rFonts w:eastAsia="Calibri"/>
          <w:sz w:val="26"/>
          <w:szCs w:val="26"/>
          <w:lang w:eastAsia="en-US"/>
        </w:rPr>
        <w:t xml:space="preserve"> проведение по итогам обучения каждой группы слушателей Заказчика комплексной оценки приобретенных ими знаний (итоговое тестирование).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Исполнитель обеспечивает</w:t>
      </w:r>
      <w:r w:rsidRPr="00B03E6C">
        <w:rPr>
          <w:rFonts w:eastAsia="Calibri"/>
          <w:sz w:val="26"/>
          <w:szCs w:val="26"/>
          <w:lang w:eastAsia="en-US"/>
        </w:rPr>
        <w:t xml:space="preserve"> проведение по итогам обучения каждой группы слушателей Заказчика оценки качества обучения (анкетирование).</w:t>
      </w:r>
    </w:p>
    <w:p w:rsidR="00F132C5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Исполнитель обеспечивает</w:t>
      </w:r>
      <w:r w:rsidRPr="00B03E6C">
        <w:rPr>
          <w:rFonts w:eastAsia="Calibri"/>
          <w:sz w:val="26"/>
          <w:szCs w:val="26"/>
          <w:lang w:eastAsia="en-US"/>
        </w:rPr>
        <w:t xml:space="preserve"> выдачу удостоверений о повышении квалификации по результатам проведения итогового тестирования каждого слушателя Заказчика. </w:t>
      </w:r>
    </w:p>
    <w:p w:rsidR="003F22EE" w:rsidRPr="00B03E6C" w:rsidRDefault="003F22EE" w:rsidP="00F132C5">
      <w:pPr>
        <w:spacing w:after="0"/>
        <w:ind w:firstLine="709"/>
        <w:rPr>
          <w:rFonts w:eastAsia="Calibri"/>
          <w:b/>
          <w:spacing w:val="-8"/>
          <w:sz w:val="26"/>
          <w:szCs w:val="26"/>
          <w:lang w:eastAsia="en-US"/>
        </w:rPr>
      </w:pPr>
    </w:p>
    <w:p w:rsidR="00F132C5" w:rsidRPr="0097769A" w:rsidRDefault="0029370F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6.5</w:t>
      </w:r>
      <w:r w:rsidR="0097769A" w:rsidRPr="0097769A">
        <w:rPr>
          <w:rFonts w:eastAsia="Calibri"/>
          <w:b/>
          <w:color w:val="000000"/>
          <w:sz w:val="26"/>
          <w:szCs w:val="26"/>
          <w:lang w:eastAsia="en-US"/>
        </w:rPr>
        <w:t>.</w:t>
      </w:r>
      <w:r w:rsidR="0097769A" w:rsidRPr="0097769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132C5" w:rsidRPr="0097769A">
        <w:rPr>
          <w:rFonts w:eastAsia="Calibri"/>
          <w:color w:val="000000"/>
          <w:sz w:val="26"/>
          <w:szCs w:val="26"/>
          <w:lang w:eastAsia="en-US"/>
        </w:rPr>
        <w:t xml:space="preserve">Требования к </w:t>
      </w:r>
      <w:r>
        <w:rPr>
          <w:rFonts w:eastAsia="Calibri"/>
          <w:color w:val="000000"/>
          <w:sz w:val="26"/>
          <w:szCs w:val="26"/>
          <w:lang w:eastAsia="en-US"/>
        </w:rPr>
        <w:t>ППК и УТП ППК</w:t>
      </w:r>
      <w:r w:rsidR="00072BD5">
        <w:rPr>
          <w:rFonts w:eastAsia="Calibri"/>
          <w:color w:val="000000"/>
          <w:sz w:val="26"/>
          <w:szCs w:val="26"/>
          <w:lang w:eastAsia="en-US"/>
        </w:rPr>
        <w:t>.</w:t>
      </w:r>
    </w:p>
    <w:p w:rsidR="00F132C5" w:rsidRPr="00FC6F46" w:rsidRDefault="00F132C5" w:rsidP="00F132C5">
      <w:pPr>
        <w:widowControl w:val="0"/>
        <w:shd w:val="clear" w:color="auto" w:fill="FFFFFF"/>
        <w:tabs>
          <w:tab w:val="left" w:pos="1380"/>
        </w:tabs>
        <w:autoSpaceDE w:val="0"/>
        <w:spacing w:after="0"/>
        <w:ind w:firstLine="709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</w:p>
    <w:p w:rsidR="00F132C5" w:rsidRPr="00B03E6C" w:rsidRDefault="00F132C5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B03E6C">
        <w:rPr>
          <w:rFonts w:eastAsia="Calibri"/>
          <w:color w:val="000000"/>
          <w:sz w:val="26"/>
          <w:szCs w:val="26"/>
          <w:lang w:eastAsia="en-US"/>
        </w:rPr>
        <w:t>Объем</w:t>
      </w:r>
      <w:r w:rsidR="0029370F">
        <w:rPr>
          <w:rFonts w:eastAsia="Calibri"/>
          <w:color w:val="000000"/>
          <w:sz w:val="26"/>
          <w:szCs w:val="26"/>
          <w:lang w:eastAsia="en-US"/>
        </w:rPr>
        <w:t xml:space="preserve"> ППК</w:t>
      </w:r>
      <w:r w:rsidRPr="00B03E6C">
        <w:rPr>
          <w:rFonts w:eastAsia="Calibri"/>
          <w:color w:val="000000"/>
          <w:sz w:val="26"/>
          <w:szCs w:val="26"/>
          <w:lang w:eastAsia="en-US"/>
        </w:rPr>
        <w:t>– 40 академических часов.</w:t>
      </w:r>
    </w:p>
    <w:p w:rsidR="00F132C5" w:rsidRPr="00B03E6C" w:rsidRDefault="00F132C5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Целями обучения является формирование и совершенствование:</w:t>
      </w:r>
    </w:p>
    <w:p w:rsidR="00F132C5" w:rsidRPr="00B03E6C" w:rsidRDefault="00F132C5" w:rsidP="00F132C5">
      <w:pPr>
        <w:numPr>
          <w:ilvl w:val="0"/>
          <w:numId w:val="2"/>
        </w:numPr>
        <w:spacing w:after="0"/>
        <w:ind w:left="0" w:firstLine="709"/>
        <w:contextualSpacing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t xml:space="preserve">профессиональных компетенций работников Фонда, необходимых </w:t>
      </w:r>
      <w:r w:rsidR="003D1160">
        <w:rPr>
          <w:rFonts w:eastAsia="Calibri"/>
          <w:bCs/>
          <w:sz w:val="26"/>
          <w:szCs w:val="26"/>
          <w:lang w:eastAsia="en-US"/>
        </w:rPr>
        <w:br/>
      </w:r>
      <w:r w:rsidRPr="00B03E6C">
        <w:rPr>
          <w:rFonts w:eastAsia="Calibri"/>
          <w:bCs/>
          <w:sz w:val="26"/>
          <w:szCs w:val="26"/>
          <w:lang w:eastAsia="en-US"/>
        </w:rPr>
        <w:t xml:space="preserve">им для профессиональной деятельности в области 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взаимодействия со средствами массовой информации</w:t>
      </w:r>
      <w:r w:rsidRPr="00B03E6C">
        <w:rPr>
          <w:rFonts w:eastAsia="Calibri"/>
          <w:bCs/>
          <w:sz w:val="26"/>
          <w:szCs w:val="26"/>
          <w:lang w:eastAsia="en-US"/>
        </w:rPr>
        <w:t>;</w:t>
      </w:r>
    </w:p>
    <w:p w:rsidR="00F132C5" w:rsidRPr="00B03E6C" w:rsidRDefault="00F132C5" w:rsidP="00F132C5">
      <w:pPr>
        <w:numPr>
          <w:ilvl w:val="0"/>
          <w:numId w:val="2"/>
        </w:numPr>
        <w:spacing w:after="0"/>
        <w:ind w:left="0" w:firstLine="709"/>
        <w:contextualSpacing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t xml:space="preserve">профессиональных компетенций работников Фонда, необходимых </w:t>
      </w:r>
      <w:r w:rsidR="003D1160">
        <w:rPr>
          <w:rFonts w:eastAsia="Calibri"/>
          <w:bCs/>
          <w:sz w:val="26"/>
          <w:szCs w:val="26"/>
          <w:lang w:eastAsia="en-US"/>
        </w:rPr>
        <w:br/>
      </w:r>
      <w:r w:rsidRPr="00B03E6C">
        <w:rPr>
          <w:rFonts w:eastAsia="Calibri"/>
          <w:bCs/>
          <w:sz w:val="26"/>
          <w:szCs w:val="26"/>
          <w:lang w:eastAsia="en-US"/>
        </w:rPr>
        <w:t>им для профессиональной деятельности в области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</w:t>
      </w:r>
      <w:r w:rsidRPr="00B03E6C">
        <w:rPr>
          <w:rFonts w:eastAsia="Calibri"/>
          <w:color w:val="000000"/>
          <w:spacing w:val="-6"/>
          <w:sz w:val="26"/>
          <w:szCs w:val="26"/>
          <w:lang w:val="en-US" w:eastAsia="en-US"/>
        </w:rPr>
        <w:t>PR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работы в социальных медиа</w:t>
      </w:r>
      <w:r w:rsidRPr="00B03E6C">
        <w:rPr>
          <w:rFonts w:eastAsia="Calibri"/>
          <w:bCs/>
          <w:sz w:val="26"/>
          <w:szCs w:val="26"/>
          <w:lang w:eastAsia="en-US"/>
        </w:rPr>
        <w:t>;</w:t>
      </w:r>
    </w:p>
    <w:p w:rsidR="00F132C5" w:rsidRPr="00B03E6C" w:rsidRDefault="00F132C5" w:rsidP="00F132C5">
      <w:pPr>
        <w:numPr>
          <w:ilvl w:val="0"/>
          <w:numId w:val="2"/>
        </w:numPr>
        <w:spacing w:after="0"/>
        <w:ind w:left="0" w:firstLine="709"/>
        <w:contextualSpacing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lastRenderedPageBreak/>
        <w:t xml:space="preserve">навыков публичных выступлений, предоставления комментариев </w:t>
      </w:r>
      <w:r w:rsidR="003D1160">
        <w:rPr>
          <w:rFonts w:eastAsia="Calibri"/>
          <w:bCs/>
          <w:sz w:val="26"/>
          <w:szCs w:val="26"/>
          <w:lang w:eastAsia="en-US"/>
        </w:rPr>
        <w:br/>
      </w:r>
      <w:r w:rsidRPr="00B03E6C">
        <w:rPr>
          <w:rFonts w:eastAsia="Calibri"/>
          <w:bCs/>
          <w:sz w:val="26"/>
          <w:szCs w:val="26"/>
          <w:lang w:eastAsia="en-US"/>
        </w:rPr>
        <w:t>для прессы, интервью, проведения пресс-конференций.</w:t>
      </w:r>
    </w:p>
    <w:p w:rsidR="00F132C5" w:rsidRPr="00B03E6C" w:rsidRDefault="00F132C5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B03E6C" w:rsidRDefault="00F132C5" w:rsidP="00F132C5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Задачи: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Повысить уровень профессиональных знаний в области 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взаимодействия со средствами массовой информации и </w:t>
      </w:r>
      <w:r w:rsidRPr="00B03E6C">
        <w:rPr>
          <w:rFonts w:eastAsia="Calibri"/>
          <w:color w:val="000000"/>
          <w:spacing w:val="-6"/>
          <w:sz w:val="26"/>
          <w:szCs w:val="26"/>
          <w:lang w:val="en-US" w:eastAsia="en-US"/>
        </w:rPr>
        <w:t>PR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работы в социальных медиа</w:t>
      </w:r>
      <w:r w:rsidRPr="00B03E6C">
        <w:rPr>
          <w:rFonts w:eastAsia="Calibri"/>
          <w:sz w:val="26"/>
          <w:szCs w:val="26"/>
          <w:lang w:eastAsia="en-US"/>
        </w:rPr>
        <w:t>;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Развить навыки </w:t>
      </w:r>
      <w:r w:rsidRPr="00B03E6C">
        <w:rPr>
          <w:rFonts w:eastAsia="Calibri"/>
          <w:bCs/>
          <w:sz w:val="26"/>
          <w:szCs w:val="26"/>
          <w:lang w:eastAsia="en-US"/>
        </w:rPr>
        <w:t>публичных выступлений, предоставления комментариев для прессы, интервью, проведения пресс-конференций</w:t>
      </w:r>
      <w:r w:rsidRPr="00B03E6C">
        <w:rPr>
          <w:rFonts w:eastAsia="Calibri"/>
          <w:sz w:val="26"/>
          <w:szCs w:val="26"/>
          <w:lang w:eastAsia="en-US"/>
        </w:rPr>
        <w:t>;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Усовершенствовать навыки корпоративных коммуникаций в цифровой среде и модели формирования репутации; 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Повысить внутреннюю мотивацию профессиональной деятельности </w:t>
      </w:r>
      <w:r w:rsidR="003D1160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>и способствовать развитию у работников Фонда чувства корпоративной ответственности;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Усовершенствовать навыки и умения релевантного реагирования </w:t>
      </w:r>
      <w:r w:rsidR="002644A9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>на сложные и конфликтные ситуации взаимодействия с получателями государственных услуг;</w:t>
      </w:r>
    </w:p>
    <w:p w:rsidR="00F132C5" w:rsidRPr="00B03E6C" w:rsidRDefault="00F132C5" w:rsidP="00F132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Развить навыки формирования стратегии присутствия государственных структур в цифровой среде.</w:t>
      </w:r>
    </w:p>
    <w:p w:rsidR="00F132C5" w:rsidRPr="00B03E6C" w:rsidRDefault="00F132C5" w:rsidP="00F132C5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/>
        <w:ind w:firstLine="709"/>
        <w:rPr>
          <w:rFonts w:eastAsia="Calibri"/>
          <w:bCs/>
          <w:color w:val="FF0000"/>
          <w:sz w:val="26"/>
          <w:szCs w:val="26"/>
          <w:lang w:eastAsia="en-US"/>
        </w:rPr>
      </w:pPr>
      <w:r w:rsidRPr="00B03E6C">
        <w:rPr>
          <w:rFonts w:eastAsia="Calibri"/>
          <w:bCs/>
          <w:color w:val="FF0000"/>
          <w:sz w:val="26"/>
          <w:szCs w:val="26"/>
          <w:lang w:eastAsia="en-US"/>
        </w:rPr>
        <w:t xml:space="preserve"> </w:t>
      </w:r>
    </w:p>
    <w:p w:rsidR="00F132C5" w:rsidRPr="00B03E6C" w:rsidRDefault="0029370F" w:rsidP="00F132C5">
      <w:pPr>
        <w:spacing w:after="0"/>
        <w:ind w:firstLine="709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ППК</w:t>
      </w:r>
      <w:r w:rsidR="00F132C5" w:rsidRPr="00B03E6C">
        <w:rPr>
          <w:rFonts w:eastAsia="Calibri"/>
          <w:bCs/>
          <w:sz w:val="26"/>
          <w:szCs w:val="26"/>
          <w:lang w:eastAsia="en-US"/>
        </w:rPr>
        <w:t xml:space="preserve"> и </w:t>
      </w:r>
      <w:r>
        <w:rPr>
          <w:rFonts w:eastAsia="Calibri"/>
          <w:bCs/>
          <w:sz w:val="26"/>
          <w:szCs w:val="26"/>
          <w:lang w:eastAsia="en-US"/>
        </w:rPr>
        <w:t xml:space="preserve">УТП ППК </w:t>
      </w:r>
      <w:r w:rsidR="00F132C5" w:rsidRPr="00B03E6C">
        <w:rPr>
          <w:rFonts w:eastAsia="Calibri"/>
          <w:bCs/>
          <w:sz w:val="26"/>
          <w:szCs w:val="26"/>
          <w:lang w:eastAsia="en-US"/>
        </w:rPr>
        <w:t xml:space="preserve">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разделы (приведено рекомендуемое содержание модулей):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bCs/>
          <w:color w:val="002060"/>
          <w:sz w:val="26"/>
          <w:szCs w:val="26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1: Изменения корпоративных коммуникаций в цифровой среде и новые модели формирования репутации.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Модуль 2: Старые и новые инструменты корпоративных коммуникаций.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proofErr w:type="spellStart"/>
      <w:r w:rsidRPr="008F7AAF">
        <w:rPr>
          <w:rFonts w:eastAsia="Calibri"/>
          <w:bCs/>
          <w:sz w:val="25"/>
          <w:szCs w:val="25"/>
          <w:lang w:eastAsia="en-US"/>
        </w:rPr>
        <w:t>Спиндокторинг</w:t>
      </w:r>
      <w:proofErr w:type="spellEnd"/>
      <w:r w:rsidRPr="008F7AAF">
        <w:rPr>
          <w:rFonts w:eastAsia="Calibri"/>
          <w:bCs/>
          <w:sz w:val="25"/>
          <w:szCs w:val="25"/>
          <w:lang w:eastAsia="en-US"/>
        </w:rPr>
        <w:t xml:space="preserve">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Рефрейминг.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Работа с лидерами мнений.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Кризисная ситуация.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Типы кризисов.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>Разбор кейсов.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Модуль 3: Методика реагирования на негативную информацию в публичном поле, </w:t>
      </w:r>
      <w:r w:rsidR="002644A9" w:rsidRPr="008F7AAF">
        <w:rPr>
          <w:rFonts w:eastAsia="Calibri"/>
          <w:b/>
          <w:bCs/>
          <w:i/>
          <w:sz w:val="25"/>
          <w:szCs w:val="25"/>
          <w:lang w:eastAsia="en-US"/>
        </w:rPr>
        <w:br/>
      </w:r>
      <w:r w:rsidRPr="008F7AAF">
        <w:rPr>
          <w:rFonts w:eastAsia="Calibri"/>
          <w:b/>
          <w:bCs/>
          <w:i/>
          <w:sz w:val="25"/>
          <w:szCs w:val="25"/>
          <w:lang w:eastAsia="en-US"/>
        </w:rPr>
        <w:t>как ее отрабатывать или предупреждать.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4: Антикризисные коммуникации на различных платформах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в СМИ,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в социальных медиа,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в публичных мероприятиях и </w:t>
      </w:r>
      <w:proofErr w:type="spellStart"/>
      <w:r w:rsidRPr="008F7AAF">
        <w:rPr>
          <w:rFonts w:eastAsia="Calibri"/>
          <w:bCs/>
          <w:sz w:val="25"/>
          <w:szCs w:val="25"/>
          <w:lang w:eastAsia="en-US"/>
        </w:rPr>
        <w:t>event</w:t>
      </w:r>
      <w:proofErr w:type="spellEnd"/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5: Сопровождение спикера на публичных мероприятиях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внешний вид,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 xml:space="preserve">правила публичных выступлений, 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>подготовка спикера к интервью.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lastRenderedPageBreak/>
        <w:t>Модуль 6: Правила профессиональной видео и фотосьемки материала. Практикум.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7: Правовые аспекты PR работы в социальных медиа.</w:t>
      </w:r>
    </w:p>
    <w:p w:rsidR="00680B17" w:rsidRPr="008F7AAF" w:rsidRDefault="00680B17" w:rsidP="00680B17">
      <w:pPr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8: Практикум по жанрам публичных выступлений: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>Комментарий для прессы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>Пресс-конференция</w:t>
      </w:r>
    </w:p>
    <w:p w:rsidR="00680B17" w:rsidRPr="008F7AAF" w:rsidRDefault="00680B17" w:rsidP="00680B17">
      <w:pPr>
        <w:numPr>
          <w:ilvl w:val="1"/>
          <w:numId w:val="4"/>
        </w:numPr>
        <w:spacing w:after="0"/>
        <w:ind w:left="0" w:firstLine="709"/>
        <w:rPr>
          <w:rFonts w:eastAsia="Calibri"/>
          <w:bCs/>
          <w:sz w:val="25"/>
          <w:szCs w:val="25"/>
          <w:lang w:eastAsia="en-US"/>
        </w:rPr>
      </w:pPr>
      <w:r w:rsidRPr="008F7AAF">
        <w:rPr>
          <w:rFonts w:eastAsia="Calibri"/>
          <w:bCs/>
          <w:sz w:val="25"/>
          <w:szCs w:val="25"/>
          <w:lang w:eastAsia="en-US"/>
        </w:rPr>
        <w:t>Интервью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9: Стратегии присутствия государственных структур в цифровой среде. Коммуникационная стратегия и принципы ее формирования</w:t>
      </w:r>
    </w:p>
    <w:p w:rsidR="00680B17" w:rsidRPr="008F7AAF" w:rsidRDefault="00680B17" w:rsidP="00680B17">
      <w:pPr>
        <w:ind w:firstLine="709"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Модуль 10: Обратная связь в коммуникационных стратегиях и методы </w:t>
      </w:r>
      <w:r w:rsidR="002644A9" w:rsidRPr="008F7AAF">
        <w:rPr>
          <w:rFonts w:eastAsia="Calibri"/>
          <w:b/>
          <w:bCs/>
          <w:i/>
          <w:sz w:val="25"/>
          <w:szCs w:val="25"/>
          <w:lang w:eastAsia="en-US"/>
        </w:rPr>
        <w:br/>
      </w:r>
      <w:r w:rsidRPr="008F7AAF">
        <w:rPr>
          <w:rFonts w:eastAsia="Calibri"/>
          <w:b/>
          <w:bCs/>
          <w:i/>
          <w:sz w:val="25"/>
          <w:szCs w:val="25"/>
          <w:lang w:eastAsia="en-US"/>
        </w:rPr>
        <w:t>ее отслеживания</w:t>
      </w:r>
    </w:p>
    <w:p w:rsidR="00680B17" w:rsidRPr="008F7AAF" w:rsidRDefault="00680B17" w:rsidP="00680B17">
      <w:pPr>
        <w:ind w:firstLine="709"/>
        <w:contextualSpacing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Модуль 11: Исследования репутации и коммуникационный аудит. Практикум </w:t>
      </w:r>
      <w:r w:rsidR="002644A9" w:rsidRPr="008F7AAF">
        <w:rPr>
          <w:rFonts w:eastAsia="Calibri"/>
          <w:b/>
          <w:bCs/>
          <w:i/>
          <w:sz w:val="25"/>
          <w:szCs w:val="25"/>
          <w:lang w:eastAsia="en-US"/>
        </w:rPr>
        <w:br/>
      </w:r>
      <w:r w:rsidRPr="008F7AAF">
        <w:rPr>
          <w:rFonts w:eastAsia="Calibri"/>
          <w:b/>
          <w:bCs/>
          <w:i/>
          <w:sz w:val="25"/>
          <w:szCs w:val="25"/>
          <w:lang w:eastAsia="en-US"/>
        </w:rPr>
        <w:t>по изучению методов оценки коммуникативных стратегий</w:t>
      </w:r>
    </w:p>
    <w:p w:rsidR="00680B17" w:rsidRPr="008F7AAF" w:rsidRDefault="00680B17" w:rsidP="00680B17">
      <w:pPr>
        <w:ind w:firstLine="709"/>
        <w:contextualSpacing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Модуль 12: </w:t>
      </w:r>
      <w:proofErr w:type="spellStart"/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Модерация</w:t>
      </w:r>
      <w:proofErr w:type="spellEnd"/>
      <w:r w:rsidRPr="008F7AAF">
        <w:rPr>
          <w:rFonts w:eastAsia="Calibri"/>
          <w:b/>
          <w:bCs/>
          <w:i/>
          <w:sz w:val="25"/>
          <w:szCs w:val="25"/>
          <w:lang w:eastAsia="en-US"/>
        </w:rPr>
        <w:t xml:space="preserve"> собственных площадок в социальных медиа и реагирование </w:t>
      </w:r>
      <w:r w:rsidR="002644A9" w:rsidRPr="008F7AAF">
        <w:rPr>
          <w:rFonts w:eastAsia="Calibri"/>
          <w:b/>
          <w:bCs/>
          <w:i/>
          <w:sz w:val="25"/>
          <w:szCs w:val="25"/>
          <w:lang w:eastAsia="en-US"/>
        </w:rPr>
        <w:br/>
      </w:r>
      <w:r w:rsidRPr="008F7AAF">
        <w:rPr>
          <w:rFonts w:eastAsia="Calibri"/>
          <w:b/>
          <w:bCs/>
          <w:i/>
          <w:sz w:val="25"/>
          <w:szCs w:val="25"/>
          <w:lang w:eastAsia="en-US"/>
        </w:rPr>
        <w:t>на внешних площадках. Регламенты реагирования.</w:t>
      </w:r>
    </w:p>
    <w:p w:rsidR="00680B17" w:rsidRPr="008F7AAF" w:rsidRDefault="00680B17" w:rsidP="00680B17">
      <w:pPr>
        <w:ind w:firstLine="709"/>
        <w:contextualSpacing/>
        <w:rPr>
          <w:rFonts w:eastAsia="Calibri"/>
          <w:bCs/>
          <w:sz w:val="25"/>
          <w:szCs w:val="25"/>
          <w:lang w:eastAsia="en-US"/>
        </w:rPr>
      </w:pPr>
    </w:p>
    <w:p w:rsidR="00680B17" w:rsidRPr="008F7AAF" w:rsidRDefault="00680B17" w:rsidP="00680B17">
      <w:pPr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13: Специфика производства контента для социальных медиа.</w:t>
      </w:r>
    </w:p>
    <w:p w:rsidR="00680B17" w:rsidRPr="008F7AAF" w:rsidRDefault="00680B17" w:rsidP="00680B17">
      <w:pPr>
        <w:pStyle w:val="a3"/>
        <w:rPr>
          <w:rFonts w:eastAsia="Calibri"/>
          <w:b/>
          <w:bCs/>
          <w:i/>
          <w:sz w:val="25"/>
          <w:szCs w:val="25"/>
          <w:lang w:eastAsia="en-US"/>
        </w:rPr>
      </w:pPr>
      <w:r w:rsidRPr="008F7AAF">
        <w:rPr>
          <w:rFonts w:eastAsia="Calibri"/>
          <w:b/>
          <w:bCs/>
          <w:i/>
          <w:sz w:val="25"/>
          <w:szCs w:val="25"/>
          <w:lang w:eastAsia="en-US"/>
        </w:rPr>
        <w:t>Модуль 14: Продвижение контента в социальных медиа. Практикум. Защита проекта.</w:t>
      </w:r>
    </w:p>
    <w:p w:rsidR="00F132C5" w:rsidRPr="00E479EA" w:rsidRDefault="0029370F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ППК </w:t>
      </w:r>
      <w:r w:rsidR="00F132C5" w:rsidRPr="00E479EA">
        <w:rPr>
          <w:rFonts w:eastAsia="Calibri"/>
          <w:sz w:val="26"/>
          <w:szCs w:val="26"/>
          <w:lang w:eastAsia="en-US"/>
        </w:rPr>
        <w:t>должна предусматривать:</w:t>
      </w:r>
    </w:p>
    <w:p w:rsidR="00F132C5" w:rsidRPr="00B03E6C" w:rsidRDefault="00F132C5" w:rsidP="00F132C5">
      <w:pPr>
        <w:numPr>
          <w:ilvl w:val="0"/>
          <w:numId w:val="5"/>
        </w:numPr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лекционную часть;</w:t>
      </w:r>
    </w:p>
    <w:p w:rsidR="00F132C5" w:rsidRPr="00B03E6C" w:rsidRDefault="00F132C5" w:rsidP="00F132C5">
      <w:pPr>
        <w:numPr>
          <w:ilvl w:val="0"/>
          <w:numId w:val="5"/>
        </w:numPr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практическую часть (в форме лабораторных практикумов, деловых игр, тренингов, мастер-классов);</w:t>
      </w:r>
    </w:p>
    <w:p w:rsidR="00F132C5" w:rsidRPr="00B03E6C" w:rsidRDefault="00F132C5" w:rsidP="00F132C5">
      <w:pPr>
        <w:numPr>
          <w:ilvl w:val="0"/>
          <w:numId w:val="5"/>
        </w:numPr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итоговое тестирование.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Суммарная длительность практических занятий должна составлять не менее 20 часов. Практическая часть </w:t>
      </w:r>
      <w:r w:rsidR="0029370F">
        <w:rPr>
          <w:rFonts w:eastAsia="Calibri"/>
          <w:sz w:val="26"/>
          <w:szCs w:val="26"/>
          <w:lang w:eastAsia="en-US"/>
        </w:rPr>
        <w:t xml:space="preserve">ППК </w:t>
      </w:r>
      <w:r w:rsidRPr="00B03E6C">
        <w:rPr>
          <w:rFonts w:eastAsia="Calibri"/>
          <w:sz w:val="26"/>
          <w:szCs w:val="26"/>
          <w:lang w:eastAsia="en-US"/>
        </w:rPr>
        <w:t xml:space="preserve">должна включать практикумы, деловые игры, тренинги, использующие кейсы и ситуационные модели </w:t>
      </w:r>
      <w:r w:rsidR="002644A9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 xml:space="preserve">из </w:t>
      </w:r>
      <w:r w:rsidRPr="00B03E6C">
        <w:rPr>
          <w:rFonts w:eastAsia="Calibri"/>
          <w:bCs/>
          <w:sz w:val="26"/>
          <w:szCs w:val="26"/>
          <w:lang w:eastAsia="en-US"/>
        </w:rPr>
        <w:t xml:space="preserve">деятельности территориальных органов Фонда или близкой к ним сферы.  </w:t>
      </w:r>
    </w:p>
    <w:p w:rsidR="00F132C5" w:rsidRDefault="00F132C5" w:rsidP="002644A9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Практическая часть в части модулей должна быть проведена в классах, оснащенных компьютерами. Каждый слушатель должен быть обеспечен местом </w:t>
      </w:r>
      <w:r w:rsidR="002644A9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 xml:space="preserve">с компьютером и установленным на нем необходимым программным обеспечением.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97769A" w:rsidRDefault="00E479EA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</w:t>
      </w:r>
      <w:r w:rsidR="0029370F">
        <w:rPr>
          <w:rFonts w:eastAsia="Calibri"/>
          <w:b/>
          <w:sz w:val="26"/>
          <w:szCs w:val="26"/>
          <w:lang w:eastAsia="en-US"/>
        </w:rPr>
        <w:t>.6</w:t>
      </w:r>
      <w:r w:rsidR="0097769A" w:rsidRPr="0097769A">
        <w:rPr>
          <w:rFonts w:eastAsia="Calibri"/>
          <w:b/>
          <w:sz w:val="26"/>
          <w:szCs w:val="26"/>
          <w:lang w:eastAsia="en-US"/>
        </w:rPr>
        <w:t>.</w:t>
      </w:r>
      <w:r w:rsidR="0097769A" w:rsidRPr="0097769A">
        <w:rPr>
          <w:rFonts w:eastAsia="Calibri"/>
          <w:sz w:val="26"/>
          <w:szCs w:val="26"/>
          <w:lang w:eastAsia="en-US"/>
        </w:rPr>
        <w:t xml:space="preserve"> </w:t>
      </w:r>
      <w:r w:rsidR="00F132C5" w:rsidRPr="00E479EA">
        <w:rPr>
          <w:rFonts w:eastAsia="Calibri"/>
          <w:b/>
          <w:sz w:val="26"/>
          <w:szCs w:val="26"/>
          <w:lang w:eastAsia="en-US"/>
        </w:rPr>
        <w:t>Необходимое техническое и программное обеспечение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sz w:val="20"/>
          <w:szCs w:val="20"/>
          <w:u w:val="single"/>
          <w:lang w:eastAsia="en-US"/>
        </w:rPr>
      </w:pPr>
    </w:p>
    <w:p w:rsidR="00F132C5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Технические средства</w:t>
      </w:r>
      <w:r w:rsidR="00072BD5">
        <w:rPr>
          <w:rFonts w:eastAsia="Calibri"/>
          <w:sz w:val="26"/>
          <w:szCs w:val="26"/>
          <w:lang w:eastAsia="en-US"/>
        </w:rPr>
        <w:t>:</w:t>
      </w:r>
    </w:p>
    <w:p w:rsidR="003F22EE" w:rsidRPr="00B03E6C" w:rsidRDefault="003F22EE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1)</w:t>
      </w:r>
      <w:r w:rsidRPr="00B03E6C">
        <w:rPr>
          <w:rFonts w:eastAsia="Calibri"/>
          <w:sz w:val="26"/>
          <w:szCs w:val="26"/>
          <w:lang w:eastAsia="en-US"/>
        </w:rPr>
        <w:tab/>
        <w:t xml:space="preserve">ПК с CPU </w:t>
      </w:r>
      <w:proofErr w:type="spellStart"/>
      <w:r w:rsidRPr="00B03E6C">
        <w:rPr>
          <w:rFonts w:eastAsia="Calibri"/>
          <w:sz w:val="26"/>
          <w:szCs w:val="26"/>
          <w:lang w:eastAsia="en-US"/>
        </w:rPr>
        <w:t>Intel</w:t>
      </w:r>
      <w:proofErr w:type="spellEnd"/>
      <w:r w:rsidRPr="00B03E6C">
        <w:rPr>
          <w:rFonts w:eastAsia="Calibri"/>
          <w:sz w:val="26"/>
          <w:szCs w:val="26"/>
          <w:lang w:eastAsia="en-US"/>
        </w:rPr>
        <w:t xml:space="preserve"> от 2 </w:t>
      </w:r>
      <w:proofErr w:type="spellStart"/>
      <w:r w:rsidRPr="00B03E6C">
        <w:rPr>
          <w:rFonts w:eastAsia="Calibri"/>
          <w:sz w:val="26"/>
          <w:szCs w:val="26"/>
          <w:lang w:eastAsia="en-US"/>
        </w:rPr>
        <w:t>GHz</w:t>
      </w:r>
      <w:proofErr w:type="spellEnd"/>
      <w:r w:rsidRPr="00B03E6C">
        <w:rPr>
          <w:rFonts w:eastAsia="Calibri"/>
          <w:sz w:val="26"/>
          <w:szCs w:val="26"/>
          <w:lang w:eastAsia="en-US"/>
        </w:rPr>
        <w:t xml:space="preserve">, оперативной памятью от 2 </w:t>
      </w:r>
      <w:proofErr w:type="spellStart"/>
      <w:r w:rsidRPr="00B03E6C">
        <w:rPr>
          <w:rFonts w:eastAsia="Calibri"/>
          <w:sz w:val="26"/>
          <w:szCs w:val="26"/>
          <w:lang w:eastAsia="en-US"/>
        </w:rPr>
        <w:t>Gb</w:t>
      </w:r>
      <w:proofErr w:type="spellEnd"/>
      <w:r w:rsidRPr="00B03E6C">
        <w:rPr>
          <w:rFonts w:eastAsia="Calibri"/>
          <w:sz w:val="26"/>
          <w:szCs w:val="26"/>
          <w:lang w:eastAsia="en-US"/>
        </w:rPr>
        <w:t xml:space="preserve"> и минимальным объемом свободного дискового пространства от 2 </w:t>
      </w:r>
      <w:proofErr w:type="spellStart"/>
      <w:r w:rsidRPr="00B03E6C">
        <w:rPr>
          <w:rFonts w:eastAsia="Calibri"/>
          <w:sz w:val="26"/>
          <w:szCs w:val="26"/>
          <w:lang w:eastAsia="en-US"/>
        </w:rPr>
        <w:t>Gb</w:t>
      </w:r>
      <w:proofErr w:type="spellEnd"/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2)</w:t>
      </w:r>
      <w:r w:rsidRPr="00B03E6C">
        <w:rPr>
          <w:rFonts w:eastAsia="Calibri"/>
          <w:sz w:val="26"/>
          <w:szCs w:val="26"/>
          <w:lang w:eastAsia="en-US"/>
        </w:rPr>
        <w:tab/>
        <w:t>Минимальные требования к монитору: разрешение 1024x768 и 32 бит цветов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lastRenderedPageBreak/>
        <w:t>3)</w:t>
      </w:r>
      <w:r w:rsidRPr="00B03E6C">
        <w:rPr>
          <w:rFonts w:eastAsia="Calibri"/>
          <w:sz w:val="26"/>
          <w:szCs w:val="26"/>
          <w:lang w:eastAsia="en-US"/>
        </w:rPr>
        <w:tab/>
        <w:t>Принтер (опционально)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4)</w:t>
      </w:r>
      <w:r w:rsidRPr="00B03E6C">
        <w:rPr>
          <w:rFonts w:eastAsia="Calibri"/>
          <w:sz w:val="26"/>
          <w:szCs w:val="26"/>
          <w:lang w:eastAsia="en-US"/>
        </w:rPr>
        <w:tab/>
        <w:t>Сканер (опционально, возможно сетевой)</w:t>
      </w:r>
    </w:p>
    <w:p w:rsidR="00072BD5" w:rsidRDefault="00072BD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072BD5" w:rsidRDefault="00F132C5" w:rsidP="003F22EE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Программное обеспечение</w:t>
      </w:r>
      <w:r w:rsidR="00072BD5">
        <w:rPr>
          <w:rFonts w:eastAsia="Calibri"/>
          <w:sz w:val="26"/>
          <w:szCs w:val="26"/>
          <w:lang w:eastAsia="en-US"/>
        </w:rPr>
        <w:t>:</w:t>
      </w:r>
    </w:p>
    <w:p w:rsidR="003F22EE" w:rsidRPr="00B03E6C" w:rsidRDefault="003F22EE" w:rsidP="003F22EE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C33A72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C33A72">
        <w:rPr>
          <w:rFonts w:eastAsia="Calibri"/>
          <w:sz w:val="26"/>
          <w:szCs w:val="26"/>
          <w:lang w:eastAsia="en-US"/>
        </w:rPr>
        <w:t>1)</w:t>
      </w:r>
      <w:r w:rsidRPr="00C33A72">
        <w:rPr>
          <w:rFonts w:eastAsia="Calibri"/>
          <w:sz w:val="26"/>
          <w:szCs w:val="26"/>
          <w:lang w:eastAsia="en-US"/>
        </w:rPr>
        <w:tab/>
      </w:r>
      <w:r w:rsidRPr="00B03E6C">
        <w:rPr>
          <w:rFonts w:eastAsia="Calibri"/>
          <w:sz w:val="26"/>
          <w:szCs w:val="26"/>
          <w:lang w:eastAsia="en-US"/>
        </w:rPr>
        <w:t>Операционная</w:t>
      </w:r>
      <w:r w:rsidRPr="00C33A72">
        <w:rPr>
          <w:rFonts w:eastAsia="Calibri"/>
          <w:sz w:val="26"/>
          <w:szCs w:val="26"/>
          <w:lang w:eastAsia="en-US"/>
        </w:rPr>
        <w:t xml:space="preserve"> </w:t>
      </w:r>
      <w:r w:rsidRPr="00B03E6C">
        <w:rPr>
          <w:rFonts w:eastAsia="Calibri"/>
          <w:sz w:val="26"/>
          <w:szCs w:val="26"/>
          <w:lang w:eastAsia="en-US"/>
        </w:rPr>
        <w:t>Система</w:t>
      </w:r>
      <w:r w:rsidRPr="00C33A72">
        <w:rPr>
          <w:rFonts w:eastAsia="Calibri"/>
          <w:sz w:val="26"/>
          <w:szCs w:val="26"/>
          <w:lang w:eastAsia="en-US"/>
        </w:rPr>
        <w:t xml:space="preserve"> </w:t>
      </w:r>
      <w:r w:rsidRPr="00072BD5">
        <w:rPr>
          <w:rFonts w:eastAsia="Calibri"/>
          <w:sz w:val="26"/>
          <w:szCs w:val="26"/>
          <w:lang w:val="en-US" w:eastAsia="en-US"/>
        </w:rPr>
        <w:t>Microsoft</w:t>
      </w:r>
      <w:r w:rsidRPr="00C33A72">
        <w:rPr>
          <w:rFonts w:eastAsia="Calibri"/>
          <w:sz w:val="26"/>
          <w:szCs w:val="26"/>
          <w:lang w:eastAsia="en-US"/>
        </w:rPr>
        <w:t xml:space="preserve"> </w:t>
      </w:r>
      <w:r w:rsidRPr="00072BD5">
        <w:rPr>
          <w:rFonts w:eastAsia="Calibri"/>
          <w:sz w:val="26"/>
          <w:szCs w:val="26"/>
          <w:lang w:val="en-US" w:eastAsia="en-US"/>
        </w:rPr>
        <w:t>Windows</w:t>
      </w:r>
      <w:r w:rsidRPr="00C33A72">
        <w:rPr>
          <w:rFonts w:eastAsia="Calibri"/>
          <w:sz w:val="26"/>
          <w:szCs w:val="26"/>
          <w:lang w:eastAsia="en-US"/>
        </w:rPr>
        <w:t xml:space="preserve"> </w:t>
      </w:r>
      <w:r w:rsidRPr="00072BD5">
        <w:rPr>
          <w:rFonts w:eastAsia="Calibri"/>
          <w:sz w:val="26"/>
          <w:szCs w:val="26"/>
          <w:lang w:val="en-US" w:eastAsia="en-US"/>
        </w:rPr>
        <w:t>XP</w:t>
      </w:r>
      <w:r w:rsidRPr="00C33A72">
        <w:rPr>
          <w:rFonts w:eastAsia="Calibri"/>
          <w:sz w:val="26"/>
          <w:szCs w:val="26"/>
          <w:lang w:eastAsia="en-US"/>
        </w:rPr>
        <w:t xml:space="preserve"> </w:t>
      </w:r>
      <w:r w:rsidRPr="00072BD5">
        <w:rPr>
          <w:rFonts w:eastAsia="Calibri"/>
          <w:sz w:val="26"/>
          <w:szCs w:val="26"/>
          <w:lang w:val="en-US" w:eastAsia="en-US"/>
        </w:rPr>
        <w:t>SP</w:t>
      </w:r>
      <w:r w:rsidRPr="00C33A72">
        <w:rPr>
          <w:rFonts w:eastAsia="Calibri"/>
          <w:sz w:val="26"/>
          <w:szCs w:val="26"/>
          <w:lang w:eastAsia="en-US"/>
        </w:rPr>
        <w:t xml:space="preserve">2/ </w:t>
      </w:r>
      <w:r w:rsidRPr="00072BD5">
        <w:rPr>
          <w:rFonts w:eastAsia="Calibri"/>
          <w:sz w:val="26"/>
          <w:szCs w:val="26"/>
          <w:lang w:val="en-US" w:eastAsia="en-US"/>
        </w:rPr>
        <w:t>Vista</w:t>
      </w:r>
      <w:r w:rsidRPr="00C33A72">
        <w:rPr>
          <w:rFonts w:eastAsia="Calibri"/>
          <w:sz w:val="26"/>
          <w:szCs w:val="26"/>
          <w:lang w:eastAsia="en-US"/>
        </w:rPr>
        <w:t xml:space="preserve">/ </w:t>
      </w:r>
      <w:r w:rsidRPr="00072BD5">
        <w:rPr>
          <w:rFonts w:eastAsia="Calibri"/>
          <w:sz w:val="26"/>
          <w:szCs w:val="26"/>
          <w:lang w:val="en-US" w:eastAsia="en-US"/>
        </w:rPr>
        <w:t>Windows</w:t>
      </w:r>
      <w:r w:rsidRPr="00C33A72">
        <w:rPr>
          <w:rFonts w:eastAsia="Calibri"/>
          <w:sz w:val="26"/>
          <w:szCs w:val="26"/>
          <w:lang w:eastAsia="en-US"/>
        </w:rPr>
        <w:t xml:space="preserve">7/ </w:t>
      </w:r>
      <w:r w:rsidRPr="00072BD5">
        <w:rPr>
          <w:rFonts w:eastAsia="Calibri"/>
          <w:sz w:val="26"/>
          <w:szCs w:val="26"/>
          <w:lang w:val="en-US" w:eastAsia="en-US"/>
        </w:rPr>
        <w:t>Windows</w:t>
      </w:r>
      <w:r w:rsidRPr="00C33A72">
        <w:rPr>
          <w:rFonts w:eastAsia="Calibri"/>
          <w:sz w:val="26"/>
          <w:szCs w:val="26"/>
          <w:lang w:eastAsia="en-US"/>
        </w:rPr>
        <w:t xml:space="preserve"> 8/ </w:t>
      </w:r>
      <w:r w:rsidRPr="00072BD5">
        <w:rPr>
          <w:rFonts w:eastAsia="Calibri"/>
          <w:sz w:val="26"/>
          <w:szCs w:val="26"/>
          <w:lang w:val="en-US" w:eastAsia="en-US"/>
        </w:rPr>
        <w:t>Windows</w:t>
      </w:r>
      <w:r w:rsidRPr="00C33A72">
        <w:rPr>
          <w:rFonts w:eastAsia="Calibri"/>
          <w:sz w:val="26"/>
          <w:szCs w:val="26"/>
          <w:lang w:eastAsia="en-US"/>
        </w:rPr>
        <w:t xml:space="preserve"> 8.1/ </w:t>
      </w:r>
      <w:r w:rsidRPr="00072BD5">
        <w:rPr>
          <w:rFonts w:eastAsia="Calibri"/>
          <w:sz w:val="26"/>
          <w:szCs w:val="26"/>
          <w:lang w:val="en-US" w:eastAsia="en-US"/>
        </w:rPr>
        <w:t>Windows</w:t>
      </w:r>
      <w:r w:rsidRPr="00C33A72">
        <w:rPr>
          <w:rFonts w:eastAsia="Calibri"/>
          <w:sz w:val="26"/>
          <w:szCs w:val="26"/>
          <w:lang w:eastAsia="en-US"/>
        </w:rPr>
        <w:t xml:space="preserve"> 10</w:t>
      </w:r>
    </w:p>
    <w:p w:rsidR="00F132C5" w:rsidRPr="00DB53C5" w:rsidRDefault="00DB53C5" w:rsidP="00F132C5">
      <w:pPr>
        <w:spacing w:after="0"/>
        <w:ind w:firstLine="709"/>
        <w:rPr>
          <w:rFonts w:eastAsia="Calibri"/>
          <w:sz w:val="26"/>
          <w:szCs w:val="26"/>
          <w:lang w:val="en-US" w:eastAsia="en-US"/>
        </w:rPr>
      </w:pPr>
      <w:r w:rsidRPr="00DB53C5">
        <w:rPr>
          <w:rFonts w:eastAsia="Calibri"/>
          <w:sz w:val="26"/>
          <w:szCs w:val="26"/>
          <w:lang w:val="en-US" w:eastAsia="en-US"/>
        </w:rPr>
        <w:t>2)</w:t>
      </w:r>
      <w:r w:rsidRPr="00DB53C5"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eastAsia="en-US"/>
        </w:rPr>
        <w:t>Пакет</w:t>
      </w:r>
      <w:r w:rsidRPr="00DB53C5">
        <w:rPr>
          <w:rFonts w:eastAsia="Calibri"/>
          <w:sz w:val="26"/>
          <w:szCs w:val="26"/>
          <w:lang w:val="en-US" w:eastAsia="en-US"/>
        </w:rPr>
        <w:t xml:space="preserve"> Microsoft Office 20</w:t>
      </w:r>
      <w:r>
        <w:rPr>
          <w:rFonts w:eastAsia="Calibri"/>
          <w:sz w:val="26"/>
          <w:szCs w:val="26"/>
          <w:lang w:val="en-US" w:eastAsia="en-US"/>
        </w:rPr>
        <w:t>10/2013/2016</w:t>
      </w:r>
    </w:p>
    <w:p w:rsidR="00DB53C5" w:rsidRPr="00DB53C5" w:rsidRDefault="00F132C5" w:rsidP="00F132C5">
      <w:pPr>
        <w:spacing w:after="0"/>
        <w:ind w:firstLine="709"/>
        <w:rPr>
          <w:rFonts w:eastAsia="Calibri"/>
          <w:sz w:val="26"/>
          <w:szCs w:val="26"/>
          <w:lang w:val="en-US" w:eastAsia="en-US"/>
        </w:rPr>
      </w:pPr>
      <w:r w:rsidRPr="00DB53C5">
        <w:rPr>
          <w:rFonts w:eastAsia="Calibri"/>
          <w:sz w:val="26"/>
          <w:szCs w:val="26"/>
          <w:lang w:val="en-US" w:eastAsia="en-US"/>
        </w:rPr>
        <w:t>3)</w:t>
      </w:r>
      <w:r w:rsidRPr="00DB53C5">
        <w:rPr>
          <w:rFonts w:eastAsia="Calibri"/>
          <w:sz w:val="26"/>
          <w:szCs w:val="26"/>
          <w:lang w:val="en-US" w:eastAsia="en-US"/>
        </w:rPr>
        <w:tab/>
        <w:t>Internet Explorer 9 (</w:t>
      </w:r>
      <w:r w:rsidRPr="00B03E6C">
        <w:rPr>
          <w:rFonts w:eastAsia="Calibri"/>
          <w:sz w:val="26"/>
          <w:szCs w:val="26"/>
          <w:lang w:eastAsia="en-US"/>
        </w:rPr>
        <w:t>до</w:t>
      </w:r>
      <w:r w:rsidRPr="00DB53C5">
        <w:rPr>
          <w:rFonts w:eastAsia="Calibri"/>
          <w:sz w:val="26"/>
          <w:szCs w:val="26"/>
          <w:lang w:val="en-US" w:eastAsia="en-US"/>
        </w:rPr>
        <w:t xml:space="preserve"> </w:t>
      </w:r>
      <w:r w:rsidRPr="00B03E6C">
        <w:rPr>
          <w:rFonts w:eastAsia="Calibri"/>
          <w:sz w:val="26"/>
          <w:szCs w:val="26"/>
          <w:lang w:eastAsia="en-US"/>
        </w:rPr>
        <w:t>версии</w:t>
      </w:r>
      <w:r w:rsidRPr="00DB53C5">
        <w:rPr>
          <w:rFonts w:eastAsia="Calibri"/>
          <w:sz w:val="26"/>
          <w:szCs w:val="26"/>
          <w:lang w:val="en-US" w:eastAsia="en-US"/>
        </w:rPr>
        <w:t xml:space="preserve"> 11) </w:t>
      </w:r>
    </w:p>
    <w:p w:rsidR="00F132C5" w:rsidRPr="009C2256" w:rsidRDefault="00F132C5" w:rsidP="00F132C5">
      <w:pPr>
        <w:spacing w:after="0"/>
        <w:ind w:firstLine="709"/>
        <w:rPr>
          <w:rFonts w:eastAsia="Calibri"/>
          <w:sz w:val="26"/>
          <w:szCs w:val="26"/>
          <w:lang w:val="en-US" w:eastAsia="en-US"/>
        </w:rPr>
      </w:pPr>
      <w:r w:rsidRPr="009C2256">
        <w:rPr>
          <w:rFonts w:eastAsia="Calibri"/>
          <w:sz w:val="26"/>
          <w:szCs w:val="26"/>
          <w:lang w:val="en-US" w:eastAsia="en-US"/>
        </w:rPr>
        <w:t>4)</w:t>
      </w:r>
      <w:r w:rsidRPr="009C2256">
        <w:rPr>
          <w:rFonts w:eastAsia="Calibri"/>
          <w:sz w:val="26"/>
          <w:szCs w:val="26"/>
          <w:lang w:val="en-US" w:eastAsia="en-US"/>
        </w:rPr>
        <w:tab/>
      </w:r>
      <w:r w:rsidRPr="00B03E6C">
        <w:rPr>
          <w:rFonts w:eastAsia="Calibri"/>
          <w:sz w:val="26"/>
          <w:szCs w:val="26"/>
          <w:lang w:eastAsia="en-US"/>
        </w:rPr>
        <w:t>Плагин</w:t>
      </w:r>
      <w:r w:rsidRPr="009C2256">
        <w:rPr>
          <w:rFonts w:eastAsia="Calibri"/>
          <w:sz w:val="26"/>
          <w:szCs w:val="26"/>
          <w:lang w:val="en-US" w:eastAsia="en-US"/>
        </w:rPr>
        <w:t xml:space="preserve"> Adobe Acrobat Reader (</w:t>
      </w:r>
      <w:r w:rsidRPr="00B03E6C">
        <w:rPr>
          <w:rFonts w:eastAsia="Calibri"/>
          <w:sz w:val="26"/>
          <w:szCs w:val="26"/>
          <w:lang w:eastAsia="en-US"/>
        </w:rPr>
        <w:t>русская</w:t>
      </w:r>
      <w:r w:rsidRPr="009C2256">
        <w:rPr>
          <w:rFonts w:eastAsia="Calibri"/>
          <w:sz w:val="26"/>
          <w:szCs w:val="26"/>
          <w:lang w:val="en-US" w:eastAsia="en-US"/>
        </w:rPr>
        <w:t xml:space="preserve"> </w:t>
      </w:r>
      <w:r w:rsidRPr="00B03E6C">
        <w:rPr>
          <w:rFonts w:eastAsia="Calibri"/>
          <w:sz w:val="26"/>
          <w:szCs w:val="26"/>
          <w:lang w:eastAsia="en-US"/>
        </w:rPr>
        <w:t>версия</w:t>
      </w:r>
      <w:r w:rsidRPr="009C2256">
        <w:rPr>
          <w:rFonts w:eastAsia="Calibri"/>
          <w:sz w:val="26"/>
          <w:szCs w:val="26"/>
          <w:lang w:val="en-US" w:eastAsia="en-US"/>
        </w:rPr>
        <w:t>)</w:t>
      </w:r>
    </w:p>
    <w:p w:rsidR="00F132C5" w:rsidRPr="009C2256" w:rsidRDefault="004B4CB1" w:rsidP="00F132C5">
      <w:pPr>
        <w:spacing w:after="0"/>
        <w:ind w:firstLine="709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5)</w:t>
      </w:r>
      <w:r>
        <w:rPr>
          <w:rFonts w:eastAsia="Calibri"/>
          <w:sz w:val="26"/>
          <w:szCs w:val="26"/>
          <w:lang w:val="en-US" w:eastAsia="en-US"/>
        </w:rPr>
        <w:tab/>
        <w:t xml:space="preserve">Oracle Java 7 update </w:t>
      </w:r>
      <w:proofErr w:type="gramStart"/>
      <w:r>
        <w:rPr>
          <w:rFonts w:eastAsia="Calibri"/>
          <w:sz w:val="26"/>
          <w:szCs w:val="26"/>
          <w:lang w:val="en-US" w:eastAsia="en-US"/>
        </w:rPr>
        <w:t xml:space="preserve">79 </w:t>
      </w:r>
      <w:r w:rsidR="00F132C5" w:rsidRPr="00B03E6C">
        <w:rPr>
          <w:rFonts w:eastAsia="Calibri"/>
          <w:sz w:val="26"/>
          <w:szCs w:val="26"/>
          <w:lang w:eastAsia="en-US"/>
        </w:rPr>
        <w:t>и</w:t>
      </w:r>
      <w:proofErr w:type="gramEnd"/>
      <w:r w:rsidR="00F132C5" w:rsidRPr="009C2256">
        <w:rPr>
          <w:rFonts w:eastAsia="Calibri"/>
          <w:sz w:val="26"/>
          <w:szCs w:val="26"/>
          <w:lang w:val="en-US" w:eastAsia="en-US"/>
        </w:rPr>
        <w:t xml:space="preserve"> </w:t>
      </w:r>
      <w:r w:rsidR="00F132C5" w:rsidRPr="00B03E6C">
        <w:rPr>
          <w:rFonts w:eastAsia="Calibri"/>
          <w:sz w:val="26"/>
          <w:szCs w:val="26"/>
          <w:lang w:eastAsia="en-US"/>
        </w:rPr>
        <w:t>выше</w:t>
      </w:r>
      <w:r w:rsidR="00F132C5" w:rsidRPr="009C2256">
        <w:rPr>
          <w:rFonts w:eastAsia="Calibri"/>
          <w:sz w:val="26"/>
          <w:szCs w:val="26"/>
          <w:lang w:val="en-US" w:eastAsia="en-US"/>
        </w:rPr>
        <w:t xml:space="preserve">, Java 8 update 111 </w:t>
      </w:r>
      <w:r w:rsidR="00F132C5" w:rsidRPr="00B03E6C">
        <w:rPr>
          <w:rFonts w:eastAsia="Calibri"/>
          <w:sz w:val="26"/>
          <w:szCs w:val="26"/>
          <w:lang w:eastAsia="en-US"/>
        </w:rPr>
        <w:t>и</w:t>
      </w:r>
      <w:r w:rsidR="00F132C5" w:rsidRPr="009C2256">
        <w:rPr>
          <w:rFonts w:eastAsia="Calibri"/>
          <w:sz w:val="26"/>
          <w:szCs w:val="26"/>
          <w:lang w:val="en-US" w:eastAsia="en-US"/>
        </w:rPr>
        <w:t xml:space="preserve"> </w:t>
      </w:r>
      <w:r w:rsidR="00F132C5" w:rsidRPr="00B03E6C">
        <w:rPr>
          <w:rFonts w:eastAsia="Calibri"/>
          <w:sz w:val="26"/>
          <w:szCs w:val="26"/>
          <w:lang w:eastAsia="en-US"/>
        </w:rPr>
        <w:t>выше</w:t>
      </w:r>
    </w:p>
    <w:p w:rsidR="00DB53C5" w:rsidRPr="009C2256" w:rsidRDefault="00DB53C5" w:rsidP="00F132C5">
      <w:pPr>
        <w:spacing w:after="0"/>
        <w:ind w:firstLine="709"/>
        <w:rPr>
          <w:rFonts w:eastAsia="Calibri"/>
          <w:sz w:val="26"/>
          <w:szCs w:val="26"/>
          <w:u w:val="single"/>
          <w:lang w:val="en-US" w:eastAsia="en-US"/>
        </w:rPr>
      </w:pPr>
    </w:p>
    <w:p w:rsidR="00F132C5" w:rsidRPr="006A0F0C" w:rsidRDefault="0029370F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6.7</w:t>
      </w:r>
      <w:r w:rsidR="006A0F0C" w:rsidRPr="006A0F0C">
        <w:rPr>
          <w:rFonts w:eastAsia="Calibri"/>
          <w:b/>
          <w:sz w:val="26"/>
          <w:szCs w:val="26"/>
          <w:lang w:eastAsia="en-US"/>
        </w:rPr>
        <w:t>.</w:t>
      </w:r>
      <w:r w:rsidR="006A0F0C" w:rsidRPr="006A0F0C">
        <w:rPr>
          <w:rFonts w:eastAsia="Calibri"/>
          <w:sz w:val="26"/>
          <w:szCs w:val="26"/>
          <w:lang w:eastAsia="en-US"/>
        </w:rPr>
        <w:t xml:space="preserve"> </w:t>
      </w:r>
      <w:r w:rsidR="00F132C5" w:rsidRPr="006A0F0C">
        <w:rPr>
          <w:rFonts w:eastAsia="Calibri"/>
          <w:b/>
          <w:sz w:val="26"/>
          <w:szCs w:val="26"/>
          <w:lang w:eastAsia="en-US"/>
        </w:rPr>
        <w:t>Требования к форме, технологии и срокам обучения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sz w:val="20"/>
          <w:szCs w:val="20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Режим обучения – по 8 академических часов в день. Обучение должно проводиться в очной форме с полным отрывом от трудовой деятельности. Использование в процессе обучения дистанционных технологий не допускается.</w:t>
      </w:r>
    </w:p>
    <w:p w:rsidR="00F132C5" w:rsidRPr="0097769A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Лекционные занятия должны проводиться в группах </w:t>
      </w:r>
      <w:r w:rsidRPr="0097769A">
        <w:rPr>
          <w:rFonts w:eastAsia="Calibri"/>
          <w:sz w:val="26"/>
          <w:szCs w:val="26"/>
          <w:lang w:eastAsia="en-US"/>
        </w:rPr>
        <w:t>не более 3</w:t>
      </w:r>
      <w:r w:rsidR="0097769A" w:rsidRPr="0097769A">
        <w:rPr>
          <w:rFonts w:eastAsia="Calibri"/>
          <w:sz w:val="26"/>
          <w:szCs w:val="26"/>
          <w:lang w:eastAsia="en-US"/>
        </w:rPr>
        <w:t>5</w:t>
      </w:r>
      <w:r w:rsidRPr="0097769A">
        <w:rPr>
          <w:rFonts w:eastAsia="Calibri"/>
          <w:sz w:val="26"/>
          <w:szCs w:val="26"/>
          <w:lang w:eastAsia="en-US"/>
        </w:rPr>
        <w:t xml:space="preserve"> человек.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97769A">
        <w:rPr>
          <w:rFonts w:eastAsia="Calibri"/>
          <w:sz w:val="26"/>
          <w:szCs w:val="26"/>
          <w:lang w:eastAsia="en-US"/>
        </w:rPr>
        <w:t>Практические занятия должны проводиться в подгруппах не более 1</w:t>
      </w:r>
      <w:r w:rsidR="0083137A" w:rsidRPr="0097769A">
        <w:rPr>
          <w:rFonts w:eastAsia="Calibri"/>
          <w:sz w:val="26"/>
          <w:szCs w:val="26"/>
          <w:lang w:eastAsia="en-US"/>
        </w:rPr>
        <w:t>8</w:t>
      </w:r>
      <w:r w:rsidRPr="0097769A">
        <w:rPr>
          <w:rFonts w:eastAsia="Calibri"/>
          <w:sz w:val="26"/>
          <w:szCs w:val="26"/>
          <w:lang w:eastAsia="en-US"/>
        </w:rPr>
        <w:t xml:space="preserve"> человек.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6A0F0C" w:rsidRDefault="0029370F" w:rsidP="00F132C5">
      <w:pPr>
        <w:spacing w:after="0"/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6.8</w:t>
      </w:r>
      <w:r w:rsidR="006A0F0C" w:rsidRPr="006A0F0C">
        <w:rPr>
          <w:rFonts w:eastAsia="Calibri"/>
          <w:b/>
          <w:sz w:val="26"/>
          <w:szCs w:val="26"/>
          <w:lang w:eastAsia="en-US"/>
        </w:rPr>
        <w:t xml:space="preserve">. </w:t>
      </w:r>
      <w:r w:rsidR="00F132C5" w:rsidRPr="006A0F0C">
        <w:rPr>
          <w:rFonts w:eastAsia="Calibri"/>
          <w:b/>
          <w:sz w:val="26"/>
          <w:szCs w:val="26"/>
          <w:lang w:eastAsia="en-US"/>
        </w:rPr>
        <w:t>Требования к итоговым мероприятиям по результатам обучения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</w:p>
    <w:p w:rsidR="00F132C5" w:rsidRPr="006A0F0C" w:rsidRDefault="00F132C5" w:rsidP="00F132C5">
      <w:pPr>
        <w:spacing w:after="0"/>
        <w:ind w:firstLine="709"/>
        <w:rPr>
          <w:rFonts w:eastAsia="Calibri"/>
          <w:b/>
          <w:sz w:val="20"/>
          <w:szCs w:val="20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По завершении обучения слушатели должны пройти итоговое тестирование.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t xml:space="preserve">По окончании тестирования Исполнитель обеспечивает обработку результатов тестирования и анкетирования и составление списков слушателей, которые успешно прошли обучение, и остальных слушателей. Результаты тестирования и анкетирования должны быть детально проанализированы для общей оценки результатов обучения.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bCs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t>Результаты анализа данных о тестировании слушателей должны быть представлены Заказчику в составе отчетных материалов и должны включать средний балл и дисперсию.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bCs/>
          <w:sz w:val="26"/>
          <w:szCs w:val="26"/>
          <w:lang w:eastAsia="en-US"/>
        </w:rPr>
        <w:t>Результаты анализа данных об анкетировании слушателей должны быть представлены Заказчику в составе отчетных материалов в следующих разрезах:</w:t>
      </w:r>
    </w:p>
    <w:p w:rsidR="00F132C5" w:rsidRPr="00B03E6C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средний балл и дисперсия – общей оценки эффективности обучения;</w:t>
      </w:r>
    </w:p>
    <w:p w:rsidR="00F132C5" w:rsidRPr="00B03E6C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средний балл и дисперсия – оценки качества работы преподавателей;</w:t>
      </w:r>
    </w:p>
    <w:p w:rsidR="00F132C5" w:rsidRPr="00B03E6C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средний балл и дисперсия – оценки качества раздаточных материалов;</w:t>
      </w:r>
    </w:p>
    <w:p w:rsidR="00F132C5" w:rsidRPr="00B03E6C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средний балл и дисперсия – оценки качества образовательной инфраструктуры.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6A0F0C" w:rsidRDefault="0029370F" w:rsidP="00F132C5">
      <w:pPr>
        <w:spacing w:after="0"/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6.9</w:t>
      </w:r>
      <w:r w:rsidR="006A0F0C" w:rsidRPr="006A0F0C">
        <w:rPr>
          <w:rFonts w:eastAsia="Calibri"/>
          <w:b/>
          <w:sz w:val="26"/>
          <w:szCs w:val="26"/>
          <w:lang w:eastAsia="en-US"/>
        </w:rPr>
        <w:t>.</w:t>
      </w:r>
      <w:r w:rsidR="006A0F0C">
        <w:rPr>
          <w:rFonts w:eastAsia="Calibri"/>
          <w:sz w:val="26"/>
          <w:szCs w:val="26"/>
          <w:lang w:eastAsia="en-US"/>
        </w:rPr>
        <w:t xml:space="preserve"> </w:t>
      </w:r>
      <w:r w:rsidR="00F132C5" w:rsidRPr="006A0F0C">
        <w:rPr>
          <w:rFonts w:eastAsia="Calibri"/>
          <w:b/>
          <w:sz w:val="26"/>
          <w:szCs w:val="26"/>
          <w:lang w:eastAsia="en-US"/>
        </w:rPr>
        <w:t>Требования к документам, выдаваемым слушателям по результатам обучения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  <w:r w:rsidR="00F132C5" w:rsidRPr="006A0F0C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Слушателям Заказчика, прошедшим весь курс обучения и успешно сдавшим итоговое тестирование, должно быть выдано удостоверение о повышении квалификации.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Слушателям Заказчика, прошедшим весь курс обучения, но не сдавшим итоговое тестирование, должна быть выдана справка установленного образца </w:t>
      </w:r>
      <w:r w:rsidR="002644A9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 xml:space="preserve">о прохождении обучения. 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u w:val="single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lastRenderedPageBreak/>
        <w:t>Слушателям Заказчика, не прошедшим весь курс обучения и не сдавшим итоговое тестирование, документ об обучении не выдается.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u w:val="single"/>
          <w:lang w:eastAsia="en-US"/>
        </w:rPr>
      </w:pPr>
    </w:p>
    <w:p w:rsidR="00F132C5" w:rsidRPr="006A0F0C" w:rsidRDefault="0029370F" w:rsidP="00F132C5">
      <w:pPr>
        <w:spacing w:after="0"/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6.10</w:t>
      </w:r>
      <w:r w:rsidR="006A0F0C" w:rsidRPr="006A0F0C">
        <w:rPr>
          <w:rFonts w:eastAsia="Calibri"/>
          <w:b/>
          <w:sz w:val="26"/>
          <w:szCs w:val="26"/>
          <w:lang w:eastAsia="en-US"/>
        </w:rPr>
        <w:t>.</w:t>
      </w:r>
      <w:r w:rsidR="006A0F0C" w:rsidRPr="006A0F0C">
        <w:rPr>
          <w:rFonts w:eastAsia="Calibri"/>
          <w:sz w:val="26"/>
          <w:szCs w:val="26"/>
          <w:lang w:eastAsia="en-US"/>
        </w:rPr>
        <w:t xml:space="preserve"> </w:t>
      </w:r>
      <w:r w:rsidR="00F132C5" w:rsidRPr="006A0F0C">
        <w:rPr>
          <w:rFonts w:eastAsia="Calibri"/>
          <w:b/>
          <w:sz w:val="26"/>
          <w:szCs w:val="26"/>
          <w:lang w:eastAsia="en-US"/>
        </w:rPr>
        <w:t xml:space="preserve">Требования к отчётности по результатам оказания услуг </w:t>
      </w:r>
      <w:r w:rsidR="002644A9">
        <w:rPr>
          <w:rFonts w:eastAsia="Calibri"/>
          <w:b/>
          <w:sz w:val="26"/>
          <w:szCs w:val="26"/>
          <w:lang w:eastAsia="en-US"/>
        </w:rPr>
        <w:br/>
      </w:r>
      <w:r w:rsidR="00F132C5" w:rsidRPr="006A0F0C">
        <w:rPr>
          <w:rFonts w:eastAsia="Calibri"/>
          <w:b/>
          <w:sz w:val="26"/>
          <w:szCs w:val="26"/>
          <w:lang w:eastAsia="en-US"/>
        </w:rPr>
        <w:t>по проведению обучения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spacing w:val="-6"/>
          <w:sz w:val="20"/>
          <w:szCs w:val="20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 w:rsidRPr="00B03E6C">
        <w:rPr>
          <w:rFonts w:eastAsia="Calibri"/>
          <w:spacing w:val="-6"/>
          <w:sz w:val="26"/>
          <w:szCs w:val="26"/>
          <w:lang w:eastAsia="en-US"/>
        </w:rPr>
        <w:t>По результатам оказания образовательных услуг к Акту о приемке оказанных услуг должны быть представлены следующие отчетные документы:</w:t>
      </w:r>
    </w:p>
    <w:p w:rsidR="00F132C5" w:rsidRPr="00B03E6C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отчет об оказании услуг;</w:t>
      </w:r>
    </w:p>
    <w:p w:rsidR="00F132C5" w:rsidRPr="00B03E6C" w:rsidRDefault="006A0F0C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>
        <w:rPr>
          <w:rFonts w:eastAsia="Calibri"/>
          <w:color w:val="000000"/>
          <w:spacing w:val="-6"/>
          <w:sz w:val="26"/>
          <w:szCs w:val="26"/>
          <w:lang w:eastAsia="en-US"/>
        </w:rPr>
        <w:t>копии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расписания занятий слушателей;</w:t>
      </w:r>
      <w:r w:rsidR="00F132C5" w:rsidRPr="00B03E6C">
        <w:rPr>
          <w:rFonts w:eastAsia="Calibri"/>
          <w:sz w:val="26"/>
          <w:szCs w:val="26"/>
          <w:lang w:eastAsia="en-US"/>
        </w:rPr>
        <w:t xml:space="preserve"> </w:t>
      </w:r>
    </w:p>
    <w:p w:rsidR="00F132C5" w:rsidRPr="00B03E6C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список слушателей, прошедших обучение;</w:t>
      </w:r>
    </w:p>
    <w:p w:rsidR="00F132C5" w:rsidRPr="00B03E6C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результаты итогового тестирования</w:t>
      </w:r>
      <w:r w:rsidRPr="00B03E6C">
        <w:rPr>
          <w:rFonts w:eastAsia="Calibri"/>
          <w:bCs/>
          <w:color w:val="000000"/>
          <w:sz w:val="26"/>
          <w:szCs w:val="26"/>
          <w:lang w:eastAsia="en-US"/>
        </w:rPr>
        <w:t>;</w:t>
      </w: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</w:t>
      </w:r>
    </w:p>
    <w:p w:rsidR="00F132C5" w:rsidRPr="00B03E6C" w:rsidRDefault="006A0F0C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>
        <w:rPr>
          <w:rFonts w:eastAsia="Calibri"/>
          <w:color w:val="000000"/>
          <w:spacing w:val="-6"/>
          <w:sz w:val="26"/>
          <w:szCs w:val="26"/>
          <w:lang w:eastAsia="en-US"/>
        </w:rPr>
        <w:t>копии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pacing w:val="-6"/>
          <w:sz w:val="26"/>
          <w:szCs w:val="26"/>
          <w:lang w:eastAsia="en-US"/>
        </w:rPr>
        <w:t>ведомостей</w:t>
      </w:r>
      <w:r w:rsidR="00F132C5"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 xml:space="preserve"> выдачи документов по результатам обучения;</w:t>
      </w:r>
    </w:p>
    <w:p w:rsidR="00F132C5" w:rsidRPr="00B03E6C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  <w:r w:rsidRPr="00B03E6C">
        <w:rPr>
          <w:rFonts w:eastAsia="Calibri"/>
          <w:color w:val="000000"/>
          <w:spacing w:val="-6"/>
          <w:sz w:val="26"/>
          <w:szCs w:val="26"/>
          <w:lang w:eastAsia="en-US"/>
        </w:rPr>
        <w:t>р</w:t>
      </w:r>
      <w:r w:rsidRPr="00B03E6C">
        <w:rPr>
          <w:rFonts w:eastAsia="Calibri"/>
          <w:sz w:val="26"/>
          <w:szCs w:val="26"/>
          <w:lang w:eastAsia="en-US"/>
        </w:rPr>
        <w:t>езультаты анализа данных о тестировании и анкетировании слушателей.</w:t>
      </w:r>
    </w:p>
    <w:p w:rsidR="00F132C5" w:rsidRPr="00B03E6C" w:rsidRDefault="00F132C5" w:rsidP="00F132C5">
      <w:pPr>
        <w:suppressAutoHyphens/>
        <w:spacing w:after="0"/>
        <w:ind w:firstLine="709"/>
        <w:rPr>
          <w:rFonts w:eastAsia="Calibri"/>
          <w:color w:val="000000"/>
          <w:spacing w:val="-6"/>
          <w:sz w:val="26"/>
          <w:szCs w:val="26"/>
          <w:lang w:eastAsia="en-US"/>
        </w:rPr>
      </w:pPr>
    </w:p>
    <w:p w:rsidR="00F132C5" w:rsidRPr="006A0F0C" w:rsidRDefault="0029370F" w:rsidP="00F132C5">
      <w:pPr>
        <w:spacing w:after="0"/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6.11</w:t>
      </w:r>
      <w:r w:rsidR="006A0F0C" w:rsidRPr="006A0F0C">
        <w:rPr>
          <w:rFonts w:eastAsia="Calibri"/>
          <w:b/>
          <w:sz w:val="26"/>
          <w:szCs w:val="26"/>
          <w:lang w:eastAsia="en-US"/>
        </w:rPr>
        <w:t xml:space="preserve">. </w:t>
      </w:r>
      <w:r w:rsidR="00F132C5" w:rsidRPr="006A0F0C">
        <w:rPr>
          <w:rFonts w:eastAsia="Calibri"/>
          <w:b/>
          <w:sz w:val="26"/>
          <w:szCs w:val="26"/>
          <w:lang w:eastAsia="en-US"/>
        </w:rPr>
        <w:t>Требования к условиям обучения</w:t>
      </w:r>
      <w:r w:rsidR="00072BD5">
        <w:rPr>
          <w:rFonts w:eastAsia="Calibri"/>
          <w:b/>
          <w:sz w:val="26"/>
          <w:szCs w:val="26"/>
          <w:lang w:eastAsia="en-US"/>
        </w:rPr>
        <w:t>.</w:t>
      </w:r>
    </w:p>
    <w:p w:rsidR="00F132C5" w:rsidRPr="00FC6F46" w:rsidRDefault="00F132C5" w:rsidP="00F132C5">
      <w:pPr>
        <w:spacing w:after="0"/>
        <w:ind w:firstLine="709"/>
        <w:rPr>
          <w:rFonts w:eastAsia="Calibri"/>
          <w:sz w:val="20"/>
          <w:szCs w:val="20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Обучение должно проходить в помещениях, соответствующих всем санитарным и гигиеническим требованиям, иным нормам и требованиям к таким помещениям.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Слушатели должны быть обеспечены конференц-залом не менее </w:t>
      </w:r>
      <w:r w:rsidR="00224C63">
        <w:rPr>
          <w:rFonts w:eastAsia="Calibri"/>
          <w:sz w:val="26"/>
          <w:szCs w:val="26"/>
          <w:lang w:eastAsia="en-US"/>
        </w:rPr>
        <w:br/>
      </w:r>
      <w:r w:rsidR="0061014B">
        <w:rPr>
          <w:rFonts w:eastAsia="Calibri"/>
          <w:sz w:val="26"/>
          <w:szCs w:val="26"/>
          <w:lang w:eastAsia="en-US"/>
        </w:rPr>
        <w:t>чем на 35</w:t>
      </w:r>
      <w:r w:rsidRPr="00B03E6C">
        <w:rPr>
          <w:rFonts w:eastAsia="Calibri"/>
          <w:sz w:val="26"/>
          <w:szCs w:val="26"/>
          <w:lang w:eastAsia="en-US"/>
        </w:rPr>
        <w:t xml:space="preserve"> мест, оснащенным аудио и видео техникой, экранами, переносными проекторами и другими техническими средствами для проведения презентаций.</w:t>
      </w: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 xml:space="preserve">Слушатели должны быть обеспечены не менее чем </w:t>
      </w:r>
      <w:r w:rsidR="0083137A" w:rsidRPr="0083137A">
        <w:rPr>
          <w:rFonts w:eastAsia="Calibri"/>
          <w:sz w:val="26"/>
          <w:szCs w:val="26"/>
          <w:lang w:eastAsia="en-US"/>
        </w:rPr>
        <w:t>2</w:t>
      </w:r>
      <w:r w:rsidRPr="00B03E6C">
        <w:rPr>
          <w:rFonts w:eastAsia="Calibri"/>
          <w:sz w:val="26"/>
          <w:szCs w:val="26"/>
          <w:lang w:eastAsia="en-US"/>
        </w:rPr>
        <w:t xml:space="preserve">-мя аудиториями, для работы в группах не более чем </w:t>
      </w:r>
      <w:r w:rsidRPr="006A0F0C">
        <w:rPr>
          <w:rFonts w:eastAsia="Calibri"/>
          <w:sz w:val="26"/>
          <w:szCs w:val="26"/>
          <w:lang w:eastAsia="en-US"/>
        </w:rPr>
        <w:t>по 1</w:t>
      </w:r>
      <w:r w:rsidR="0083137A" w:rsidRPr="006A0F0C">
        <w:rPr>
          <w:rFonts w:eastAsia="Calibri"/>
          <w:sz w:val="26"/>
          <w:szCs w:val="26"/>
          <w:lang w:eastAsia="en-US"/>
        </w:rPr>
        <w:t>8</w:t>
      </w:r>
      <w:r w:rsidRPr="006A0F0C">
        <w:rPr>
          <w:rFonts w:eastAsia="Calibri"/>
          <w:sz w:val="26"/>
          <w:szCs w:val="26"/>
          <w:lang w:eastAsia="en-US"/>
        </w:rPr>
        <w:t xml:space="preserve"> человек,</w:t>
      </w:r>
      <w:r w:rsidRPr="00B03E6C">
        <w:rPr>
          <w:rFonts w:eastAsia="Calibri"/>
          <w:sz w:val="26"/>
          <w:szCs w:val="26"/>
          <w:lang w:eastAsia="en-US"/>
        </w:rPr>
        <w:t xml:space="preserve"> оснащенными аудио и видео техникой, экранами, переносными проекторами и другими техническими средствами </w:t>
      </w:r>
      <w:r w:rsidR="002644A9">
        <w:rPr>
          <w:rFonts w:eastAsia="Calibri"/>
          <w:sz w:val="26"/>
          <w:szCs w:val="26"/>
          <w:lang w:eastAsia="en-US"/>
        </w:rPr>
        <w:br/>
      </w:r>
      <w:r w:rsidRPr="00B03E6C">
        <w:rPr>
          <w:rFonts w:eastAsia="Calibri"/>
          <w:sz w:val="26"/>
          <w:szCs w:val="26"/>
          <w:lang w:eastAsia="en-US"/>
        </w:rPr>
        <w:t>для проведения презентаций.</w:t>
      </w:r>
    </w:p>
    <w:p w:rsidR="00F132C5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Аудитории для проведения практических занятий должны быть оснащена персональными компьютерами (далее - ПК) в количестве по 1-му ПК на каждого слушателя с доступом к сети Интернет со всех ПК и проекционным экраном для вывода изображения с ПК преподавателя. Возможен вариант подключения ноутбука преподавателя (с выводом на экран).</w:t>
      </w:r>
    </w:p>
    <w:p w:rsidR="009A4F53" w:rsidRPr="00B03E6C" w:rsidRDefault="009A4F53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B03E6C" w:rsidRDefault="00F132C5" w:rsidP="00F132C5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B03E6C">
        <w:rPr>
          <w:rFonts w:eastAsia="Calibri"/>
          <w:sz w:val="26"/>
          <w:szCs w:val="26"/>
          <w:lang w:eastAsia="en-US"/>
        </w:rPr>
        <w:t>Слушатели должны быть обеспечены возможностью получения круглосуточной медицинской помощи.</w:t>
      </w:r>
    </w:p>
    <w:p w:rsidR="009A4F53" w:rsidRPr="008F7AAF" w:rsidRDefault="009A4F53" w:rsidP="008F7AAF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p w:rsidR="00F132C5" w:rsidRPr="009A4F53" w:rsidRDefault="006A0F0C" w:rsidP="009A4F53">
      <w:pPr>
        <w:spacing w:after="0"/>
        <w:ind w:firstLine="709"/>
        <w:rPr>
          <w:rFonts w:eastAsia="Calibri"/>
          <w:sz w:val="26"/>
          <w:szCs w:val="26"/>
          <w:lang w:eastAsia="en-US"/>
        </w:rPr>
      </w:pPr>
      <w:r w:rsidRPr="009A4F53">
        <w:rPr>
          <w:rFonts w:eastAsia="Calibri"/>
          <w:sz w:val="26"/>
          <w:szCs w:val="26"/>
          <w:lang w:eastAsia="en-US"/>
        </w:rPr>
        <w:t xml:space="preserve">Заказчик вправе контролировать ход и качество оказания услуг </w:t>
      </w:r>
      <w:r w:rsidRPr="009A4F53">
        <w:rPr>
          <w:rFonts w:eastAsia="Calibri"/>
          <w:sz w:val="26"/>
          <w:szCs w:val="26"/>
          <w:lang w:eastAsia="en-US"/>
        </w:rPr>
        <w:br/>
        <w:t xml:space="preserve">без вмешательства в оперативно-хозяйственную деятельность Исполнителя. </w:t>
      </w:r>
      <w:r w:rsidRPr="009A4F53">
        <w:rPr>
          <w:rFonts w:eastAsia="Calibri"/>
          <w:sz w:val="26"/>
          <w:szCs w:val="26"/>
          <w:lang w:eastAsia="en-US"/>
        </w:rPr>
        <w:br/>
        <w:t>При этом Исполнитель должен предоставлять необходимые сведения, материалы, документы и другую информацию для проверки и контроля качества исполнения Государственного контракта.</w:t>
      </w:r>
      <w:r w:rsidR="009A4F53">
        <w:rPr>
          <w:rFonts w:eastAsia="Calibri"/>
          <w:sz w:val="26"/>
          <w:szCs w:val="26"/>
          <w:lang w:eastAsia="en-US"/>
        </w:rPr>
        <w:t xml:space="preserve"> В случае необходимости </w:t>
      </w:r>
      <w:r w:rsidRPr="009A4F53">
        <w:rPr>
          <w:rFonts w:eastAsia="Calibri"/>
          <w:sz w:val="26"/>
          <w:szCs w:val="26"/>
          <w:lang w:eastAsia="en-US"/>
        </w:rPr>
        <w:t>по требованию Заказчика Исполнитель предоставляет презентацию хода исполнения Государственного контракта.</w:t>
      </w:r>
    </w:p>
    <w:p w:rsidR="00C73F82" w:rsidRPr="009A4F53" w:rsidRDefault="00C73F82" w:rsidP="009A4F53">
      <w:pPr>
        <w:spacing w:after="0"/>
        <w:ind w:firstLine="709"/>
        <w:rPr>
          <w:rFonts w:eastAsia="Calibri"/>
          <w:sz w:val="26"/>
          <w:szCs w:val="26"/>
          <w:lang w:eastAsia="en-US"/>
        </w:rPr>
      </w:pPr>
    </w:p>
    <w:sectPr w:rsidR="00C73F82" w:rsidRPr="009A4F53" w:rsidSect="0029370F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A9" w:rsidRDefault="002644A9" w:rsidP="002644A9">
      <w:pPr>
        <w:spacing w:after="0"/>
      </w:pPr>
      <w:r>
        <w:separator/>
      </w:r>
    </w:p>
  </w:endnote>
  <w:endnote w:type="continuationSeparator" w:id="0">
    <w:p w:rsidR="002644A9" w:rsidRDefault="002644A9" w:rsidP="002644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A9" w:rsidRDefault="002644A9" w:rsidP="002644A9">
      <w:pPr>
        <w:spacing w:after="0"/>
      </w:pPr>
      <w:r>
        <w:separator/>
      </w:r>
    </w:p>
  </w:footnote>
  <w:footnote w:type="continuationSeparator" w:id="0">
    <w:p w:rsidR="002644A9" w:rsidRDefault="002644A9" w:rsidP="00264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724339"/>
      <w:docPartObj>
        <w:docPartGallery w:val="Page Numbers (Top of Page)"/>
        <w:docPartUnique/>
      </w:docPartObj>
    </w:sdtPr>
    <w:sdtEndPr/>
    <w:sdtContent>
      <w:p w:rsidR="002644A9" w:rsidRDefault="00264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72">
          <w:rPr>
            <w:noProof/>
          </w:rPr>
          <w:t>6</w:t>
        </w:r>
        <w:r>
          <w:fldChar w:fldCharType="end"/>
        </w:r>
      </w:p>
    </w:sdtContent>
  </w:sdt>
  <w:p w:rsidR="002644A9" w:rsidRDefault="00264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-359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14792A78"/>
    <w:multiLevelType w:val="multilevel"/>
    <w:tmpl w:val="CD8AA6D2"/>
    <w:lvl w:ilvl="0">
      <w:start w:val="1"/>
      <w:numFmt w:val="decimal"/>
      <w:lvlText w:val="Модуль %1."/>
      <w:lvlJc w:val="left"/>
      <w:pPr>
        <w:ind w:left="360" w:hanging="360"/>
      </w:pPr>
      <w:rPr>
        <w:b/>
        <w:i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510350"/>
    <w:multiLevelType w:val="hybridMultilevel"/>
    <w:tmpl w:val="5F6C2F9A"/>
    <w:lvl w:ilvl="0" w:tplc="AF5CF318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216446"/>
    <w:multiLevelType w:val="hybridMultilevel"/>
    <w:tmpl w:val="319E06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C32F8D"/>
    <w:multiLevelType w:val="hybridMultilevel"/>
    <w:tmpl w:val="BE7C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827BE"/>
    <w:multiLevelType w:val="hybridMultilevel"/>
    <w:tmpl w:val="B12EDA64"/>
    <w:lvl w:ilvl="0" w:tplc="AFE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0E4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5073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9A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883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FE1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F21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1C2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68D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79630D1C"/>
    <w:multiLevelType w:val="hybridMultilevel"/>
    <w:tmpl w:val="054809D8"/>
    <w:lvl w:ilvl="0" w:tplc="9F7A7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C5"/>
    <w:rsid w:val="00070F53"/>
    <w:rsid w:val="00072BD5"/>
    <w:rsid w:val="001A7401"/>
    <w:rsid w:val="00224C63"/>
    <w:rsid w:val="002644A9"/>
    <w:rsid w:val="0029370F"/>
    <w:rsid w:val="0031663E"/>
    <w:rsid w:val="003D1160"/>
    <w:rsid w:val="003F22EE"/>
    <w:rsid w:val="004B4CB1"/>
    <w:rsid w:val="004C32D4"/>
    <w:rsid w:val="004E2C3F"/>
    <w:rsid w:val="00536C61"/>
    <w:rsid w:val="0061014B"/>
    <w:rsid w:val="00680B17"/>
    <w:rsid w:val="006A0F0C"/>
    <w:rsid w:val="006E3123"/>
    <w:rsid w:val="006F3AEA"/>
    <w:rsid w:val="007C3B21"/>
    <w:rsid w:val="0083137A"/>
    <w:rsid w:val="008F7AAF"/>
    <w:rsid w:val="0097769A"/>
    <w:rsid w:val="009A4F53"/>
    <w:rsid w:val="009C2256"/>
    <w:rsid w:val="00C33A72"/>
    <w:rsid w:val="00C73F82"/>
    <w:rsid w:val="00D6781A"/>
    <w:rsid w:val="00DB53C5"/>
    <w:rsid w:val="00E479EA"/>
    <w:rsid w:val="00F067B8"/>
    <w:rsid w:val="00F132C5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B2A9D-4644-4B36-A224-B44A2CF1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C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F132C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F132C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Normal (Web)"/>
    <w:basedOn w:val="a"/>
    <w:rsid w:val="00680B17"/>
    <w:pPr>
      <w:spacing w:before="100" w:beforeAutospacing="1" w:after="100" w:afterAutospacing="1"/>
      <w:jc w:val="left"/>
    </w:pPr>
  </w:style>
  <w:style w:type="paragraph" w:styleId="a4">
    <w:name w:val="header"/>
    <w:basedOn w:val="a"/>
    <w:link w:val="a5"/>
    <w:uiPriority w:val="99"/>
    <w:unhideWhenUsed/>
    <w:rsid w:val="002644A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6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4A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6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BF20-D4A8-40E4-93DE-74D9BCC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Никольская Елена Георгиевна</cp:lastModifiedBy>
  <cp:revision>12</cp:revision>
  <dcterms:created xsi:type="dcterms:W3CDTF">2021-08-19T07:32:00Z</dcterms:created>
  <dcterms:modified xsi:type="dcterms:W3CDTF">2021-09-01T15:09:00Z</dcterms:modified>
</cp:coreProperties>
</file>