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51" w:rsidRPr="00784B51" w:rsidRDefault="006064F1" w:rsidP="00784B51">
      <w:pPr>
        <w:ind w:firstLine="567"/>
        <w:jc w:val="center"/>
        <w:rPr>
          <w:b/>
          <w:bCs/>
        </w:rPr>
      </w:pPr>
      <w:r w:rsidRPr="00784B51">
        <w:rPr>
          <w:rFonts w:eastAsia="Times New Roman" w:cs="Times New Roman"/>
          <w:b/>
          <w:bCs/>
          <w:kern w:val="0"/>
          <w:sz w:val="28"/>
          <w:lang w:eastAsia="ru-RU"/>
        </w:rPr>
        <w:t xml:space="preserve">Техническое задание к электронному аукциону на поставку </w:t>
      </w:r>
      <w:r w:rsidR="00784B51" w:rsidRPr="00784B51">
        <w:rPr>
          <w:b/>
          <w:bCs/>
          <w:sz w:val="28"/>
        </w:rPr>
        <w:t>слуховых аппаратов для обеспечения инвалидов в 2021 году</w:t>
      </w:r>
      <w:r w:rsidR="00784B51" w:rsidRPr="00784B51">
        <w:rPr>
          <w:b/>
          <w:bCs/>
        </w:rPr>
        <w:t>.</w:t>
      </w:r>
    </w:p>
    <w:p w:rsidR="00784B51" w:rsidRPr="00784B51" w:rsidRDefault="00784B51" w:rsidP="00784B51">
      <w:pPr>
        <w:ind w:firstLine="567"/>
        <w:jc w:val="center"/>
        <w:rPr>
          <w:b/>
        </w:rPr>
      </w:pPr>
    </w:p>
    <w:tbl>
      <w:tblPr>
        <w:tblW w:w="1084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560"/>
        <w:gridCol w:w="7228"/>
        <w:gridCol w:w="1418"/>
        <w:gridCol w:w="130"/>
      </w:tblGrid>
      <w:tr w:rsidR="00784B51" w:rsidRPr="00784B51" w:rsidTr="00784B51">
        <w:trPr>
          <w:gridAfter w:val="1"/>
          <w:wAfter w:w="130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keepNext/>
              <w:widowControl/>
              <w:autoSpaceDN/>
              <w:snapToGrid w:val="0"/>
              <w:spacing w:after="120" w:line="100" w:lineRule="atLeast"/>
              <w:jc w:val="center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 xml:space="preserve">№ </w:t>
            </w:r>
            <w:proofErr w:type="spellStart"/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>п.п</w:t>
            </w:r>
            <w:proofErr w:type="spellEnd"/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keepNext/>
              <w:widowControl/>
              <w:autoSpaceDN/>
              <w:snapToGrid w:val="0"/>
              <w:spacing w:after="120" w:line="100" w:lineRule="atLeast"/>
              <w:jc w:val="center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>Наименование</w:t>
            </w:r>
          </w:p>
          <w:p w:rsidR="00784B51" w:rsidRPr="00784B51" w:rsidRDefault="00784B51" w:rsidP="00784B51">
            <w:pPr>
              <w:widowControl/>
              <w:autoSpaceDN/>
              <w:spacing w:after="120" w:line="100" w:lineRule="atLeast"/>
              <w:jc w:val="center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>Товара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jc w:val="center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>Техническая и функциональная характеристика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jc w:val="center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b/>
                <w:kern w:val="2"/>
                <w:lang w:eastAsia="ar-SA" w:bidi="ar-SA"/>
              </w:rPr>
              <w:t>Кол-во</w:t>
            </w:r>
          </w:p>
        </w:tc>
      </w:tr>
      <w:tr w:rsidR="00784B51" w:rsidRPr="00784B51" w:rsidTr="00784B51">
        <w:trPr>
          <w:gridAfter w:val="1"/>
          <w:wAfter w:w="130" w:type="dxa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jc w:val="center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 xml:space="preserve">Слуховой аппарат цифровой заушный средней мощности </w:t>
            </w:r>
          </w:p>
        </w:tc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B51" w:rsidRPr="00784B51" w:rsidRDefault="00784B51" w:rsidP="00784B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Слуховой аппарат цифровой заушный средней мощности должен иметь: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Максимальный ВУЗД 90 должен быть от 125 до 130 дБ (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Максимальное усиление должно быть не менее 60 дБ (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указать конкретное значение).</w:t>
            </w:r>
            <w:bookmarkStart w:id="0" w:name="_GoBack"/>
            <w:bookmarkEnd w:id="0"/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Диапазон частот не уже 0,1 - 6,0 кГц. (указать конкретный диапазон).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Возможные способы обработки цифрового сигнала – бесканальный или многоканальный (не менее 4 каналов цифровой обработки) (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указать конкретное значение)</w:t>
            </w: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Количество программ прослушивания не менее 3-х (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Адаптивную направленность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Адаптивное шумоподавление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Возможность открытого протезирования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Автоматическую программу переключения в режим разговора по телефону.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Кнопку переключения программ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>60</w:t>
            </w:r>
          </w:p>
        </w:tc>
      </w:tr>
      <w:tr w:rsidR="00784B51" w:rsidRPr="00784B51" w:rsidTr="00784B51">
        <w:trPr>
          <w:gridAfter w:val="1"/>
          <w:wAfter w:w="130" w:type="dxa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jc w:val="center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>Слуховой аппарат цифровой заушный</w:t>
            </w:r>
          </w:p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 xml:space="preserve">мощный </w:t>
            </w:r>
          </w:p>
        </w:tc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AutoHyphens w:val="0"/>
              <w:autoSpaceDN/>
              <w:ind w:left="31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Слуховой аппарат цифровой заушный мощный должен иметь: 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Максимальный ВУЗД 90 не менее 130 и не более 136дБ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Максимальное усиление не менее 65 дБ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Диапазон частот не уже 0,1 - 5,5 кГц (указать конкретный диапазон).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Количество каналов цифровой обработки</w:t>
            </w: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не менее 4 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(указать конкретное значение)</w:t>
            </w: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Количество программ прослушивания не менее 2 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Индикатор переключения программ 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Адаптивное подавление обратной связи 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Шумоподавление 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/>
              <w:spacing w:line="220" w:lineRule="atLeast"/>
              <w:ind w:left="457" w:hanging="426"/>
              <w:contextualSpacing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Режим телефонной катушки или телефонная катушка (указать конкретное значение). </w:t>
            </w:r>
          </w:p>
          <w:p w:rsidR="00784B51" w:rsidRPr="00784B51" w:rsidRDefault="00784B51" w:rsidP="00784B51">
            <w:pPr>
              <w:widowControl/>
              <w:autoSpaceDN/>
              <w:spacing w:after="120"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en-US" w:bidi="ar-SA"/>
              </w:rPr>
              <w:t>Индикатор разряда батареи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 xml:space="preserve">  10</w:t>
            </w:r>
          </w:p>
        </w:tc>
      </w:tr>
      <w:tr w:rsidR="00784B51" w:rsidRPr="00784B51" w:rsidTr="00784B51">
        <w:trPr>
          <w:gridAfter w:val="1"/>
          <w:wAfter w:w="130" w:type="dxa"/>
        </w:trPr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jc w:val="center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t xml:space="preserve">Слуховой аппарат цифровой заушный сверхмощный </w:t>
            </w:r>
          </w:p>
        </w:tc>
        <w:tc>
          <w:tcPr>
            <w:tcW w:w="72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4B51" w:rsidRPr="00784B51" w:rsidRDefault="00784B51" w:rsidP="00784B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Слуховой аппарат цифровой заушный сверхмощный </w:t>
            </w:r>
            <w:r w:rsidRPr="00784B51">
              <w:rPr>
                <w:rFonts w:eastAsia="Times New Roman" w:cs="Times New Roman"/>
                <w:kern w:val="0"/>
                <w:lang w:eastAsia="en-US" w:bidi="ar-SA"/>
              </w:rPr>
              <w:t>должен иметь: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Максимальный ВУЗД 90 должен быть не менее 140 дБ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Максимальное усиление не менее 80 дБ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 xml:space="preserve">Диапазон частот не уже 0,1 - 4,9 кГц (указать конкретный диапазон) 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lastRenderedPageBreak/>
              <w:t>Количество программ прослушивания не менее 4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Количество каналов цифровой обработки не менее 6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 xml:space="preserve">астотную компрессию 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одавление акустической обратной связи без снижения усиления.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Ш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умоподавление.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одавление шума ветра.</w:t>
            </w:r>
          </w:p>
          <w:p w:rsidR="00784B51" w:rsidRPr="00784B51" w:rsidRDefault="00784B51" w:rsidP="00784B51">
            <w:pPr>
              <w:keepNext/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одавление резких (импульсных) звуков.</w:t>
            </w:r>
          </w:p>
          <w:p w:rsidR="00784B51" w:rsidRPr="00784B51" w:rsidRDefault="00784B51" w:rsidP="00784B51">
            <w:pPr>
              <w:keepNext/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Автоматическую программу переключения СА в режим работы с аудиовходом.</w:t>
            </w:r>
          </w:p>
          <w:p w:rsidR="00784B51" w:rsidRPr="00784B51" w:rsidRDefault="00784B51" w:rsidP="00784B51">
            <w:pPr>
              <w:keepNext/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Автоматическую программу переключения СА в режим работы с телефонным аппаратом.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даптивную направленность.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</w:t>
            </w:r>
            <w:r w:rsidRPr="00784B51">
              <w:rPr>
                <w:rFonts w:eastAsia="Calibri" w:cs="Times New Roman"/>
                <w:color w:val="000000"/>
                <w:kern w:val="0"/>
                <w:lang w:eastAsia="ru-RU" w:bidi="ar-SA"/>
              </w:rPr>
              <w:t>егистрацию данных о режимах работы слухового аппарата.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/>
              <w:spacing w:line="220" w:lineRule="atLeast"/>
              <w:ind w:firstLine="31"/>
              <w:contextualSpacing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Режим телефонной катушки или катушка индуктивности (указать конкретное значение).</w:t>
            </w:r>
          </w:p>
          <w:p w:rsidR="00784B51" w:rsidRPr="00784B51" w:rsidRDefault="00784B51" w:rsidP="00784B51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457" w:right="-1" w:hanging="457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784B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Индикатор разряда батареи.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  <w:r w:rsidRPr="00784B51">
              <w:rPr>
                <w:rFonts w:eastAsia="Lucida Sans Unicode" w:cs="Times New Roman"/>
                <w:kern w:val="2"/>
                <w:lang w:eastAsia="ar-SA" w:bidi="ar-SA"/>
              </w:rPr>
              <w:lastRenderedPageBreak/>
              <w:t xml:space="preserve">  60</w:t>
            </w:r>
          </w:p>
        </w:tc>
      </w:tr>
      <w:tr w:rsidR="00784B51" w:rsidRPr="00784B51" w:rsidTr="00784B5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jc w:val="center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b/>
                <w:kern w:val="2"/>
                <w:lang w:eastAsia="ar-SA" w:bidi="ar-SA"/>
              </w:rPr>
            </w:pPr>
          </w:p>
        </w:tc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4B51" w:rsidRPr="00784B51" w:rsidRDefault="00784B51" w:rsidP="00784B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B51" w:rsidRPr="00784B51" w:rsidRDefault="00784B51" w:rsidP="00784B51">
            <w:pPr>
              <w:widowControl/>
              <w:suppressLineNumbers/>
              <w:autoSpaceDN/>
              <w:snapToGrid w:val="0"/>
              <w:spacing w:line="100" w:lineRule="atLeast"/>
              <w:textAlignment w:val="auto"/>
              <w:rPr>
                <w:rFonts w:eastAsia="Lucida Sans Unicode" w:cs="Times New Roman"/>
                <w:kern w:val="2"/>
                <w:lang w:eastAsia="ar-SA" w:bidi="ar-SA"/>
              </w:rPr>
            </w:pPr>
          </w:p>
        </w:tc>
      </w:tr>
    </w:tbl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84B51">
        <w:rPr>
          <w:rFonts w:eastAsia="Times New Roman" w:cs="Times New Roman"/>
          <w:b/>
          <w:kern w:val="0"/>
          <w:lang w:eastAsia="ru-RU" w:bidi="ar-SA"/>
        </w:rPr>
        <w:tab/>
      </w:r>
    </w:p>
    <w:p w:rsidR="00784B51" w:rsidRPr="00784B51" w:rsidRDefault="00784B51" w:rsidP="00784B51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Слуховые аппараты</w:t>
      </w:r>
      <w:r w:rsidRPr="00784B51">
        <w:rPr>
          <w:rFonts w:eastAsia="Times New Roman" w:cs="Times New Roman"/>
          <w:b/>
          <w:bCs/>
          <w:color w:val="212121"/>
          <w:spacing w:val="-1"/>
          <w:kern w:val="0"/>
          <w:lang w:eastAsia="ru-RU" w:bidi="ar-SA"/>
        </w:rPr>
        <w:t xml:space="preserve"> </w:t>
      </w: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должны соответствовать требованиям ГОСТ 51024-2012 «Аппараты слуховые электронные реабилитационные. Технические требования и методы испытаний» в частях: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1. «Область применения»,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4. «Типы и основные параметры»,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5. «Общие технические требования»,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8. «Транспортирование и хранение».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 xml:space="preserve"> ГОСТ Р 51407-99 «Совместимость технических средств электромагнитная. Требования и методы испытаний» в частях: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1. «Область применения»,</w:t>
      </w:r>
    </w:p>
    <w:p w:rsidR="00784B51" w:rsidRPr="00784B51" w:rsidRDefault="00784B51" w:rsidP="00784B51">
      <w:pPr>
        <w:widowControl/>
        <w:suppressAutoHyphens w:val="0"/>
        <w:autoSpaceDN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6. «Требования помехоустойчивости».</w:t>
      </w:r>
    </w:p>
    <w:p w:rsidR="00784B51" w:rsidRPr="00784B51" w:rsidRDefault="00784B51" w:rsidP="00784B51">
      <w:pPr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6" w:tgtFrame="_blank" w:history="1">
        <w:r w:rsidRPr="00784B51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ГОСТ Р 51632-2014</w:t>
        </w:r>
      </w:hyperlink>
      <w:r w:rsidRPr="00784B51">
        <w:rPr>
          <w:rFonts w:eastAsia="Times New Roman" w:cs="Times New Roman"/>
          <w:kern w:val="0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784B51" w:rsidRPr="00784B51" w:rsidRDefault="00784B51" w:rsidP="00784B51">
      <w:pPr>
        <w:widowControl/>
        <w:tabs>
          <w:tab w:val="center" w:pos="5315"/>
          <w:tab w:val="right" w:pos="9921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84B51">
        <w:rPr>
          <w:rFonts w:eastAsia="Times New Roman" w:cs="Times New Roman"/>
          <w:color w:val="000000"/>
          <w:kern w:val="0"/>
          <w:lang w:eastAsia="ru-RU" w:bidi="ar-SA"/>
        </w:rPr>
        <w:t>1.  «Область применения»,</w:t>
      </w:r>
    </w:p>
    <w:p w:rsidR="00784B51" w:rsidRPr="00784B51" w:rsidRDefault="00784B51" w:rsidP="00784B51">
      <w:pPr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84B51">
        <w:rPr>
          <w:rFonts w:eastAsia="Times New Roman" w:cs="Times New Roman"/>
          <w:color w:val="000000"/>
          <w:kern w:val="0"/>
          <w:lang w:eastAsia="ru-RU" w:bidi="ar-SA"/>
        </w:rPr>
        <w:t>4. «Общие технические требования».</w:t>
      </w:r>
    </w:p>
    <w:p w:rsidR="00784B51" w:rsidRPr="00784B51" w:rsidRDefault="00784B51" w:rsidP="00784B51">
      <w:pPr>
        <w:widowControl/>
        <w:tabs>
          <w:tab w:val="left" w:pos="660"/>
        </w:tabs>
        <w:suppressAutoHyphens w:val="0"/>
        <w:autoSpaceDN/>
        <w:jc w:val="both"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ab/>
        <w:t>Все слуховые аппараты поставляются в стандартной комплектации:</w:t>
      </w:r>
    </w:p>
    <w:p w:rsidR="00784B51" w:rsidRPr="00784B51" w:rsidRDefault="00784B51" w:rsidP="00784B51">
      <w:pPr>
        <w:widowControl/>
        <w:tabs>
          <w:tab w:val="left" w:pos="708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>стандартный вкладыш – 1шт.</w:t>
      </w:r>
    </w:p>
    <w:p w:rsidR="00784B51" w:rsidRPr="00784B51" w:rsidRDefault="00784B51" w:rsidP="00784B51">
      <w:pPr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ab/>
        <w:t>элемент питания – 2шт.</w:t>
      </w:r>
      <w:r w:rsidRPr="00784B51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784B51" w:rsidRPr="00784B51" w:rsidRDefault="00784B51" w:rsidP="00784B51">
      <w:pPr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ab/>
        <w:t>индуктор заушный   – 1шт.</w:t>
      </w:r>
    </w:p>
    <w:p w:rsidR="00784B51" w:rsidRPr="00784B51" w:rsidRDefault="00784B51" w:rsidP="00784B51">
      <w:pPr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 xml:space="preserve">           паспорт или руководство по эксплуатации на русском языке</w:t>
      </w:r>
    </w:p>
    <w:p w:rsidR="00784B51" w:rsidRPr="00784B51" w:rsidRDefault="00784B51" w:rsidP="00784B51">
      <w:pPr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  <w:r w:rsidRPr="00784B51">
        <w:rPr>
          <w:rFonts w:eastAsia="Times New Roman" w:cs="Times New Roman"/>
          <w:color w:val="212121"/>
          <w:spacing w:val="-1"/>
          <w:kern w:val="0"/>
          <w:lang w:eastAsia="ru-RU" w:bidi="ar-SA"/>
        </w:rPr>
        <w:t xml:space="preserve">           слуховой аппарат -1 шт. </w:t>
      </w:r>
    </w:p>
    <w:p w:rsidR="00784B51" w:rsidRPr="00784B51" w:rsidRDefault="00784B51" w:rsidP="00784B51">
      <w:pPr>
        <w:widowControl/>
        <w:tabs>
          <w:tab w:val="left" w:pos="708"/>
        </w:tabs>
        <w:suppressAutoHyphens w:val="0"/>
        <w:autoSpaceDN/>
        <w:jc w:val="both"/>
        <w:textAlignment w:val="auto"/>
        <w:rPr>
          <w:rFonts w:eastAsia="Times New Roman" w:cs="Times New Roman"/>
          <w:color w:val="212121"/>
          <w:spacing w:val="-1"/>
          <w:kern w:val="0"/>
          <w:lang w:eastAsia="ru-RU" w:bidi="ar-SA"/>
        </w:rPr>
      </w:pPr>
    </w:p>
    <w:p w:rsidR="00784B51" w:rsidRPr="00784B51" w:rsidRDefault="00784B51" w:rsidP="00784B51">
      <w:pPr>
        <w:widowControl/>
        <w:tabs>
          <w:tab w:val="left" w:pos="780"/>
        </w:tabs>
        <w:suppressAutoHyphens w:val="0"/>
        <w:autoSpaceDN/>
        <w:ind w:firstLine="735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 xml:space="preserve">При обращении инвалида за получением слухового аппарата поставщик обязан произвести его настройку в зависимости от типа и функциональных возможностей аппарата. Настройка слухового аппарата должна производиться врачом сурдологом, либо специалистом в области слухопротезирования (сурдоакустиком) в течении всего срока действия контракта. </w:t>
      </w:r>
    </w:p>
    <w:p w:rsidR="00784B51" w:rsidRPr="00784B51" w:rsidRDefault="00784B51" w:rsidP="00784B51">
      <w:pPr>
        <w:widowControl/>
        <w:tabs>
          <w:tab w:val="left" w:pos="780"/>
        </w:tabs>
        <w:suppressAutoHyphens w:val="0"/>
        <w:autoSpaceDN/>
        <w:ind w:firstLine="735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lastRenderedPageBreak/>
        <w:t xml:space="preserve">Товар должен соответствовать требованиям, предусмотренным </w:t>
      </w:r>
      <w:hyperlink r:id="rId7" w:history="1">
        <w:r w:rsidRPr="00784B51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статьей 469</w:t>
        </w:r>
      </w:hyperlink>
      <w:r w:rsidRPr="00784B51">
        <w:rPr>
          <w:rFonts w:eastAsia="Times New Roman" w:cs="Times New Roman"/>
          <w:kern w:val="0"/>
          <w:lang w:eastAsia="ru-RU" w:bidi="ar-SA"/>
        </w:rPr>
        <w:t xml:space="preserve"> ГК РФ, в течение определенного времени, установленного производителем товара, но не менее 12 (двенадцати) месяцев, а также требованиям, установленным техническим заданием.</w:t>
      </w: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>Поставщик должен обеспечить техническое обслуживание, ремонт, устранение недостатков товара, а также замену товара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</w:t>
      </w: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>При поставке товара обязательно наличие гарантийного талона, дающего право на бесплатный ремонт или замену товара ненадлежащего качества.</w:t>
      </w: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 xml:space="preserve">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>Недостатки товара должны быть устранены Исполнителем в срок не более 10 (десяти) дней.</w:t>
      </w: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784B51" w:rsidRPr="00784B51" w:rsidRDefault="00784B51" w:rsidP="00784B5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84B51" w:rsidRPr="00784B51" w:rsidRDefault="00784B51" w:rsidP="00784B51">
      <w:pPr>
        <w:widowControl/>
        <w:suppressAutoHyphens w:val="0"/>
        <w:autoSpaceDN/>
        <w:jc w:val="center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  <w:r w:rsidRPr="00784B51">
        <w:rPr>
          <w:rFonts w:eastAsia="Times New Roman CYR" w:cs="Times New Roman"/>
          <w:b/>
          <w:bCs/>
          <w:kern w:val="0"/>
          <w:lang w:eastAsia="ru-RU" w:bidi="ar-SA"/>
        </w:rPr>
        <w:t>Дополнительные условия</w:t>
      </w:r>
    </w:p>
    <w:p w:rsidR="00784B51" w:rsidRPr="00784B51" w:rsidRDefault="00784B51" w:rsidP="00784B51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 xml:space="preserve">     </w:t>
      </w:r>
      <w:r w:rsidRPr="00784B51">
        <w:rPr>
          <w:rFonts w:eastAsia="Times New Roman" w:cs="Times New Roman"/>
          <w:kern w:val="0"/>
          <w:lang w:eastAsia="ru-RU" w:bidi="ar-SA"/>
        </w:rPr>
        <w:tab/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784B51" w:rsidRPr="00784B51" w:rsidRDefault="00784B51" w:rsidP="00784B51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4B51">
        <w:rPr>
          <w:rFonts w:eastAsia="Times New Roman" w:cs="Times New Roman"/>
          <w:kern w:val="0"/>
          <w:lang w:eastAsia="ru-RU" w:bidi="ar-SA"/>
        </w:rPr>
        <w:t>Настройка слухового аппарата осуществляется по месту нахождения Поставщика или его соисполнителя, указанного в лицензии на осуществление медицинской деятельности по сурдологии-оториноларингологии на территории г. Курска.</w:t>
      </w:r>
    </w:p>
    <w:p w:rsidR="00784B51" w:rsidRPr="00784B51" w:rsidRDefault="00784B51" w:rsidP="00784B51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84B51" w:rsidRPr="00784B51" w:rsidRDefault="00784B51" w:rsidP="00784B51">
      <w:pPr>
        <w:jc w:val="both"/>
        <w:rPr>
          <w:sz w:val="22"/>
          <w:szCs w:val="22"/>
        </w:rPr>
      </w:pPr>
      <w:r w:rsidRPr="00784B51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784B51">
        <w:rPr>
          <w:sz w:val="22"/>
          <w:szCs w:val="22"/>
        </w:rPr>
        <w:t xml:space="preserve"> </w:t>
      </w:r>
    </w:p>
    <w:p w:rsidR="00784B51" w:rsidRPr="00784B51" w:rsidRDefault="00784B51" w:rsidP="00784B51">
      <w:pPr>
        <w:jc w:val="both"/>
        <w:rPr>
          <w:sz w:val="22"/>
          <w:szCs w:val="22"/>
        </w:rPr>
      </w:pPr>
      <w:r w:rsidRPr="00784B51">
        <w:rPr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84B51" w:rsidRPr="00784B51" w:rsidRDefault="00784B51" w:rsidP="00784B51">
      <w:pPr>
        <w:jc w:val="both"/>
        <w:rPr>
          <w:sz w:val="22"/>
          <w:szCs w:val="22"/>
        </w:rPr>
      </w:pPr>
      <w:r w:rsidRPr="00784B51">
        <w:rPr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84B51" w:rsidRPr="00784B51" w:rsidRDefault="00784B51" w:rsidP="00784B51">
      <w:pPr>
        <w:jc w:val="both"/>
        <w:rPr>
          <w:sz w:val="22"/>
          <w:szCs w:val="22"/>
        </w:rPr>
      </w:pPr>
      <w:r w:rsidRPr="00784B51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784B51">
        <w:rPr>
          <w:rFonts w:cs="Times New Roman"/>
          <w:sz w:val="22"/>
          <w:szCs w:val="22"/>
        </w:rPr>
        <w:t xml:space="preserve"> </w:t>
      </w:r>
      <w:r w:rsidRPr="00784B51">
        <w:rPr>
          <w:sz w:val="22"/>
          <w:szCs w:val="22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84B51" w:rsidRPr="00784B51" w:rsidRDefault="00784B51" w:rsidP="00784B51">
      <w:pPr>
        <w:jc w:val="both"/>
        <w:rPr>
          <w:sz w:val="22"/>
          <w:szCs w:val="22"/>
        </w:rPr>
      </w:pPr>
    </w:p>
    <w:p w:rsidR="00B21ED3" w:rsidRPr="00B21ED3" w:rsidRDefault="00B21ED3" w:rsidP="00784B51">
      <w:pPr>
        <w:pStyle w:val="ConsPlusNormal"/>
        <w:ind w:firstLine="540"/>
        <w:jc w:val="center"/>
        <w:rPr>
          <w:rFonts w:cs="Times New Roman"/>
        </w:rPr>
      </w:pPr>
    </w:p>
    <w:p w:rsidR="00741679" w:rsidRPr="00B21ED3" w:rsidRDefault="00741679" w:rsidP="00B21ED3">
      <w:pPr>
        <w:widowControl/>
        <w:ind w:left="-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B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2742AF8"/>
    <w:multiLevelType w:val="hybridMultilevel"/>
    <w:tmpl w:val="9A54347A"/>
    <w:lvl w:ilvl="0" w:tplc="58C26776">
      <w:start w:val="1"/>
      <w:numFmt w:val="decimal"/>
      <w:lvlText w:val="%1."/>
      <w:lvlJc w:val="left"/>
      <w:pPr>
        <w:ind w:left="817" w:hanging="360"/>
      </w:p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>
      <w:start w:val="1"/>
      <w:numFmt w:val="lowerRoman"/>
      <w:lvlText w:val="%3."/>
      <w:lvlJc w:val="right"/>
      <w:pPr>
        <w:ind w:left="2257" w:hanging="180"/>
      </w:pPr>
    </w:lvl>
    <w:lvl w:ilvl="3" w:tplc="0419000F">
      <w:start w:val="1"/>
      <w:numFmt w:val="decimal"/>
      <w:lvlText w:val="%4."/>
      <w:lvlJc w:val="left"/>
      <w:pPr>
        <w:ind w:left="2977" w:hanging="360"/>
      </w:pPr>
    </w:lvl>
    <w:lvl w:ilvl="4" w:tplc="04190019">
      <w:start w:val="1"/>
      <w:numFmt w:val="lowerLetter"/>
      <w:lvlText w:val="%5."/>
      <w:lvlJc w:val="left"/>
      <w:pPr>
        <w:ind w:left="3697" w:hanging="360"/>
      </w:pPr>
    </w:lvl>
    <w:lvl w:ilvl="5" w:tplc="0419001B">
      <w:start w:val="1"/>
      <w:numFmt w:val="lowerRoman"/>
      <w:lvlText w:val="%6."/>
      <w:lvlJc w:val="right"/>
      <w:pPr>
        <w:ind w:left="4417" w:hanging="180"/>
      </w:pPr>
    </w:lvl>
    <w:lvl w:ilvl="6" w:tplc="0419000F">
      <w:start w:val="1"/>
      <w:numFmt w:val="decimal"/>
      <w:lvlText w:val="%7."/>
      <w:lvlJc w:val="left"/>
      <w:pPr>
        <w:ind w:left="5137" w:hanging="360"/>
      </w:pPr>
    </w:lvl>
    <w:lvl w:ilvl="7" w:tplc="04190019">
      <w:start w:val="1"/>
      <w:numFmt w:val="lowerLetter"/>
      <w:lvlText w:val="%8."/>
      <w:lvlJc w:val="left"/>
      <w:pPr>
        <w:ind w:left="5857" w:hanging="360"/>
      </w:pPr>
    </w:lvl>
    <w:lvl w:ilvl="8" w:tplc="0419001B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727C45D6"/>
    <w:multiLevelType w:val="hybridMultilevel"/>
    <w:tmpl w:val="AECA23EC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75952ECE"/>
    <w:multiLevelType w:val="hybridMultilevel"/>
    <w:tmpl w:val="C37E55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064D0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87CE0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4B51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5CE3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1ED3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B21ED3"/>
    <w:pPr>
      <w:ind w:left="720"/>
      <w:contextualSpacing/>
    </w:pPr>
    <w:rPr>
      <w:rFonts w:cs="Mangal"/>
      <w:szCs w:val="21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B21ED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BB68D6DC634BA229DDBAB04D2A344BBC661FBF5564952BD99A05644A7C04B8B53A3F2BF28F60A83F9224D173A19310542817784589CC1s2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58/5809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1A61-15AE-49D6-9D82-AB6E9B46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17</cp:revision>
  <dcterms:created xsi:type="dcterms:W3CDTF">2020-03-25T11:41:00Z</dcterms:created>
  <dcterms:modified xsi:type="dcterms:W3CDTF">2021-08-20T10:52:00Z</dcterms:modified>
</cp:coreProperties>
</file>