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5A" w:rsidRPr="00425F5A" w:rsidRDefault="00425F5A" w:rsidP="0042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zh-CN"/>
        </w:rPr>
      </w:pPr>
      <w:r w:rsidRPr="00425F5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Техническое задание на поставку </w:t>
      </w:r>
      <w:bookmarkStart w:id="0" w:name="_GoBack"/>
      <w:bookmarkEnd w:id="0"/>
      <w:r w:rsidRPr="00425F5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абсорбирующего белья, подгузников</w:t>
      </w:r>
      <w:r w:rsidRPr="00425F5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425F5A" w:rsidRPr="00425F5A" w:rsidRDefault="00425F5A" w:rsidP="00425F5A">
      <w:pPr>
        <w:tabs>
          <w:tab w:val="left" w:pos="66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tblpX="-130" w:tblpY="1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149"/>
        <w:gridCol w:w="1134"/>
        <w:gridCol w:w="992"/>
        <w:gridCol w:w="4961"/>
        <w:gridCol w:w="6379"/>
      </w:tblGrid>
      <w:tr w:rsidR="00425F5A" w:rsidRPr="00425F5A" w:rsidTr="004842E8">
        <w:trPr>
          <w:trHeight w:val="578"/>
        </w:trPr>
        <w:tc>
          <w:tcPr>
            <w:tcW w:w="421" w:type="dxa"/>
            <w:vMerge w:val="restart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lang w:eastAsia="fa-IR" w:bidi="fa-IR"/>
              </w:rPr>
              <w:t>№ п/п</w:t>
            </w:r>
          </w:p>
        </w:tc>
        <w:tc>
          <w:tcPr>
            <w:tcW w:w="11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lang w:eastAsia="fa-IR" w:bidi="fa-IR"/>
              </w:rPr>
              <w:t>Наименование товара (работы, услуги)</w:t>
            </w:r>
            <w:r w:rsidRPr="00425F5A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vertAlign w:val="superscript"/>
                <w:lang w:eastAsia="fa-IR" w:bidi="fa-IR"/>
              </w:rPr>
              <w:footnoteReference w:id="2"/>
            </w:r>
          </w:p>
        </w:tc>
        <w:tc>
          <w:tcPr>
            <w:tcW w:w="2126" w:type="dxa"/>
            <w:gridSpan w:val="2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kern w:val="3"/>
                <w:sz w:val="20"/>
                <w:szCs w:val="28"/>
                <w:lang w:eastAsia="ru-RU"/>
              </w:rPr>
            </w:pPr>
            <w:r w:rsidRPr="00425F5A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lang w:eastAsia="fa-IR" w:bidi="fa-IR"/>
              </w:rPr>
              <w:t>Позиция в Каталоге товаров, работ, услуг</w:t>
            </w:r>
            <w:r w:rsidRPr="00425F5A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vertAlign w:val="superscript"/>
                <w:lang w:eastAsia="fa-IR" w:bidi="fa-IR"/>
              </w:rPr>
              <w:footnoteReference w:id="3"/>
            </w:r>
          </w:p>
        </w:tc>
        <w:tc>
          <w:tcPr>
            <w:tcW w:w="11340" w:type="dxa"/>
            <w:gridSpan w:val="2"/>
            <w:vMerge w:val="restart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kern w:val="3"/>
                <w:sz w:val="20"/>
                <w:szCs w:val="28"/>
                <w:lang w:eastAsia="ru-RU"/>
              </w:rPr>
            </w:pPr>
            <w:r w:rsidRPr="00425F5A">
              <w:rPr>
                <w:rFonts w:ascii="Times New Roman" w:eastAsia="Arial Unicode MS" w:hAnsi="Times New Roman" w:cs="Times New Roman"/>
                <w:b/>
                <w:i/>
                <w:kern w:val="3"/>
                <w:sz w:val="20"/>
                <w:szCs w:val="28"/>
                <w:lang w:eastAsia="ru-RU"/>
              </w:rPr>
              <w:t>Функциональные характеристики и</w:t>
            </w:r>
          </w:p>
          <w:p w:rsidR="00425F5A" w:rsidRPr="00425F5A" w:rsidRDefault="00425F5A" w:rsidP="004842E8">
            <w:pPr>
              <w:tabs>
                <w:tab w:val="left" w:pos="6600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0"/>
                <w:szCs w:val="28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8"/>
                <w:lang w:eastAsia="ru-RU"/>
              </w:rPr>
              <w:t>технические требования</w:t>
            </w:r>
            <w:r w:rsidRPr="00425F5A">
              <w:rPr>
                <w:rFonts w:ascii="Times New Roman" w:eastAsia="Times New Roman" w:hAnsi="Times New Roman" w:cs="Times New Roman"/>
                <w:b/>
                <w:i/>
                <w:kern w:val="3"/>
                <w:sz w:val="20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425F5A" w:rsidRPr="00425F5A" w:rsidTr="004842E8">
        <w:trPr>
          <w:trHeight w:val="577"/>
        </w:trPr>
        <w:tc>
          <w:tcPr>
            <w:tcW w:w="421" w:type="dxa"/>
            <w:vMerge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  <w:tc>
          <w:tcPr>
            <w:tcW w:w="11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  <w:tc>
          <w:tcPr>
            <w:tcW w:w="1134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8"/>
                <w:lang w:eastAsia="fa-IR" w:bidi="fa-IR"/>
              </w:rPr>
              <w:t>Наименование и код товара, работы, услуги по КТРУ</w:t>
            </w:r>
          </w:p>
        </w:tc>
        <w:tc>
          <w:tcPr>
            <w:tcW w:w="992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b/>
                <w:i/>
                <w:kern w:val="3"/>
                <w:sz w:val="20"/>
                <w:szCs w:val="28"/>
                <w:lang w:eastAsia="fa-IR" w:bidi="fa-IR"/>
              </w:rPr>
              <w:t>Описание</w:t>
            </w:r>
          </w:p>
        </w:tc>
        <w:tc>
          <w:tcPr>
            <w:tcW w:w="11340" w:type="dxa"/>
            <w:gridSpan w:val="2"/>
            <w:vMerge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3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</w:tr>
      <w:tr w:rsidR="00425F5A" w:rsidRPr="00425F5A" w:rsidTr="004842E8">
        <w:trPr>
          <w:trHeight w:val="280"/>
        </w:trPr>
        <w:tc>
          <w:tcPr>
            <w:tcW w:w="421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t>1.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F5A" w:rsidRPr="00425F5A" w:rsidRDefault="00425F5A" w:rsidP="00484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8"/>
                <w:lang w:eastAsia="ru-RU" w:bidi="fa-IR"/>
              </w:rPr>
              <w:t xml:space="preserve">22-01-07 - Подгузники для взрослых, размер "S" (объем талии/бедер до 90 см), с полным влагопоглощением </w:t>
            </w:r>
            <w:r w:rsidRPr="00425F5A">
              <w:rPr>
                <w:rFonts w:ascii="Times New Roman" w:eastAsia="Andale Sans UI" w:hAnsi="Times New Roman" w:cs="Times New Roman"/>
                <w:sz w:val="20"/>
                <w:szCs w:val="28"/>
                <w:lang w:eastAsia="ru-RU" w:bidi="fa-IR"/>
              </w:rPr>
              <w:lastRenderedPageBreak/>
              <w:t>не менее 1400 г.</w:t>
            </w:r>
          </w:p>
        </w:tc>
        <w:tc>
          <w:tcPr>
            <w:tcW w:w="1134" w:type="dxa"/>
          </w:tcPr>
          <w:p w:rsidR="00425F5A" w:rsidRPr="00425F5A" w:rsidRDefault="00425F5A" w:rsidP="004842E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>Подгузники для взрослых 17.22.12.130-00000001</w:t>
            </w:r>
          </w:p>
        </w:tc>
        <w:tc>
          <w:tcPr>
            <w:tcW w:w="992" w:type="dxa"/>
          </w:tcPr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Описание отсутствует</w:t>
            </w:r>
          </w:p>
        </w:tc>
        <w:tc>
          <w:tcPr>
            <w:tcW w:w="4961" w:type="dxa"/>
          </w:tcPr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22-01-07 - Подгузники для взрослых, размер "S" (объем талии/бедер до 90 см), с полным влагопоглощением не менее 1400 г.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2. Размер подгузника: «S»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3. Объем талии/бедер: до 90 см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4. Полное влагопоглощение: не менее 1400 грамм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 xml:space="preserve">5. Назначение: подгузники должны обеспечивать соблюдение санитарно-гигиенических условий для </w:t>
            </w: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lastRenderedPageBreak/>
              <w:t>инвалидов с нарушениями функций выделения.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6. Форма подгузника: форма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 xml:space="preserve">7. Впитывающий слой подгузника: должен иметь форму, дающую возможность использования мужчинами и женщинами. 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 xml:space="preserve">8. Материал: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9. Характеристика: подгузники должны быть оснащены водонепроницаемыми защитными барьерами по бокам, не содержащими латексных элементов, что уменьшает риск аллергических реакций. Эластичный пояс на талии спереди или сзади должен обеспечивать плотное прилегание подгузника к телу и препятствовать подтеканию жидкости вдоль спины. Подгузники должны закрывать боковые поверхности бедер и крепиться по бокам на четырех многоразовых застежках-липучках. Наличие индикатора влагонасыщения. Наружный слой должен быть воздухопроницаемым, нескользящим, из тонкого пластичного экологически чистого материала.</w:t>
            </w:r>
          </w:p>
          <w:p w:rsidR="00425F5A" w:rsidRPr="00425F5A" w:rsidRDefault="00425F5A" w:rsidP="004842E8">
            <w:pPr>
              <w:widowControl w:val="0"/>
              <w:autoSpaceDE w:val="0"/>
              <w:autoSpaceDN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8"/>
                <w:lang w:eastAsia="ru-RU" w:bidi="fa-IR"/>
              </w:rPr>
              <w:t>10. Обратная сорбция и скорость впитывания: должна быть в соответствии с ГОСТ Р 55082-2012</w:t>
            </w:r>
          </w:p>
        </w:tc>
        <w:tc>
          <w:tcPr>
            <w:tcW w:w="6379" w:type="dxa"/>
            <w:vMerge w:val="restart"/>
            <w:vAlign w:val="center"/>
          </w:tcPr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1. Требования к конструкции подгузников: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1.1. Конструкция подгузников включает в себя (начиная со слоя, контактирующего с кожей человека): 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верхний покровный слой;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распределительный слой;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защитный слой;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нижний покровный слой;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барьерные элементы;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фиксирующие элементы;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индикатор наполнения подгузника (при наличии).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Допускается изготавливать подгузники без распределительного и нижнего покровного слоев. При отсутствии нижнего покровного слоя его функцию выполняет защитный слой.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2. Техническое исполнение подгузников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2.1. Подгузники изготавливают в виде готовых трусов или раскроя трусов с фиксирующими элементами, или прокладок-вкладышей. 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 Допускаются другие виды технического исполнения подгузников.</w:t>
            </w:r>
          </w:p>
          <w:p w:rsidR="00425F5A" w:rsidRPr="00425F5A" w:rsidRDefault="00425F5A" w:rsidP="004842E8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pacing w:val="2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bCs/>
                <w:spacing w:val="2"/>
                <w:kern w:val="1"/>
                <w:sz w:val="20"/>
                <w:szCs w:val="20"/>
                <w:shd w:val="clear" w:color="auto" w:fill="FFFFFF"/>
                <w:lang w:eastAsia="fa-IR" w:bidi="fa-IR"/>
              </w:rPr>
              <w:t>2.2. Декоративное исполнение подгузников</w:t>
            </w:r>
          </w:p>
          <w:p w:rsidR="00425F5A" w:rsidRPr="00425F5A" w:rsidRDefault="00425F5A" w:rsidP="004842E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pacing w:val="2"/>
                <w:kern w:val="1"/>
                <w:sz w:val="20"/>
                <w:szCs w:val="20"/>
                <w:shd w:val="clear" w:color="auto" w:fill="FFFFFF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spacing w:val="2"/>
                <w:kern w:val="1"/>
                <w:sz w:val="20"/>
                <w:szCs w:val="20"/>
                <w:shd w:val="clear" w:color="auto" w:fill="FFFFFF"/>
                <w:lang w:eastAsia="fa-IR" w:bidi="fa-IR"/>
              </w:rPr>
              <w:t>Нижний покровный слой или фиксирующие элементы подгузников изготавливают без отделки или с отделкой с помощью рисунка, нанесенного различными способами (печатью, тиснением и др.), или с отделкой другими способами.</w:t>
            </w:r>
          </w:p>
          <w:p w:rsidR="00425F5A" w:rsidRPr="00425F5A" w:rsidRDefault="00425F5A" w:rsidP="004842E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pacing w:val="2"/>
                <w:kern w:val="1"/>
                <w:sz w:val="20"/>
                <w:szCs w:val="20"/>
                <w:shd w:val="clear" w:color="auto" w:fill="FFFFFF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b/>
                <w:bCs/>
                <w:spacing w:val="2"/>
                <w:kern w:val="1"/>
                <w:sz w:val="20"/>
                <w:szCs w:val="20"/>
                <w:shd w:val="clear" w:color="auto" w:fill="FFFFFF"/>
                <w:lang w:eastAsia="fa-IR" w:bidi="fa-IR"/>
              </w:rPr>
              <w:t>3. Требования к внешнему виду</w:t>
            </w:r>
          </w:p>
          <w:p w:rsidR="00425F5A" w:rsidRPr="00425F5A" w:rsidRDefault="00425F5A" w:rsidP="004842E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3.1. В </w:t>
            </w:r>
            <w:r w:rsidRPr="00425F5A">
              <w:rPr>
                <w:rFonts w:ascii="Times New Roman" w:eastAsia="Arial" w:hAnsi="Times New Roman" w:cs="Times New Roman"/>
                <w:spacing w:val="-4"/>
                <w:kern w:val="1"/>
                <w:sz w:val="20"/>
                <w:szCs w:val="20"/>
                <w:lang w:eastAsia="fa-IR" w:bidi="fa-IR"/>
              </w:rPr>
              <w:t>изделиях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425F5A" w:rsidRPr="00425F5A" w:rsidRDefault="00425F5A" w:rsidP="004842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3.2. Печатное изображение на </w:t>
            </w:r>
            <w:r w:rsidRPr="00425F5A">
              <w:rPr>
                <w:rFonts w:ascii="Times New Roman" w:eastAsia="Arial" w:hAnsi="Times New Roman" w:cs="Times New Roman"/>
                <w:spacing w:val="-4"/>
                <w:kern w:val="1"/>
                <w:sz w:val="20"/>
                <w:szCs w:val="20"/>
                <w:lang w:eastAsia="fa-IR" w:bidi="fa-IR"/>
              </w:rPr>
              <w:t>изделиях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должно быть четким без искажений и пробелов. Не допускаются следы выщипывания волокон с поверхности </w:t>
            </w:r>
            <w:r w:rsidRPr="00425F5A">
              <w:rPr>
                <w:rFonts w:ascii="Times New Roman" w:eastAsia="Arial" w:hAnsi="Times New Roman" w:cs="Times New Roman"/>
                <w:spacing w:val="-4"/>
                <w:kern w:val="1"/>
                <w:sz w:val="20"/>
                <w:szCs w:val="20"/>
                <w:lang w:eastAsia="fa-IR" w:bidi="fa-IR"/>
              </w:rPr>
              <w:t>изделий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и отмарывания краски. Сырье и материалы для изготовления </w:t>
            </w:r>
            <w:r w:rsidRPr="00425F5A">
              <w:rPr>
                <w:rFonts w:ascii="Times New Roman" w:eastAsia="Arial" w:hAnsi="Times New Roman" w:cs="Times New Roman"/>
                <w:spacing w:val="-4"/>
                <w:kern w:val="1"/>
                <w:sz w:val="20"/>
                <w:szCs w:val="20"/>
                <w:lang w:eastAsia="fa-IR" w:bidi="fa-IR"/>
              </w:rPr>
              <w:t>изделий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25F5A" w:rsidRPr="00425F5A" w:rsidRDefault="00425F5A" w:rsidP="004842E8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57" w:right="57" w:hanging="57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8"/>
                <w:lang w:eastAsia="ru-RU"/>
              </w:rPr>
            </w:pPr>
            <w:r w:rsidRPr="00425F5A">
              <w:rPr>
                <w:rFonts w:ascii="Times New Roman" w:eastAsia="Andale Sans UI" w:hAnsi="Times New Roman" w:cs="Times New Roman"/>
                <w:spacing w:val="2"/>
                <w:kern w:val="1"/>
                <w:sz w:val="20"/>
                <w:szCs w:val="20"/>
                <w:shd w:val="clear" w:color="auto" w:fill="FFFFFF"/>
                <w:lang w:eastAsia="fa-IR" w:bidi="fa-IR"/>
              </w:rPr>
              <w:t>3.3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4.2. Маркировка на потребительской упаковке подгузников должна содержать: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- наименование подгузника, товарную марку (при наличии), вид </w:t>
            </w: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правила по применению подгузника (в виде рисунков или текста);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количество подгузников в упаковке;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дату (месяц, год) изготовления;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обозначение настоящего стандарта;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- штриховой код (при наличии).       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4.3.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4.4.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4.5.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4.6. Маркировка грузовых мест (транспортной тары) - по </w:t>
            </w:r>
            <w:hyperlink r:id="rId8" w:history="1">
              <w:r w:rsidRPr="00425F5A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eastAsia="ru-RU"/>
                </w:rPr>
                <w:t>ГОСТ 14192</w:t>
              </w:r>
            </w:hyperlink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-96 с нанесением манипуляционного знака "Беречь от влаги".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Маркировка, характеризующая упакованную продукцию, - по </w:t>
            </w:r>
            <w:hyperlink r:id="rId9" w:history="1">
              <w:r w:rsidRPr="00425F5A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eastAsia="ru-RU"/>
                </w:rPr>
                <w:t>ГОСТ 6658</w:t>
              </w:r>
            </w:hyperlink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-75 с указанием номера партии, наименования группы подгузников. Артикул при его отсутствии не указывают.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4.7. Подгузники в количестве, определяемом производителем, упаковывают в пакеты из полимерной пленки, или пачки, или коробки по ГОСТ 33781-2016, или другую потребительскую упаковку,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один пакет, пачку или коробку упаковывают подгузники одной группы, вида, варианта размерного ряда, конструкции, технического и </w:t>
            </w: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5. Транспортная упаковка</w:t>
            </w: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Подгузники, упакованные в потребительскую упаковку, упаковывают в кипу, ящик по </w:t>
            </w:r>
            <w:hyperlink r:id="rId10" w:history="1">
              <w:r w:rsidRPr="00425F5A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eastAsia="ru-RU"/>
                </w:rPr>
                <w:t>ГОСТ 6658</w:t>
              </w:r>
            </w:hyperlink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-75 (раздел 3).</w:t>
            </w:r>
          </w:p>
          <w:p w:rsidR="00425F5A" w:rsidRPr="00425F5A" w:rsidRDefault="00425F5A" w:rsidP="0048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425F5A" w:rsidRPr="00425F5A" w:rsidRDefault="00425F5A" w:rsidP="004842E8">
            <w:pPr>
              <w:autoSpaceDE w:val="0"/>
              <w:spacing w:after="0" w:line="240" w:lineRule="auto"/>
              <w:ind w:right="-17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425F5A" w:rsidRPr="00425F5A" w:rsidRDefault="00425F5A" w:rsidP="004842E8">
            <w:pPr>
              <w:tabs>
                <w:tab w:val="left" w:pos="708"/>
              </w:tabs>
              <w:autoSpaceDE w:val="0"/>
              <w:spacing w:after="0" w:line="240" w:lineRule="auto"/>
              <w:ind w:right="-17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При поставке партии подгузников Поставщиком должны быть предоставлены: </w:t>
            </w:r>
          </w:p>
          <w:p w:rsidR="00425F5A" w:rsidRPr="00425F5A" w:rsidRDefault="00425F5A" w:rsidP="004842E8">
            <w:pPr>
              <w:tabs>
                <w:tab w:val="left" w:pos="708"/>
              </w:tabs>
              <w:autoSpaceDE w:val="0"/>
              <w:spacing w:after="0" w:line="240" w:lineRule="auto"/>
              <w:ind w:right="-17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- утвержденные образцы-эталонов по ГОСТ 15.009-91 на каждый вид и партию подгузников (при наличии);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ab/>
            </w:r>
          </w:p>
          <w:p w:rsidR="00425F5A" w:rsidRPr="00425F5A" w:rsidRDefault="00425F5A" w:rsidP="004842E8">
            <w:pPr>
              <w:tabs>
                <w:tab w:val="left" w:pos="708"/>
              </w:tabs>
              <w:autoSpaceDE w:val="0"/>
              <w:spacing w:after="0" w:line="240" w:lineRule="auto"/>
              <w:ind w:right="-17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-  технические условия на выпускаемую продукцию (при наличии);</w:t>
            </w:r>
          </w:p>
          <w:p w:rsidR="00425F5A" w:rsidRPr="00425F5A" w:rsidRDefault="00425F5A" w:rsidP="004842E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425F5A" w:rsidRPr="00425F5A" w:rsidRDefault="00425F5A" w:rsidP="004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годности — не менее 3 лет.</w:t>
            </w:r>
          </w:p>
          <w:p w:rsidR="00425F5A" w:rsidRPr="00425F5A" w:rsidRDefault="00425F5A" w:rsidP="0048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  <w:p w:rsidR="00425F5A" w:rsidRPr="00425F5A" w:rsidRDefault="00425F5A" w:rsidP="004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товара: Ивановская область. Получатель должен иметь право выбора одного из способов получения Товара: по месту жительства Получателя или в пунктах выдачи, организованных Поставщиком.</w:t>
            </w:r>
          </w:p>
          <w:p w:rsidR="00425F5A" w:rsidRPr="00425F5A" w:rsidRDefault="00425F5A" w:rsidP="0048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 в Ивановскую область: в течение 5 дней со дня получения Заявки от Заказчика. </w:t>
            </w:r>
          </w:p>
          <w:p w:rsidR="00425F5A" w:rsidRPr="00425F5A" w:rsidRDefault="00425F5A" w:rsidP="004842E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 Получателям: до «15» декабря 2021 года. Поставка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425F5A" w:rsidRPr="00425F5A" w:rsidRDefault="00677931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6.</w:t>
            </w:r>
            <w:r w:rsidR="00425F5A" w:rsidRPr="00425F5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Требования к пункту выдачи Товара.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69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Пункт выдачи должен быть организован в г. Иваново на расстоянии шаговой доступности от остановки общественного транспорта</w:t>
            </w:r>
            <w:r w:rsidRPr="00425F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В срок со дня, следующего за днем заключения контракта </w:t>
            </w: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Поставщик должен предоставить Заказчику информацию об адресе пункта (пунктов) выдачи, графике работы пункта (пунктов), контактном телефоне.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</w:t>
            </w:r>
            <w:r w:rsidRPr="00425F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 59.13330.2016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Пункт выдачи должен быть оборудован камерами видеофиксации, которые будут вести видеозапись приема-передачи товара Получателям, а также телефонными аппаратами для консультации Получателей ТСР.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      </w:r>
          </w:p>
          <w:p w:rsidR="00425F5A" w:rsidRPr="00425F5A" w:rsidRDefault="00425F5A" w:rsidP="004842E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      </w:r>
          </w:p>
        </w:tc>
      </w:tr>
      <w:tr w:rsidR="00425F5A" w:rsidRPr="00425F5A" w:rsidTr="004842E8">
        <w:trPr>
          <w:trHeight w:val="280"/>
        </w:trPr>
        <w:tc>
          <w:tcPr>
            <w:tcW w:w="421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>2.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t xml:space="preserve">22-01-09 - Подгузники для взрослых, размер "М" (объем талии/бедер до 120 см), с полным 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 xml:space="preserve">влагопоглощением не менее 1800 г </w:t>
            </w:r>
          </w:p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  <w:tc>
          <w:tcPr>
            <w:tcW w:w="1134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>Подгузники для взрослых 17.22.12.130-00000001</w:t>
            </w:r>
          </w:p>
        </w:tc>
        <w:tc>
          <w:tcPr>
            <w:tcW w:w="992" w:type="dxa"/>
          </w:tcPr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Описание отсутствует</w:t>
            </w:r>
          </w:p>
        </w:tc>
        <w:tc>
          <w:tcPr>
            <w:tcW w:w="4961" w:type="dxa"/>
          </w:tcPr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22-01-09 - Подгузники для взрослых, размер "М" (объем талии/бедер до 120 см), с полным влагопоглощением не менее 1800 г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Размер подгузника: «М»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Объем талии/бедер: до 120 см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Полное влагопоглощение: не менее 1800 грамм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5. Назначение: подгузники должны обеспечивать </w:t>
            </w: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соблюдение санитарно-гигиенических условий для инвалидов с нарушениями функций выделения.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Форма подгузника: форма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7. Впитывающий слой подгузника: должен иметь форму, дающую возможность использования мужчинами и женщинами. 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8. Материал: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</w:t>
            </w:r>
          </w:p>
          <w:p w:rsidR="00425F5A" w:rsidRPr="00425F5A" w:rsidRDefault="00425F5A" w:rsidP="004842E8">
            <w:pPr>
              <w:widowControl w:val="0"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 Характеристика: подгузники должны быть оснащены водонепроницаемыми защитными барьерами по бокам, не содержащими латексных элементов, что уменьшает риск аллергических реакций. Эластичный пояс на талии спереди или сзади должен обеспечивать плотное прилегание подгузника к телу и препятствовать подтеканию жидкости вдоль спины. Подгузники должны закрывать боковые поверхности бедер и крепиться по бокам на четырех многоразовых застежках-липучках. Наличие индикатора влагонасыщения. Наружный слой должен быть воздухопроницаемым, нескользящим, из тонкого пластичного экологически чистого материала.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Обратная сорбция и скорость впитывания: должна быть в соответствии с ГОСТ Р 55082-2012</w:t>
            </w:r>
          </w:p>
        </w:tc>
        <w:tc>
          <w:tcPr>
            <w:tcW w:w="6379" w:type="dxa"/>
            <w:vMerge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3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</w:tr>
      <w:tr w:rsidR="00425F5A" w:rsidRPr="00425F5A" w:rsidTr="004842E8">
        <w:trPr>
          <w:trHeight w:val="557"/>
        </w:trPr>
        <w:tc>
          <w:tcPr>
            <w:tcW w:w="421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>3.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t xml:space="preserve">22-01-11 - Подгузники для взрослых, размер "L" (объем талии/бедер до 150 см), с 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 xml:space="preserve">полным влагопоглощением не менее 2000 г </w:t>
            </w:r>
          </w:p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  <w:tc>
          <w:tcPr>
            <w:tcW w:w="1134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>Подгузники для взрослых 17.22.12.130-00000001</w:t>
            </w:r>
          </w:p>
        </w:tc>
        <w:tc>
          <w:tcPr>
            <w:tcW w:w="992" w:type="dxa"/>
          </w:tcPr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Описание отсутствует</w:t>
            </w:r>
          </w:p>
        </w:tc>
        <w:tc>
          <w:tcPr>
            <w:tcW w:w="4961" w:type="dxa"/>
          </w:tcPr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>22-01-11 - Подгузники для взрослых, размер "L" (объем талии/бедер до 150 см), с полным влагопоглощением не менее 2000 г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>2. Размер подгузника: «L»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>3. Объем талии/бедер: до 150 см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>4. Полное влагопоглощение: не менее 2000 грамм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lastRenderedPageBreak/>
              <w:t>5. Назначение: 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>6. Форма подгузника: форма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 xml:space="preserve">7. Впитывающий слой подгузника: должен иметь форму, дающую возможность использования мужчинами и женщинами. 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 xml:space="preserve">8. Материал: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>9. Характеристика: подгузники должны быть оснащены водонепроницаемыми защитными барьерами по бокам, не содержащими латексных элементов, что уменьшает риск аллергических реакций. Эластичный пояс на талии спереди или сзади должен обеспечивать плотное прилегание подгузника к телу и препятствовать подтеканию жидкости вдоль спины. Подгузники должны закрывать боковые поверхности бедер и крепиться по бокам на четырех многоразовых застежках-липучках. Наличие индикатора влагонасыщения. Наружный слой должен быть воздухопроницаемым, нескользящим, из тонкого пластичного экологически чистого материала.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sz w:val="20"/>
                <w:szCs w:val="20"/>
                <w:lang w:eastAsia="ru-RU" w:bidi="fa-IR"/>
              </w:rPr>
              <w:t>10. Обратная сорбция и скорость впитывания: должна быть в соответствии с ГОСТ Р 55082-2012</w:t>
            </w:r>
          </w:p>
        </w:tc>
        <w:tc>
          <w:tcPr>
            <w:tcW w:w="6379" w:type="dxa"/>
            <w:vMerge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3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</w:tr>
      <w:tr w:rsidR="00425F5A" w:rsidRPr="00425F5A" w:rsidTr="004842E8">
        <w:trPr>
          <w:trHeight w:val="416"/>
        </w:trPr>
        <w:tc>
          <w:tcPr>
            <w:tcW w:w="421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 xml:space="preserve">4. 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t xml:space="preserve">22-01-13 - Подгузники для взрослых, размер "XL" (объем талии/бедер до 175 см), с </w:t>
            </w: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>полным влагопоглощением не менее 2800 г.</w:t>
            </w:r>
          </w:p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  <w:tc>
          <w:tcPr>
            <w:tcW w:w="1134" w:type="dxa"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  <w:lastRenderedPageBreak/>
              <w:t>Подгузники для взрослых 17.22.12.130-00000001</w:t>
            </w:r>
          </w:p>
        </w:tc>
        <w:tc>
          <w:tcPr>
            <w:tcW w:w="992" w:type="dxa"/>
          </w:tcPr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Описание отсутствует</w:t>
            </w:r>
          </w:p>
        </w:tc>
        <w:tc>
          <w:tcPr>
            <w:tcW w:w="4961" w:type="dxa"/>
          </w:tcPr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22-01-13 - Подгузники для взрослых, размер "XL" (объем талии/бедер до 175 см), с полным влагопоглощением не менее 2800 г.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2. Размер подгузника: «XL»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3. Объем талии/бедер: до 175 см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4. Полное влагопоглощение: не менее 2800 грамм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lastRenderedPageBreak/>
              <w:t>5. Назначение: 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6. Форма подгузника: форма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 xml:space="preserve">7. Впитывающий слой подгузника: должен иметь форму, дающую возможность использования мужчинами и женщинами. 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 xml:space="preserve">8. Материал: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9. Характеристика: подгузники должны быть оснащены водонепроницаемыми защитными барьерами по бокам, не содержащими латексных элементов, что уменьшает риск аллергических реакций. Эластичный пояс на талии спереди или сзади должен обеспечивать плотное прилегание подгузника к телу и препятствовать подтеканию жидкости вдоль спины. Подгузники должны закрывать боковые поверхности бедер и крепиться по бокам на четырех многоразовых застежках-липучках. Наличие индикатора влагонасыщения. Наружный слой должен быть воздухопроницаемым, нескользящим, из тонкого пластичного экологически чистого материала.</w:t>
            </w:r>
          </w:p>
          <w:p w:rsidR="00425F5A" w:rsidRPr="00425F5A" w:rsidRDefault="00425F5A" w:rsidP="004842E8">
            <w:pPr>
              <w:keepNext/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</w:pPr>
            <w:r w:rsidRPr="00425F5A">
              <w:rPr>
                <w:rFonts w:ascii="Times New Roman" w:eastAsia="Andale Sans UI" w:hAnsi="Times New Roman" w:cs="Times New Roman"/>
                <w:kern w:val="3"/>
                <w:sz w:val="20"/>
                <w:szCs w:val="28"/>
                <w:lang w:eastAsia="ru-RU" w:bidi="fa-IR"/>
              </w:rPr>
              <w:t>10. Обратная сорбция и скорость впитывания: должна быть в соответствии с ГОСТ Р 55082-2012.</w:t>
            </w:r>
          </w:p>
        </w:tc>
        <w:tc>
          <w:tcPr>
            <w:tcW w:w="6379" w:type="dxa"/>
            <w:vMerge/>
          </w:tcPr>
          <w:p w:rsidR="00425F5A" w:rsidRPr="00425F5A" w:rsidRDefault="00425F5A" w:rsidP="004842E8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3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8"/>
                <w:lang w:eastAsia="fa-IR" w:bidi="fa-IR"/>
              </w:rPr>
            </w:pPr>
          </w:p>
        </w:tc>
      </w:tr>
    </w:tbl>
    <w:p w:rsidR="00425F5A" w:rsidRPr="00425F5A" w:rsidRDefault="00425F5A" w:rsidP="00425F5A">
      <w:pPr>
        <w:rPr>
          <w:rFonts w:ascii="Times New Roman" w:eastAsia="Andale Sans UI" w:hAnsi="Times New Roman" w:cs="Tahoma"/>
          <w:sz w:val="28"/>
          <w:szCs w:val="28"/>
          <w:lang w:eastAsia="fa-IR" w:bidi="fa-IR"/>
        </w:rPr>
        <w:sectPr w:rsidR="00425F5A" w:rsidRPr="00425F5A" w:rsidSect="009A0EE9">
          <w:footerReference w:type="default" r:id="rId11"/>
          <w:pgSz w:w="16837" w:h="11905" w:orient="landscape" w:code="9"/>
          <w:pgMar w:top="851" w:right="851" w:bottom="851" w:left="1134" w:header="720" w:footer="720" w:gutter="0"/>
          <w:cols w:space="720"/>
          <w:docGrid w:linePitch="286"/>
        </w:sectPr>
      </w:pPr>
    </w:p>
    <w:p w:rsidR="00734A16" w:rsidRDefault="00734A16" w:rsidP="00425F5A"/>
    <w:sectPr w:rsidR="00734A16" w:rsidSect="0042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5A" w:rsidRDefault="00425F5A" w:rsidP="00425F5A">
      <w:pPr>
        <w:spacing w:after="0" w:line="240" w:lineRule="auto"/>
      </w:pPr>
      <w:r>
        <w:separator/>
      </w:r>
    </w:p>
  </w:endnote>
  <w:endnote w:type="continuationSeparator" w:id="0">
    <w:p w:rsidR="00425F5A" w:rsidRDefault="00425F5A" w:rsidP="0042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53700"/>
      <w:docPartObj>
        <w:docPartGallery w:val="Page Numbers (Bottom of Page)"/>
        <w:docPartUnique/>
      </w:docPartObj>
    </w:sdtPr>
    <w:sdtEndPr/>
    <w:sdtContent>
      <w:p w:rsidR="00425F5A" w:rsidRDefault="00425F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D5">
          <w:rPr>
            <w:noProof/>
          </w:rPr>
          <w:t>4</w:t>
        </w:r>
        <w:r>
          <w:fldChar w:fldCharType="end"/>
        </w:r>
      </w:p>
    </w:sdtContent>
  </w:sdt>
  <w:p w:rsidR="00425F5A" w:rsidRDefault="00425F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5A" w:rsidRDefault="00425F5A" w:rsidP="00425F5A">
      <w:pPr>
        <w:spacing w:after="0" w:line="240" w:lineRule="auto"/>
      </w:pPr>
      <w:r>
        <w:separator/>
      </w:r>
    </w:p>
  </w:footnote>
  <w:footnote w:type="continuationSeparator" w:id="0">
    <w:p w:rsidR="00425F5A" w:rsidRDefault="00425F5A" w:rsidP="00425F5A">
      <w:pPr>
        <w:spacing w:after="0" w:line="240" w:lineRule="auto"/>
      </w:pPr>
      <w:r>
        <w:continuationSeparator/>
      </w:r>
    </w:p>
  </w:footnote>
  <w:footnote w:id="1">
    <w:p w:rsidR="00425F5A" w:rsidRPr="00426399" w:rsidRDefault="00425F5A" w:rsidP="00425F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591">
        <w:rPr>
          <w:rStyle w:val="a5"/>
          <w:rFonts w:ascii="Times New Roman" w:hAnsi="Times New Roman" w:cs="Times New Roman"/>
          <w:sz w:val="18"/>
        </w:rPr>
        <w:footnoteRef/>
      </w:r>
      <w:r w:rsidRPr="00772591">
        <w:rPr>
          <w:rFonts w:ascii="Times New Roman" w:hAnsi="Times New Roman" w:cs="Times New Roman"/>
          <w:sz w:val="18"/>
        </w:rPr>
        <w:t xml:space="preserve"> Закупка включает наименования </w:t>
      </w:r>
      <w:r w:rsidRPr="00426399">
        <w:rPr>
          <w:rFonts w:ascii="Times New Roman" w:hAnsi="Times New Roman" w:cs="Times New Roman"/>
          <w:sz w:val="18"/>
          <w:szCs w:val="18"/>
        </w:rPr>
        <w:t xml:space="preserve">товара, определенного на основании Приказа Министерства труда и социальной защиты Российской Федерации от 13.02.2018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2347-р», а именно: </w:t>
      </w:r>
      <w:r w:rsidRPr="00344862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22-01-07 - Подгузники для взрослых, размер "S" (объем талии/бедер до 90 см), с полным влагопоглощением не менее 1400 г., 22-01-09 - Подгузники для взрослых, размер "М" (объем талии/бедер до 120 см), с полным влагопоглощением не менее 1800 г.; 22-01-11 - Подгузники для взрослых, размер "L" (объем талии/бедер до 150 см), с полным влагопоглощением не менее 2000 г; 22-01-13 - Подгузники для взрослых, размер "XL" (объем талии/бедер до 175 см), с полным в</w:t>
      </w:r>
      <w:r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лагопоглощением не менее 2800 г</w:t>
      </w:r>
      <w:r w:rsidRPr="00785048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.</w:t>
      </w:r>
      <w:r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 xml:space="preserve"> </w:t>
      </w:r>
    </w:p>
  </w:footnote>
  <w:footnote w:id="2">
    <w:p w:rsidR="00425F5A" w:rsidRDefault="00425F5A" w:rsidP="00425F5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56CC0">
        <w:rPr>
          <w:rFonts w:ascii="Times New Roman" w:hAnsi="Times New Roman" w:cs="Times New Roman"/>
          <w:sz w:val="18"/>
          <w:szCs w:val="16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3">
    <w:p w:rsidR="00425F5A" w:rsidRPr="00856CC0" w:rsidRDefault="00425F5A" w:rsidP="00425F5A">
      <w:pPr>
        <w:pStyle w:val="a6"/>
        <w:jc w:val="both"/>
        <w:rPr>
          <w:sz w:val="18"/>
          <w:szCs w:val="16"/>
        </w:rPr>
      </w:pPr>
      <w:r w:rsidRPr="00351C26">
        <w:rPr>
          <w:sz w:val="18"/>
          <w:szCs w:val="16"/>
          <w:vertAlign w:val="superscript"/>
        </w:rPr>
        <w:footnoteRef/>
      </w:r>
      <w:r w:rsidRPr="00351C26">
        <w:rPr>
          <w:sz w:val="18"/>
          <w:szCs w:val="16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4">
    <w:p w:rsidR="00425F5A" w:rsidRDefault="00425F5A" w:rsidP="00425F5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97891">
        <w:rPr>
          <w:rFonts w:ascii="Times New Roman" w:hAnsi="Times New Roman" w:cs="Times New Roman"/>
          <w:sz w:val="18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5A"/>
    <w:rsid w:val="001B30C7"/>
    <w:rsid w:val="00425F5A"/>
    <w:rsid w:val="004842E8"/>
    <w:rsid w:val="00677931"/>
    <w:rsid w:val="00734A16"/>
    <w:rsid w:val="009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5F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F5A"/>
    <w:rPr>
      <w:sz w:val="20"/>
      <w:szCs w:val="20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425F5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5F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5F5A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F5A"/>
  </w:style>
  <w:style w:type="paragraph" w:styleId="aa">
    <w:name w:val="footer"/>
    <w:basedOn w:val="a"/>
    <w:link w:val="ab"/>
    <w:uiPriority w:val="99"/>
    <w:unhideWhenUsed/>
    <w:rsid w:val="004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5F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F5A"/>
    <w:rPr>
      <w:sz w:val="20"/>
      <w:szCs w:val="20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425F5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5F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5F5A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F5A"/>
  </w:style>
  <w:style w:type="paragraph" w:styleId="aa">
    <w:name w:val="footer"/>
    <w:basedOn w:val="a"/>
    <w:link w:val="ab"/>
    <w:uiPriority w:val="99"/>
    <w:unhideWhenUsed/>
    <w:rsid w:val="0042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7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C2B1-A1CA-4636-BFF3-4413162A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Александровна</dc:creator>
  <cp:keywords/>
  <dc:description/>
  <cp:lastModifiedBy>Сеськина Елена Яковлевна</cp:lastModifiedBy>
  <cp:revision>5</cp:revision>
  <dcterms:created xsi:type="dcterms:W3CDTF">2021-08-19T12:23:00Z</dcterms:created>
  <dcterms:modified xsi:type="dcterms:W3CDTF">2021-08-19T12:59:00Z</dcterms:modified>
</cp:coreProperties>
</file>