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7" w:rsidRPr="009E5E4E" w:rsidRDefault="008D1A57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E7C" w:rsidRPr="009E5E4E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4E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9E33F7" w:rsidRPr="00526EB6" w:rsidRDefault="00526EB6" w:rsidP="009E33F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изготовлению </w:t>
      </w:r>
      <w:r w:rsidR="009E33F7">
        <w:rPr>
          <w:rFonts w:ascii="Times New Roman" w:hAnsi="Times New Roman" w:cs="Times New Roman"/>
          <w:sz w:val="24"/>
          <w:szCs w:val="24"/>
        </w:rPr>
        <w:t>протеза предплечья с микропроцессорным управлением</w:t>
      </w:r>
    </w:p>
    <w:p w:rsidR="009E33F7" w:rsidRDefault="00526EB6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>в 202</w:t>
      </w:r>
      <w:r w:rsidR="00153FD4">
        <w:rPr>
          <w:rFonts w:ascii="Times New Roman" w:hAnsi="Times New Roman" w:cs="Times New Roman"/>
          <w:sz w:val="24"/>
          <w:szCs w:val="24"/>
        </w:rPr>
        <w:t>1</w:t>
      </w:r>
      <w:r w:rsidRPr="00526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26EB6">
        <w:rPr>
          <w:rFonts w:ascii="Times New Roman" w:hAnsi="Times New Roman" w:cs="Times New Roman"/>
          <w:sz w:val="24"/>
          <w:szCs w:val="24"/>
        </w:rPr>
        <w:t>году</w:t>
      </w:r>
    </w:p>
    <w:p w:rsidR="007A3FF1" w:rsidRDefault="007A3FF1" w:rsidP="007A3FF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645" w:type="dxa"/>
        <w:tblLayout w:type="fixed"/>
        <w:tblLook w:val="04A0" w:firstRow="1" w:lastRow="0" w:firstColumn="1" w:lastColumn="0" w:noHBand="0" w:noVBand="1"/>
      </w:tblPr>
      <w:tblGrid>
        <w:gridCol w:w="558"/>
        <w:gridCol w:w="2414"/>
        <w:gridCol w:w="6051"/>
        <w:gridCol w:w="1622"/>
      </w:tblGrid>
      <w:tr w:rsidR="007A3FF1" w:rsidRPr="007A3FF1" w:rsidTr="006F4B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1" w:rsidRP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1" w:rsidRP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1" w:rsidRP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>Описание функциональных и технических характеристик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1" w:rsidRP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Цена за единицу, </w:t>
            </w: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>руб.</w:t>
            </w:r>
          </w:p>
        </w:tc>
      </w:tr>
      <w:tr w:rsidR="007A3FF1" w:rsidRPr="007A3FF1" w:rsidTr="006F4BA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FF1" w:rsidRP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ind w:left="38" w:hanging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 xml:space="preserve">Протез предплечья 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микропроцессорным управлением</w:t>
            </w:r>
          </w:p>
          <w:p w:rsidR="007A3FF1" w:rsidRP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Pr="007A3FF1" w:rsidRDefault="007A3FF1" w:rsidP="007A3FF1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>Протез предплечья с внешним источником энергии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компьютер. 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схвата, обеспечивающей естественную и скоординированную работу всех пяти пальцев, с повышенной скоростью и точностью движений, гарантирующих выполнение 12 моделей захватов, жестов искусственной кисти. Кисть имеет поворачиваемый вручную большой палец для различных вариантов схвата, 2-5 пальцы с подвижностью в пястно-фаланговом и среднем суставах. Максимальная статическая нагрузка на каждый палец 32 кг. Максимальная статическая нагрузка на протез 90 кг. Минимальное время схвата кисти из полностью открытой в положение кулак 0,8 секунды. Пассивная ротация в запястье в объеме 360 градусов. Возможны три варианта соединения запястья с коаксиальным разъемом, запястье с функцией фиксированного сгибания и вычленения запястья.</w:t>
            </w:r>
          </w:p>
          <w:p w:rsidR="007A3FF1" w:rsidRPr="007A3FF1" w:rsidRDefault="007A3FF1" w:rsidP="007A3FF1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>Оболочка косметическая силиконовая с армирующей сеткой из 18 стандартных оттенков и/или косметическая оболочка «активная кожа» с возможностью управления устройствами с Мультитач дисплеями и/или косметическая оболочка с возможностью управления устройствами Общее количество поставляемых косметических силиконовых оболочек должно быть не менее 4 шт. по типам на выбор заказчика. Гильза должна быть индивидуальной составной, геометрической копией сохранившейся руки, из литьевого слоистого пластика на основе связующих смол.</w:t>
            </w:r>
          </w:p>
          <w:p w:rsidR="007A3FF1" w:rsidRPr="007A3FF1" w:rsidRDefault="007A3FF1" w:rsidP="007A3FF1">
            <w:pPr>
              <w:suppressAutoHyphens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3FF1">
              <w:rPr>
                <w:rFonts w:ascii="Times New Roman" w:eastAsia="Times New Roman" w:hAnsi="Times New Roman"/>
                <w:sz w:val="24"/>
                <w:szCs w:val="24"/>
              </w:rPr>
              <w:t>Зарядное устройство с электропитанием от промышленной сети переменного тока, в комплект входят две аккумуляторные батареи. Приспособления отсутствуют. Крепление индивидуальное. Тип протеза: постоянный.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FF1" w:rsidRDefault="007A3FF1" w:rsidP="007A3FF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A3FF1" w:rsidRPr="007A3FF1" w:rsidRDefault="007A3FF1" w:rsidP="007A3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2 775 330,33</w:t>
            </w:r>
          </w:p>
        </w:tc>
      </w:tr>
    </w:tbl>
    <w:p w:rsidR="00DF64BD" w:rsidRPr="00EA7B1E" w:rsidRDefault="00DF64BD" w:rsidP="00EA7B1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34FC7" w:rsidRPr="00EA7B1E" w:rsidRDefault="00034FC7" w:rsidP="00EA7B1E">
      <w:pPr>
        <w:ind w:right="-1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EA7B1E">
        <w:rPr>
          <w:rFonts w:ascii="Times New Roman" w:hAnsi="Times New Roman" w:cs="Times New Roman"/>
          <w:b/>
          <w:kern w:val="2"/>
          <w:u w:val="single"/>
        </w:rPr>
        <w:t>Требования к качеству работ</w:t>
      </w:r>
      <w:r w:rsidR="001D5034" w:rsidRPr="00EA7B1E">
        <w:rPr>
          <w:rFonts w:ascii="Times New Roman" w:hAnsi="Times New Roman" w:cs="Times New Roman"/>
          <w:b/>
          <w:kern w:val="2"/>
          <w:u w:val="single"/>
        </w:rPr>
        <w:t>, техническим и функциональным характеристикам работ</w:t>
      </w:r>
      <w:r w:rsidRPr="00EA7B1E">
        <w:rPr>
          <w:rFonts w:ascii="Times New Roman" w:hAnsi="Times New Roman" w:cs="Times New Roman"/>
          <w:b/>
          <w:kern w:val="2"/>
          <w:u w:val="single"/>
        </w:rPr>
        <w:t>:</w:t>
      </w:r>
    </w:p>
    <w:p w:rsidR="007A3FF1" w:rsidRPr="007A3FF1" w:rsidRDefault="007A3FF1" w:rsidP="007A3FF1">
      <w:pPr>
        <w:autoSpaceDE w:val="0"/>
        <w:ind w:firstLine="709"/>
        <w:jc w:val="both"/>
        <w:rPr>
          <w:rFonts w:ascii="Times New Roman" w:eastAsia="Arial" w:hAnsi="Times New Roman" w:cs="Times New Roman"/>
          <w:lang w:eastAsia="zh-CN"/>
        </w:rPr>
      </w:pPr>
      <w:r w:rsidRPr="007A3FF1">
        <w:rPr>
          <w:rFonts w:ascii="Times New Roman" w:eastAsia="Arial" w:hAnsi="Times New Roman" w:cs="Times New Roman"/>
          <w:lang w:eastAsia="zh-CN"/>
        </w:rPr>
        <w:t>Работы по изготовлению инвалидам и отдельным категориям граждан из числа ветеранов протезов верхних конечностей (далее протезов) предусматривает индивидуальное изготовление, обучение пользованию и их выдачу.</w:t>
      </w:r>
    </w:p>
    <w:p w:rsidR="007A3FF1" w:rsidRPr="007A3FF1" w:rsidRDefault="007A3FF1" w:rsidP="007A3FF1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7A3FF1">
        <w:rPr>
          <w:rFonts w:ascii="Times New Roman" w:hAnsi="Times New Roman" w:cs="Times New Roman"/>
          <w:kern w:val="2"/>
        </w:rPr>
        <w:t xml:space="preserve">Протезы должны соответствовать требованиям Национальных стандартов Российской Федерации: </w:t>
      </w:r>
      <w:r w:rsidRPr="007A3FF1">
        <w:rPr>
          <w:rFonts w:ascii="Times New Roman" w:hAnsi="Times New Roman" w:cs="Times New Roman"/>
          <w:bCs/>
          <w:kern w:val="2"/>
        </w:rPr>
        <w:t xml:space="preserve">ГОСТ Р 56138-2014 «Протезы верхних конечностей. Технические требования»; ГОСТ Р 51819-2017. «Протезирование и ортезирование верхних и нижних конечностей. Термины и определения"; </w:t>
      </w:r>
      <w:r w:rsidRPr="007A3FF1">
        <w:rPr>
          <w:rFonts w:ascii="Times New Roman" w:hAnsi="Times New Roman" w:cs="Times New Roman"/>
          <w:kern w:val="2"/>
        </w:rPr>
        <w:t xml:space="preserve">ГОСТ </w:t>
      </w:r>
      <w:r w:rsidRPr="007A3FF1">
        <w:rPr>
          <w:rFonts w:ascii="Times New Roman" w:hAnsi="Times New Roman" w:cs="Times New Roman"/>
          <w:kern w:val="2"/>
          <w:lang w:bidi="en-US"/>
        </w:rPr>
        <w:t>ISO</w:t>
      </w:r>
      <w:r w:rsidRPr="007A3FF1">
        <w:rPr>
          <w:rFonts w:ascii="Times New Roman" w:hAnsi="Times New Roman" w:cs="Times New Roman"/>
          <w:kern w:val="2"/>
        </w:rPr>
        <w:t xml:space="preserve"> 10993-1-2011 «Изделия медицинские. Оценка биологического действия </w:t>
      </w:r>
      <w:r w:rsidRPr="007A3FF1">
        <w:rPr>
          <w:rFonts w:ascii="Times New Roman" w:hAnsi="Times New Roman" w:cs="Times New Roman"/>
          <w:kern w:val="2"/>
        </w:rPr>
        <w:lastRenderedPageBreak/>
        <w:t xml:space="preserve">медицинских изделий. Часть 1. Оценка и исследования», ГОСТ </w:t>
      </w:r>
      <w:r w:rsidRPr="007A3FF1">
        <w:rPr>
          <w:rFonts w:ascii="Times New Roman" w:hAnsi="Times New Roman" w:cs="Times New Roman"/>
          <w:kern w:val="2"/>
          <w:lang w:bidi="en-US"/>
        </w:rPr>
        <w:t>ISO</w:t>
      </w:r>
      <w:r w:rsidRPr="007A3FF1">
        <w:rPr>
          <w:rFonts w:ascii="Times New Roman" w:hAnsi="Times New Roman" w:cs="Times New Roman"/>
          <w:kern w:val="2"/>
        </w:rPr>
        <w:t xml:space="preserve"> 10993-5-2011 «Изделия медицинские. Оценка биологического действия медицинских изделий. Часть 5. Исследования на цитотоксичность: методы </w:t>
      </w:r>
      <w:r w:rsidRPr="007A3FF1">
        <w:rPr>
          <w:rFonts w:ascii="Times New Roman" w:hAnsi="Times New Roman" w:cs="Times New Roman"/>
          <w:kern w:val="2"/>
          <w:lang w:bidi="en-US"/>
        </w:rPr>
        <w:t>in</w:t>
      </w:r>
      <w:r w:rsidRPr="007A3FF1">
        <w:rPr>
          <w:rFonts w:ascii="Times New Roman" w:hAnsi="Times New Roman" w:cs="Times New Roman"/>
          <w:kern w:val="2"/>
        </w:rPr>
        <w:t xml:space="preserve"> </w:t>
      </w:r>
      <w:r w:rsidRPr="007A3FF1">
        <w:rPr>
          <w:rFonts w:ascii="Times New Roman" w:hAnsi="Times New Roman" w:cs="Times New Roman"/>
          <w:kern w:val="2"/>
          <w:lang w:bidi="en-US"/>
        </w:rPr>
        <w:t>vitro</w:t>
      </w:r>
      <w:r w:rsidRPr="007A3FF1">
        <w:rPr>
          <w:rFonts w:ascii="Times New Roman" w:hAnsi="Times New Roman" w:cs="Times New Roman"/>
          <w:kern w:val="2"/>
        </w:rPr>
        <w:t xml:space="preserve">», ГОСТ </w:t>
      </w:r>
      <w:r w:rsidRPr="007A3FF1">
        <w:rPr>
          <w:rFonts w:ascii="Times New Roman" w:hAnsi="Times New Roman" w:cs="Times New Roman"/>
          <w:kern w:val="2"/>
          <w:lang w:bidi="en-US"/>
        </w:rPr>
        <w:t>ISO</w:t>
      </w:r>
      <w:r w:rsidRPr="007A3FF1">
        <w:rPr>
          <w:rFonts w:ascii="Times New Roman" w:hAnsi="Times New Roman" w:cs="Times New Roman"/>
          <w:kern w:val="2"/>
        </w:rPr>
        <w:t xml:space="preserve">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7A3FF1" w:rsidRPr="007A3FF1" w:rsidRDefault="007A3FF1" w:rsidP="007A3FF1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7A3FF1">
        <w:rPr>
          <w:rFonts w:ascii="Times New Roman" w:hAnsi="Times New Roman" w:cs="Times New Roman"/>
          <w:kern w:val="2"/>
        </w:rPr>
        <w:t>Протезное или ортопедическое устройство должно быть прочным и выдерживать нагрузки, возникающие при его применении лицами с ампутированными конечностями или с другими физическими недостатками (далее - пользователи), способом, назначенным изготовителем для такого устройства и установленным в инструкции по применению. Прочность протезного устройства верхней конечности должна быть определена путем проведения соответствующих испытаний, установленных ГОСТ Р ИСО 22523-2007 «Протезы конечностей и ортезы наружные. Требования и методы испытаний»; и/или другие соответствующие условия применения должны быть установлены с учетом коэффициентов безопасности, соответствующих частным случаям применения протезного или ортопедического устройства, назначенным изготовителем. Коэффициенты безопасности определяются отношением уровней нагрузки при соответствующих условиях нагружения, применяемых для устройства, к соответствующим нагрузкам, предполагаемым для приложения к устройству пользователем, при применении способом, назначенным изготовителем. Протезы должны соответствовать Национальным стандартом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испытаний».</w:t>
      </w:r>
    </w:p>
    <w:p w:rsidR="007A3FF1" w:rsidRPr="007A3FF1" w:rsidRDefault="007A3FF1" w:rsidP="007A3FF1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7A3FF1">
        <w:rPr>
          <w:rFonts w:ascii="Times New Roman" w:hAnsi="Times New Roman" w:cs="Times New Roman"/>
          <w:kern w:val="2"/>
        </w:rPr>
        <w:t>Протезы должны изготавливаться с учетом анатомических дефектов верхних конечностей,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</w:t>
      </w:r>
    </w:p>
    <w:p w:rsidR="007A3FF1" w:rsidRPr="007A3FF1" w:rsidRDefault="007A3FF1" w:rsidP="007A3FF1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7A3FF1">
        <w:rPr>
          <w:rFonts w:ascii="Times New Roman" w:hAnsi="Times New Roman" w:cs="Times New Roman"/>
          <w:kern w:val="2"/>
        </w:rPr>
        <w:t>Приемные гильзы и крепления протезов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</w:t>
      </w:r>
    </w:p>
    <w:p w:rsidR="007A3FF1" w:rsidRPr="007A3FF1" w:rsidRDefault="007A3FF1" w:rsidP="007A3FF1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7A3FF1">
        <w:rPr>
          <w:rFonts w:ascii="Times New Roman" w:hAnsi="Times New Roman" w:cs="Times New Roman"/>
          <w:kern w:val="2"/>
        </w:rPr>
        <w:t>Узлы протезов должны быть стойкими к воздействию физиологических жидкостей (пота, мочи).</w:t>
      </w:r>
    </w:p>
    <w:p w:rsidR="007A3FF1" w:rsidRPr="007A3FF1" w:rsidRDefault="007A3FF1" w:rsidP="007A3FF1">
      <w:pPr>
        <w:tabs>
          <w:tab w:val="left" w:pos="709"/>
        </w:tabs>
        <w:autoSpaceDN/>
        <w:ind w:firstLine="709"/>
        <w:jc w:val="both"/>
        <w:textAlignment w:val="auto"/>
        <w:rPr>
          <w:rFonts w:ascii="Times New Roman" w:hAnsi="Times New Roman" w:cs="Times New Roman"/>
          <w:kern w:val="2"/>
        </w:rPr>
      </w:pPr>
      <w:r w:rsidRPr="007A3FF1">
        <w:rPr>
          <w:rFonts w:ascii="Times New Roman" w:hAnsi="Times New Roman" w:cs="Times New Roman"/>
          <w:kern w:val="2"/>
        </w:rPr>
        <w:t>Металлические протезы должны быть изготовлены из коррозийно-стойких материалов или защищены от коррозии специальными покрытиями.</w:t>
      </w:r>
    </w:p>
    <w:p w:rsidR="009E33F7" w:rsidRPr="00B83932" w:rsidRDefault="009E33F7" w:rsidP="009E33F7">
      <w:pPr>
        <w:jc w:val="center"/>
        <w:rPr>
          <w:rFonts w:ascii="Times New Roman" w:hAnsi="Times New Roman"/>
          <w:b/>
          <w:kern w:val="2"/>
          <w:u w:val="single"/>
        </w:rPr>
      </w:pPr>
      <w:r w:rsidRPr="00B83932">
        <w:rPr>
          <w:rFonts w:ascii="Times New Roman" w:hAnsi="Times New Roman"/>
          <w:b/>
          <w:kern w:val="2"/>
          <w:u w:val="single"/>
        </w:rPr>
        <w:t>Требования к безопасности работ:</w:t>
      </w:r>
    </w:p>
    <w:p w:rsidR="009E33F7" w:rsidRPr="00F8123C" w:rsidRDefault="009E33F7" w:rsidP="009E33F7">
      <w:pPr>
        <w:ind w:firstLine="709"/>
        <w:contextualSpacing/>
        <w:jc w:val="both"/>
        <w:rPr>
          <w:rFonts w:ascii="Times New Roman" w:hAnsi="Times New Roman"/>
          <w:kern w:val="2"/>
        </w:rPr>
      </w:pPr>
      <w:r w:rsidRPr="00F8123C">
        <w:rPr>
          <w:rFonts w:ascii="Times New Roman" w:hAnsi="Times New Roman"/>
          <w:kern w:val="2"/>
        </w:rPr>
        <w:t xml:space="preserve">Проведение работ по обеспечению Получателей </w:t>
      </w:r>
      <w:r>
        <w:rPr>
          <w:rFonts w:ascii="Times New Roman" w:hAnsi="Times New Roman"/>
          <w:kern w:val="2"/>
        </w:rPr>
        <w:t xml:space="preserve">протеза предплечья с микропроцессорным управлением </w:t>
      </w:r>
      <w:r w:rsidRPr="00F8123C">
        <w:rPr>
          <w:rFonts w:ascii="Times New Roman" w:hAnsi="Times New Roman"/>
          <w:kern w:val="2"/>
        </w:rPr>
        <w:t>должно осуществляться при нал</w:t>
      </w:r>
      <w:r>
        <w:rPr>
          <w:rFonts w:ascii="Times New Roman" w:hAnsi="Times New Roman"/>
          <w:kern w:val="2"/>
        </w:rPr>
        <w:t>ичии деклараций о соответствии и</w:t>
      </w:r>
      <w:r w:rsidRPr="00F8123C">
        <w:rPr>
          <w:rFonts w:ascii="Times New Roman" w:hAnsi="Times New Roman"/>
          <w:kern w:val="2"/>
        </w:rPr>
        <w:t>зделий.</w:t>
      </w:r>
    </w:p>
    <w:p w:rsidR="009E33F7" w:rsidRDefault="009E33F7" w:rsidP="009E33F7">
      <w:pPr>
        <w:ind w:firstLine="709"/>
        <w:contextualSpacing/>
        <w:jc w:val="both"/>
        <w:rPr>
          <w:rFonts w:ascii="Times New Roman" w:hAnsi="Times New Roman"/>
          <w:kern w:val="2"/>
        </w:rPr>
      </w:pPr>
      <w:r w:rsidRPr="00F8123C">
        <w:rPr>
          <w:rFonts w:ascii="Times New Roman" w:hAnsi="Times New Roman"/>
          <w:kern w:val="2"/>
        </w:rPr>
        <w:t>При готовности приступить к выполнению работ по изготовлению</w:t>
      </w:r>
      <w:r>
        <w:rPr>
          <w:rFonts w:ascii="Times New Roman" w:hAnsi="Times New Roman"/>
          <w:kern w:val="2"/>
        </w:rPr>
        <w:t xml:space="preserve"> протеза предплечья с микропроцессорным управлением</w:t>
      </w:r>
      <w:r w:rsidRPr="00F8123C">
        <w:rPr>
          <w:rFonts w:ascii="Times New Roman" w:hAnsi="Times New Roman"/>
          <w:kern w:val="2"/>
        </w:rPr>
        <w:t>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08572C" w:rsidRDefault="0008572C" w:rsidP="001C140E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873282" w:rsidRPr="00873282" w:rsidRDefault="00873282" w:rsidP="00873282">
      <w:pPr>
        <w:ind w:right="-1" w:firstLine="709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873282">
        <w:rPr>
          <w:rFonts w:ascii="Times New Roman" w:hAnsi="Times New Roman" w:cs="Times New Roman"/>
          <w:b/>
          <w:kern w:val="2"/>
          <w:u w:val="single"/>
        </w:rPr>
        <w:t>Требования к гарантийному сроку и (или) объему предоставления гарантий качества работ:</w:t>
      </w:r>
    </w:p>
    <w:p w:rsidR="00193C1F" w:rsidRPr="00193C1F" w:rsidRDefault="00193C1F" w:rsidP="00193C1F">
      <w:pPr>
        <w:widowControl/>
        <w:autoSpaceDE w:val="0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/>
        </w:rPr>
      </w:pPr>
      <w:r w:rsidRPr="00193C1F">
        <w:rPr>
          <w:rFonts w:ascii="Times New Roman" w:eastAsia="Times New Roman" w:hAnsi="Times New Roman" w:cs="Times New Roman"/>
          <w:kern w:val="0"/>
          <w:lang w:eastAsia="ar-SA"/>
        </w:rPr>
        <w:t>Гарантийный срок устанавливается в соответствии с техническими условиями производителя и составляет дл</w:t>
      </w:r>
      <w:r w:rsidR="006F4BAB">
        <w:rPr>
          <w:rFonts w:ascii="Times New Roman" w:eastAsia="Times New Roman" w:hAnsi="Times New Roman" w:cs="Times New Roman"/>
          <w:kern w:val="0"/>
          <w:lang w:eastAsia="ar-SA"/>
        </w:rPr>
        <w:t>я протезов верхних конечностей 12</w:t>
      </w:r>
      <w:r w:rsidRPr="00193C1F">
        <w:rPr>
          <w:rFonts w:ascii="Times New Roman" w:eastAsia="Times New Roman" w:hAnsi="Times New Roman" w:cs="Times New Roman"/>
          <w:kern w:val="0"/>
          <w:lang w:eastAsia="ar-SA"/>
        </w:rPr>
        <w:t xml:space="preserve"> месяцев после подписания Акта сдачи–приемки работ Получателем. В период гарантийного срока Исполнитель производит ремонт или замену за счет собственных средств.</w:t>
      </w:r>
    </w:p>
    <w:p w:rsidR="009E33F7" w:rsidRDefault="009E33F7" w:rsidP="00193C1F">
      <w:pPr>
        <w:ind w:right="-1"/>
        <w:contextualSpacing/>
        <w:jc w:val="both"/>
        <w:rPr>
          <w:rFonts w:ascii="Times New Roman" w:hAnsi="Times New Roman" w:cs="Times New Roman"/>
          <w:kern w:val="2"/>
        </w:rPr>
      </w:pPr>
    </w:p>
    <w:p w:rsidR="00873282" w:rsidRDefault="0082744E" w:rsidP="00873282">
      <w:pPr>
        <w:spacing w:line="100" w:lineRule="atLeast"/>
        <w:ind w:right="-2"/>
        <w:jc w:val="center"/>
        <w:rPr>
          <w:rFonts w:ascii="Times New Roman" w:eastAsia="Andale Sans UI" w:hAnsi="Times New Roman"/>
          <w:b/>
          <w:bCs/>
          <w:u w:val="single"/>
          <w:lang w:eastAsia="ja-JP" w:bidi="fa-IR"/>
        </w:rPr>
      </w:pPr>
      <w:r w:rsidRPr="00EA7B1E">
        <w:rPr>
          <w:rFonts w:ascii="Times New Roman" w:eastAsia="Andale Sans UI" w:hAnsi="Times New Roman"/>
          <w:b/>
          <w:bCs/>
          <w:u w:val="single"/>
          <w:lang w:val="de-DE" w:eastAsia="ja-JP" w:bidi="fa-IR"/>
        </w:rPr>
        <w:t>Требования к предоставлению гарантийных обязательств</w:t>
      </w:r>
      <w:r w:rsidRPr="00EA7B1E">
        <w:rPr>
          <w:rFonts w:ascii="Times New Roman" w:eastAsia="Andale Sans UI" w:hAnsi="Times New Roman"/>
          <w:b/>
          <w:bCs/>
          <w:u w:val="single"/>
          <w:lang w:eastAsia="ja-JP" w:bidi="fa-IR"/>
        </w:rPr>
        <w:t>:</w:t>
      </w:r>
    </w:p>
    <w:p w:rsidR="00054E81" w:rsidRPr="00B9509B" w:rsidRDefault="00054E81" w:rsidP="00054E81">
      <w:pPr>
        <w:widowControl/>
        <w:autoSpaceDN/>
        <w:spacing w:line="100" w:lineRule="atLeast"/>
        <w:ind w:right="-2" w:firstLine="708"/>
        <w:jc w:val="both"/>
        <w:textAlignment w:val="auto"/>
        <w:rPr>
          <w:rFonts w:ascii="Times New Roman" w:eastAsia="Times New Roman" w:hAnsi="Times New Roman" w:cs="Times New Roman"/>
        </w:rPr>
      </w:pPr>
      <w:r w:rsidRPr="00B9509B">
        <w:rPr>
          <w:rFonts w:ascii="Times New Roman" w:eastAsia="Times New Roman" w:hAnsi="Times New Roman" w:cs="Times New Roman"/>
        </w:rPr>
        <w:t>Исполнитель при заключении Контракта должен представить Заказчику обеспечение исполнения Контракта в размере 30 % от начальной (максимальной) цены Контракта.</w:t>
      </w:r>
    </w:p>
    <w:p w:rsidR="00054E81" w:rsidRDefault="004D02FD" w:rsidP="00054E81">
      <w:pPr>
        <w:spacing w:line="100" w:lineRule="atLeast"/>
        <w:ind w:right="-2" w:firstLine="567"/>
        <w:jc w:val="both"/>
        <w:rPr>
          <w:rFonts w:ascii="Times New Roman" w:hAnsi="Times New Roman"/>
        </w:rPr>
      </w:pPr>
      <w:r w:rsidRPr="00B9509B">
        <w:rPr>
          <w:rFonts w:ascii="Times New Roman" w:eastAsia="Times New Roman" w:hAnsi="Times New Roman" w:cs="Times New Roman"/>
        </w:rPr>
        <w:lastRenderedPageBreak/>
        <w:t>Исполнитель</w:t>
      </w:r>
      <w:r w:rsidR="00054E81" w:rsidRPr="00B9509B">
        <w:rPr>
          <w:rFonts w:ascii="Times New Roman" w:hAnsi="Times New Roman" w:cs="Times New Roman"/>
        </w:rPr>
        <w:t xml:space="preserve"> до подписания акта приёмки поставленного Товара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</w:t>
      </w:r>
      <w:r w:rsidR="00054E81">
        <w:rPr>
          <w:rFonts w:ascii="Times New Roman" w:hAnsi="Times New Roman" w:cs="Times New Roman"/>
        </w:rPr>
        <w:t>.</w:t>
      </w:r>
    </w:p>
    <w:p w:rsidR="007A3FF1" w:rsidRDefault="007A3FF1" w:rsidP="007A3FF1">
      <w:pPr>
        <w:spacing w:line="100" w:lineRule="atLeast"/>
        <w:ind w:right="-2" w:firstLine="567"/>
        <w:jc w:val="both"/>
        <w:rPr>
          <w:rFonts w:ascii="Times New Roman" w:hAnsi="Times New Roman"/>
        </w:rPr>
      </w:pPr>
    </w:p>
    <w:p w:rsidR="00873282" w:rsidRPr="009E33F7" w:rsidRDefault="00873282" w:rsidP="00873282">
      <w:pPr>
        <w:ind w:right="-1" w:firstLine="709"/>
        <w:contextualSpacing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9E33F7">
        <w:rPr>
          <w:rFonts w:ascii="Times New Roman" w:hAnsi="Times New Roman" w:cs="Times New Roman"/>
          <w:b/>
          <w:kern w:val="2"/>
          <w:u w:val="single"/>
        </w:rPr>
        <w:t>Условия оплаты по Контракту</w:t>
      </w:r>
    </w:p>
    <w:p w:rsidR="00873282" w:rsidRPr="009E33F7" w:rsidRDefault="00873282" w:rsidP="00873282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9E33F7">
        <w:rPr>
          <w:rFonts w:ascii="Times New Roman" w:hAnsi="Times New Roman" w:cs="Times New Roman"/>
          <w:kern w:val="2"/>
        </w:rPr>
        <w:t>В цену Контракта включаются все расходы Исполнителя по исполнению Контракта, в том числе расходы на перевозку, страхование, уплату налогов и других обязательных платежей.</w:t>
      </w:r>
    </w:p>
    <w:p w:rsidR="00873282" w:rsidRPr="009E33F7" w:rsidRDefault="00873282" w:rsidP="00873282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9E33F7">
        <w:rPr>
          <w:rFonts w:ascii="Times New Roman" w:hAnsi="Times New Roman" w:cs="Times New Roman"/>
          <w:kern w:val="2"/>
        </w:rPr>
        <w:t>Оплата производится Заказчиком со своего лицевого счёта, открытого в органах Федерального казначейства, по безналичному расчёту в течение 15 (пятнадцать) рабочих дней с даты получения Заказчиком надлежащим образом оформленных документов, указанных в Контракте (Акты сдачи-приемки работ Получателем, Реестр к актам сдачи-приемки работ, счет, Акт выполненных работ, Отрывные талоны к направлениям).</w:t>
      </w:r>
    </w:p>
    <w:p w:rsidR="00873282" w:rsidRPr="00873282" w:rsidRDefault="00873282" w:rsidP="00873282">
      <w:pPr>
        <w:spacing w:line="100" w:lineRule="atLeast"/>
        <w:ind w:right="-2" w:firstLine="426"/>
        <w:jc w:val="both"/>
        <w:rPr>
          <w:rFonts w:ascii="Times New Roman" w:eastAsia="Andale Sans UI" w:hAnsi="Times New Roman"/>
          <w:b/>
          <w:bCs/>
          <w:u w:val="single"/>
          <w:lang w:eastAsia="ja-JP" w:bidi="fa-IR"/>
        </w:rPr>
      </w:pPr>
    </w:p>
    <w:p w:rsidR="009E33F7" w:rsidRPr="009E33F7" w:rsidRDefault="009E33F7" w:rsidP="009E33F7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9E33F7" w:rsidRPr="001C140E" w:rsidRDefault="009E33F7" w:rsidP="001C140E">
      <w:pPr>
        <w:ind w:right="-1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1C140E" w:rsidRDefault="00034FC7" w:rsidP="001C140E">
      <w:pPr>
        <w:ind w:right="-427"/>
        <w:jc w:val="center"/>
        <w:rPr>
          <w:rFonts w:ascii="Times New Roman" w:hAnsi="Times New Roman" w:cs="Times New Roman"/>
          <w:b/>
          <w:kern w:val="2"/>
          <w:u w:val="single"/>
        </w:rPr>
      </w:pPr>
      <w:r w:rsidRPr="001C140E">
        <w:rPr>
          <w:rFonts w:ascii="Times New Roman" w:hAnsi="Times New Roman" w:cs="Times New Roman"/>
          <w:b/>
          <w:kern w:val="2"/>
          <w:u w:val="single"/>
        </w:rPr>
        <w:t xml:space="preserve">Требования к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Издели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ям</w:t>
      </w:r>
      <w:r w:rsidRPr="001C140E">
        <w:rPr>
          <w:rFonts w:ascii="Times New Roman" w:hAnsi="Times New Roman" w:cs="Times New Roman"/>
          <w:b/>
          <w:kern w:val="2"/>
          <w:u w:val="single"/>
        </w:rPr>
        <w:t>, являющ</w:t>
      </w:r>
      <w:r w:rsidR="008519F7" w:rsidRPr="001C140E">
        <w:rPr>
          <w:rFonts w:ascii="Times New Roman" w:hAnsi="Times New Roman" w:cs="Times New Roman"/>
          <w:b/>
          <w:kern w:val="2"/>
          <w:u w:val="single"/>
        </w:rPr>
        <w:t>и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>мся</w:t>
      </w:r>
      <w:r w:rsidRPr="001C140E">
        <w:rPr>
          <w:rFonts w:ascii="Times New Roman" w:hAnsi="Times New Roman" w:cs="Times New Roman"/>
          <w:b/>
          <w:kern w:val="2"/>
          <w:u w:val="single"/>
        </w:rPr>
        <w:t xml:space="preserve"> результатом </w:t>
      </w:r>
      <w:r w:rsidR="002A7D07" w:rsidRPr="001C140E">
        <w:rPr>
          <w:rFonts w:ascii="Times New Roman" w:hAnsi="Times New Roman" w:cs="Times New Roman"/>
          <w:b/>
          <w:kern w:val="2"/>
          <w:u w:val="single"/>
        </w:rPr>
        <w:t xml:space="preserve">выполнения </w:t>
      </w:r>
      <w:r w:rsidRPr="001C140E">
        <w:rPr>
          <w:rFonts w:ascii="Times New Roman" w:hAnsi="Times New Roman" w:cs="Times New Roman"/>
          <w:b/>
          <w:kern w:val="2"/>
          <w:u w:val="single"/>
        </w:rPr>
        <w:t>работ:</w:t>
      </w:r>
    </w:p>
    <w:p w:rsidR="00054E81" w:rsidRPr="00054E81" w:rsidRDefault="00054E81" w:rsidP="00054E81">
      <w:pPr>
        <w:ind w:right="-285"/>
        <w:jc w:val="both"/>
        <w:rPr>
          <w:rFonts w:ascii="Times New Roman" w:eastAsia="Times New Roman" w:hAnsi="Times New Roman"/>
          <w:lang w:eastAsia="ar-SA"/>
        </w:rPr>
      </w:pPr>
      <w:r w:rsidRPr="00054E81">
        <w:rPr>
          <w:rFonts w:ascii="Times New Roman" w:eastAsia="Times New Roman" w:hAnsi="Times New Roman"/>
          <w:lang w:eastAsia="ar-SA"/>
        </w:rPr>
        <w:t>Работы по изготовлению инвалидам и отдельным категориям граждан из числа ветеранов протезов верхних конечностей следует считать эффективно исполненными, если у инвалида и ветерана сохранены условия для предупреждения развития деформации и (или) благоприятного течения болезни.</w:t>
      </w:r>
    </w:p>
    <w:p w:rsidR="0008572C" w:rsidRDefault="00054E81" w:rsidP="00054E81">
      <w:pPr>
        <w:ind w:right="-285"/>
        <w:jc w:val="both"/>
        <w:rPr>
          <w:rFonts w:ascii="Times New Roman" w:eastAsia="Times New Roman" w:hAnsi="Times New Roman"/>
          <w:lang w:eastAsia="ar-SA"/>
        </w:rPr>
      </w:pPr>
      <w:r w:rsidRPr="00054E81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сроки.</w:t>
      </w:r>
    </w:p>
    <w:p w:rsidR="00054E81" w:rsidRPr="001C140E" w:rsidRDefault="00054E81" w:rsidP="00054E81">
      <w:pPr>
        <w:ind w:right="-285"/>
        <w:jc w:val="both"/>
        <w:rPr>
          <w:rFonts w:ascii="Times New Roman" w:eastAsia="Times New Roman" w:hAnsi="Times New Roman" w:cs="Times New Roman"/>
        </w:rPr>
      </w:pPr>
    </w:p>
    <w:p w:rsidR="009E33F7" w:rsidRPr="0079190A" w:rsidRDefault="009E33F7" w:rsidP="00873282">
      <w:pPr>
        <w:widowControl/>
        <w:autoSpaceDN/>
        <w:jc w:val="center"/>
        <w:textAlignment w:val="auto"/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</w:pPr>
      <w:r w:rsidRPr="0079190A"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  <w:t>Требования к месту, условиям выполнения работ: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Исполнитель обязан: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</w:t>
      </w:r>
      <w:r w:rsidR="00E44AF4">
        <w:rPr>
          <w:rFonts w:ascii="Times New Roman" w:hAnsi="Times New Roman"/>
          <w:color w:val="000000"/>
          <w:kern w:val="1"/>
          <w:lang w:eastAsia="en-US" w:bidi="en-US"/>
        </w:rPr>
        <w:t>исполнителя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 или иное);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после получения от Заказчика реестра получателей Изделий должен организовать информирование получателей о дате, времени и месте получения Изделий;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9E33F7" w:rsidRPr="0079190A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color w:val="000000"/>
          <w:kern w:val="1"/>
          <w:lang w:eastAsia="en-US" w:bidi="en-US"/>
        </w:rPr>
      </w:pPr>
      <w:r w:rsidRPr="0079190A">
        <w:rPr>
          <w:rFonts w:ascii="Times New Roman" w:hAnsi="Times New Roman"/>
          <w:color w:val="000000"/>
          <w:kern w:val="1"/>
          <w:lang w:eastAsia="en-US" w:bidi="en-US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средства реабилитации получателю.</w:t>
      </w:r>
    </w:p>
    <w:p w:rsidR="001372FB" w:rsidRPr="007A1554" w:rsidRDefault="001372FB" w:rsidP="001372FB">
      <w:pPr>
        <w:jc w:val="both"/>
        <w:rPr>
          <w:rFonts w:ascii="Times New Roman" w:eastAsia="Times New Roman" w:hAnsi="Times New Roman" w:cs="Times New Roman"/>
        </w:rPr>
      </w:pPr>
      <w:r w:rsidRPr="007A1554">
        <w:rPr>
          <w:rFonts w:ascii="Times New Roman" w:eastAsia="Times New Roman" w:hAnsi="Times New Roman" w:cs="Times New Roman"/>
          <w:b/>
          <w:u w:val="single"/>
        </w:rPr>
        <w:t>Выполнение работ должно быть осуществлено</w:t>
      </w:r>
      <w:r w:rsidRPr="007A1554">
        <w:rPr>
          <w:rFonts w:ascii="Times New Roman" w:eastAsia="Times New Roman" w:hAnsi="Times New Roman" w:cs="Times New Roman"/>
        </w:rPr>
        <w:t xml:space="preserve">: </w:t>
      </w:r>
      <w:r w:rsidRPr="007A1554">
        <w:rPr>
          <w:rFonts w:ascii="Times New Roman" w:eastAsia="Times New Roman" w:hAnsi="Times New Roman" w:cs="Times New Roman"/>
          <w:lang w:eastAsia="ar-SA"/>
        </w:rPr>
        <w:t>РФ, Дальневосточный федеральный округ, по месту нахождения Заказчика по заказам инвалидов, ветеранов при наличии направлений, выданных Заказчиком</w:t>
      </w:r>
      <w:r w:rsidRPr="007A1554">
        <w:rPr>
          <w:rFonts w:ascii="Times New Roman" w:eastAsia="Times New Roman" w:hAnsi="Times New Roman" w:cs="Times New Roman"/>
        </w:rPr>
        <w:t>.</w:t>
      </w:r>
    </w:p>
    <w:p w:rsidR="009E33F7" w:rsidRPr="00E43564" w:rsidRDefault="009E33F7" w:rsidP="009E33F7">
      <w:pPr>
        <w:jc w:val="both"/>
        <w:rPr>
          <w:rFonts w:ascii="Times New Roman" w:hAnsi="Times New Roman" w:cs="Times New Roman"/>
          <w:lang w:eastAsia="ar-SA"/>
        </w:rPr>
      </w:pPr>
    </w:p>
    <w:p w:rsidR="009E33F7" w:rsidRPr="007A1B62" w:rsidRDefault="009E33F7" w:rsidP="009E33F7">
      <w:pPr>
        <w:pStyle w:val="Standard"/>
        <w:jc w:val="both"/>
        <w:rPr>
          <w:rFonts w:ascii="Times New Roman" w:hAnsi="Times New Roman" w:cs="Times New Roman"/>
          <w:lang w:eastAsia="ar-SA"/>
        </w:rPr>
      </w:pPr>
    </w:p>
    <w:p w:rsidR="009E33F7" w:rsidRPr="006E4D20" w:rsidRDefault="009E33F7" w:rsidP="009E33F7">
      <w:pPr>
        <w:widowControl/>
        <w:autoSpaceDN/>
        <w:jc w:val="both"/>
        <w:textAlignment w:val="auto"/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</w:pPr>
      <w:r w:rsidRPr="0079190A">
        <w:rPr>
          <w:rFonts w:ascii="Times New Roman" w:hAnsi="Times New Roman"/>
          <w:b/>
          <w:color w:val="000000"/>
          <w:kern w:val="1"/>
          <w:u w:val="single"/>
          <w:lang w:eastAsia="en-US" w:bidi="en-US"/>
        </w:rPr>
        <w:t>Сроки (периоды) выполнения работ:</w:t>
      </w:r>
      <w:r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Срок выполнения Работы: </w:t>
      </w:r>
      <w:r w:rsidRPr="0079190A">
        <w:rPr>
          <w:rFonts w:ascii="Times New Roman" w:hAnsi="Times New Roman" w:cs="Times New Roman"/>
        </w:rPr>
        <w:t xml:space="preserve">с даты подписания Контракта </w:t>
      </w:r>
      <w:r w:rsidRPr="0079190A">
        <w:rPr>
          <w:rFonts w:ascii="Times New Roman" w:hAnsi="Times New Roman"/>
          <w:color w:val="000000"/>
          <w:kern w:val="1"/>
          <w:lang w:eastAsia="en-US" w:bidi="en-US"/>
        </w:rPr>
        <w:t xml:space="preserve">до </w:t>
      </w:r>
      <w:r>
        <w:rPr>
          <w:rFonts w:ascii="Times New Roman" w:hAnsi="Times New Roman"/>
          <w:b/>
          <w:color w:val="000000"/>
          <w:kern w:val="1"/>
          <w:lang w:eastAsia="en-US" w:bidi="en-US"/>
        </w:rPr>
        <w:t>30</w:t>
      </w:r>
      <w:r w:rsidRPr="0079190A">
        <w:rPr>
          <w:rFonts w:ascii="Times New Roman" w:hAnsi="Times New Roman"/>
          <w:b/>
          <w:color w:val="000000"/>
          <w:kern w:val="1"/>
          <w:lang w:eastAsia="en-US" w:bidi="en-US"/>
        </w:rPr>
        <w:t xml:space="preserve"> ноября 2021 года</w:t>
      </w:r>
      <w:r>
        <w:rPr>
          <w:rFonts w:ascii="Times New Roman" w:hAnsi="Times New Roman"/>
          <w:color w:val="000000"/>
          <w:kern w:val="1"/>
          <w:lang w:eastAsia="en-US" w:bidi="en-US"/>
        </w:rPr>
        <w:t xml:space="preserve"> </w:t>
      </w:r>
      <w:r w:rsidRPr="0079190A">
        <w:rPr>
          <w:rFonts w:ascii="Times New Roman" w:hAnsi="Times New Roman"/>
          <w:bCs/>
          <w:color w:val="000000"/>
          <w:kern w:val="1"/>
          <w:lang w:eastAsia="en-US" w:bidi="en-US"/>
        </w:rPr>
        <w:t>– должно быть изготовлено 100% изделий. Исполнитель должен выполнить работы п</w:t>
      </w:r>
      <w:r>
        <w:rPr>
          <w:rFonts w:ascii="Times New Roman" w:hAnsi="Times New Roman"/>
          <w:bCs/>
          <w:color w:val="000000"/>
          <w:kern w:val="1"/>
          <w:lang w:eastAsia="en-US" w:bidi="en-US"/>
        </w:rPr>
        <w:t>о Контракту в период не более 60</w:t>
      </w:r>
      <w:r w:rsidRPr="0079190A">
        <w:rPr>
          <w:rFonts w:ascii="Times New Roman" w:hAnsi="Times New Roman"/>
          <w:bCs/>
          <w:color w:val="000000"/>
          <w:kern w:val="1"/>
          <w:lang w:eastAsia="en-US" w:bidi="en-US"/>
        </w:rPr>
        <w:t xml:space="preserve"> дней с даты обращения инвалида к Исполнителю с направлением, выданным Заказчиком.</w:t>
      </w:r>
    </w:p>
    <w:p w:rsidR="00ED7764" w:rsidRPr="00D756A5" w:rsidRDefault="00ED7764" w:rsidP="00F346A0">
      <w:pPr>
        <w:pStyle w:val="Standard"/>
        <w:keepNext/>
        <w:autoSpaceDE w:val="0"/>
        <w:jc w:val="both"/>
        <w:rPr>
          <w:rFonts w:ascii="Times New Roman" w:eastAsia="Times New Roman" w:hAnsi="Times New Roman" w:cs="Times New Roman"/>
          <w:color w:val="000000"/>
        </w:rPr>
      </w:pPr>
    </w:p>
    <w:sectPr w:rsidR="00ED7764" w:rsidRPr="00D756A5" w:rsidSect="00FC7EE0">
      <w:pgSz w:w="11906" w:h="16838"/>
      <w:pgMar w:top="851" w:right="707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59" w:rsidRDefault="00B04C59">
      <w:r>
        <w:separator/>
      </w:r>
    </w:p>
  </w:endnote>
  <w:endnote w:type="continuationSeparator" w:id="0">
    <w:p w:rsidR="00B04C59" w:rsidRDefault="00B0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59" w:rsidRDefault="00B04C59">
      <w:r>
        <w:rPr>
          <w:color w:val="000000"/>
        </w:rPr>
        <w:separator/>
      </w:r>
    </w:p>
  </w:footnote>
  <w:footnote w:type="continuationSeparator" w:id="0">
    <w:p w:rsidR="00B04C59" w:rsidRDefault="00B04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2130"/>
        </w:tabs>
        <w:ind w:left="2562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2130"/>
        </w:tabs>
        <w:ind w:left="2706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2130"/>
        </w:tabs>
        <w:ind w:left="285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130"/>
        </w:tabs>
        <w:ind w:left="299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130"/>
        </w:tabs>
        <w:ind w:left="3138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2130"/>
        </w:tabs>
        <w:ind w:left="328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130"/>
        </w:tabs>
        <w:ind w:left="3426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2130"/>
        </w:tabs>
        <w:ind w:left="357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130"/>
        </w:tabs>
        <w:ind w:left="3714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1146E"/>
    <w:rsid w:val="00034FC7"/>
    <w:rsid w:val="00040E9B"/>
    <w:rsid w:val="00054E81"/>
    <w:rsid w:val="0008572C"/>
    <w:rsid w:val="00087340"/>
    <w:rsid w:val="000A2ED9"/>
    <w:rsid w:val="000C7257"/>
    <w:rsid w:val="000F464B"/>
    <w:rsid w:val="001225E5"/>
    <w:rsid w:val="001372FB"/>
    <w:rsid w:val="00145F32"/>
    <w:rsid w:val="00153FD4"/>
    <w:rsid w:val="001560BC"/>
    <w:rsid w:val="00156856"/>
    <w:rsid w:val="00192E05"/>
    <w:rsid w:val="00193C1F"/>
    <w:rsid w:val="001A1880"/>
    <w:rsid w:val="001C140E"/>
    <w:rsid w:val="001D1F38"/>
    <w:rsid w:val="001D5034"/>
    <w:rsid w:val="001E246F"/>
    <w:rsid w:val="001E3A9C"/>
    <w:rsid w:val="001E541D"/>
    <w:rsid w:val="00283CE1"/>
    <w:rsid w:val="00292ACC"/>
    <w:rsid w:val="00297F38"/>
    <w:rsid w:val="002A0E7C"/>
    <w:rsid w:val="002A3FEE"/>
    <w:rsid w:val="002A7D07"/>
    <w:rsid w:val="00304EE1"/>
    <w:rsid w:val="003170E4"/>
    <w:rsid w:val="00320A07"/>
    <w:rsid w:val="00345635"/>
    <w:rsid w:val="00353688"/>
    <w:rsid w:val="0039054F"/>
    <w:rsid w:val="003B048B"/>
    <w:rsid w:val="003B5C27"/>
    <w:rsid w:val="003C1B01"/>
    <w:rsid w:val="003E2B06"/>
    <w:rsid w:val="00401113"/>
    <w:rsid w:val="00454A6C"/>
    <w:rsid w:val="004A2006"/>
    <w:rsid w:val="004A5634"/>
    <w:rsid w:val="004D02FD"/>
    <w:rsid w:val="004E7310"/>
    <w:rsid w:val="004F14E1"/>
    <w:rsid w:val="0051176E"/>
    <w:rsid w:val="0051751F"/>
    <w:rsid w:val="005200C0"/>
    <w:rsid w:val="00525829"/>
    <w:rsid w:val="00526EB6"/>
    <w:rsid w:val="005414D2"/>
    <w:rsid w:val="005520C3"/>
    <w:rsid w:val="00573E7E"/>
    <w:rsid w:val="00595365"/>
    <w:rsid w:val="005C0019"/>
    <w:rsid w:val="005C6A4B"/>
    <w:rsid w:val="005D430F"/>
    <w:rsid w:val="005E5A66"/>
    <w:rsid w:val="006377D0"/>
    <w:rsid w:val="00645EC7"/>
    <w:rsid w:val="00651DC8"/>
    <w:rsid w:val="00662EA3"/>
    <w:rsid w:val="006A3FCB"/>
    <w:rsid w:val="006A70E1"/>
    <w:rsid w:val="006D1079"/>
    <w:rsid w:val="006D188D"/>
    <w:rsid w:val="006E4896"/>
    <w:rsid w:val="006F4BAB"/>
    <w:rsid w:val="006F5893"/>
    <w:rsid w:val="006F6869"/>
    <w:rsid w:val="0070620C"/>
    <w:rsid w:val="00710A2B"/>
    <w:rsid w:val="00714496"/>
    <w:rsid w:val="0075560F"/>
    <w:rsid w:val="0077175C"/>
    <w:rsid w:val="007975E5"/>
    <w:rsid w:val="007A3FF1"/>
    <w:rsid w:val="007B0C5E"/>
    <w:rsid w:val="007B2142"/>
    <w:rsid w:val="007B6279"/>
    <w:rsid w:val="007C60BF"/>
    <w:rsid w:val="007F03FE"/>
    <w:rsid w:val="007F7830"/>
    <w:rsid w:val="00804675"/>
    <w:rsid w:val="00815909"/>
    <w:rsid w:val="0082744E"/>
    <w:rsid w:val="0083543D"/>
    <w:rsid w:val="008519F7"/>
    <w:rsid w:val="0085474D"/>
    <w:rsid w:val="00855FE1"/>
    <w:rsid w:val="008564E0"/>
    <w:rsid w:val="00866063"/>
    <w:rsid w:val="00873282"/>
    <w:rsid w:val="00875F05"/>
    <w:rsid w:val="00892F95"/>
    <w:rsid w:val="0089715A"/>
    <w:rsid w:val="008A2F36"/>
    <w:rsid w:val="008A602F"/>
    <w:rsid w:val="008C280F"/>
    <w:rsid w:val="008D1A57"/>
    <w:rsid w:val="008F30AD"/>
    <w:rsid w:val="00910E06"/>
    <w:rsid w:val="00920388"/>
    <w:rsid w:val="009750F2"/>
    <w:rsid w:val="009871B7"/>
    <w:rsid w:val="0099107A"/>
    <w:rsid w:val="009978F7"/>
    <w:rsid w:val="009E33F7"/>
    <w:rsid w:val="009E48A7"/>
    <w:rsid w:val="009E5E4E"/>
    <w:rsid w:val="009F195A"/>
    <w:rsid w:val="00A0425A"/>
    <w:rsid w:val="00A47451"/>
    <w:rsid w:val="00A71330"/>
    <w:rsid w:val="00A97185"/>
    <w:rsid w:val="00AB1D52"/>
    <w:rsid w:val="00AC0B78"/>
    <w:rsid w:val="00AE56FD"/>
    <w:rsid w:val="00AF17E5"/>
    <w:rsid w:val="00B03399"/>
    <w:rsid w:val="00B04C59"/>
    <w:rsid w:val="00B632B0"/>
    <w:rsid w:val="00B645D6"/>
    <w:rsid w:val="00B653AB"/>
    <w:rsid w:val="00B80DF7"/>
    <w:rsid w:val="00B92528"/>
    <w:rsid w:val="00BA378F"/>
    <w:rsid w:val="00BD24A8"/>
    <w:rsid w:val="00BE3C11"/>
    <w:rsid w:val="00C24975"/>
    <w:rsid w:val="00C35A15"/>
    <w:rsid w:val="00C507E7"/>
    <w:rsid w:val="00C60F3A"/>
    <w:rsid w:val="00C64934"/>
    <w:rsid w:val="00C751D9"/>
    <w:rsid w:val="00C80B00"/>
    <w:rsid w:val="00C82DFE"/>
    <w:rsid w:val="00C86FAB"/>
    <w:rsid w:val="00C94D2D"/>
    <w:rsid w:val="00CA0245"/>
    <w:rsid w:val="00CC52DF"/>
    <w:rsid w:val="00CC7B36"/>
    <w:rsid w:val="00CF5A10"/>
    <w:rsid w:val="00D15AE5"/>
    <w:rsid w:val="00D2149E"/>
    <w:rsid w:val="00D42B30"/>
    <w:rsid w:val="00D756A5"/>
    <w:rsid w:val="00D77214"/>
    <w:rsid w:val="00D86661"/>
    <w:rsid w:val="00D8686B"/>
    <w:rsid w:val="00D87ED1"/>
    <w:rsid w:val="00DF64BD"/>
    <w:rsid w:val="00DF7460"/>
    <w:rsid w:val="00E151F3"/>
    <w:rsid w:val="00E2383F"/>
    <w:rsid w:val="00E31F7F"/>
    <w:rsid w:val="00E34858"/>
    <w:rsid w:val="00E44AF4"/>
    <w:rsid w:val="00E568AC"/>
    <w:rsid w:val="00E70C48"/>
    <w:rsid w:val="00E81D2E"/>
    <w:rsid w:val="00E83AC6"/>
    <w:rsid w:val="00E9592A"/>
    <w:rsid w:val="00EA7B1E"/>
    <w:rsid w:val="00EB11EC"/>
    <w:rsid w:val="00EB4E8D"/>
    <w:rsid w:val="00EC7346"/>
    <w:rsid w:val="00ED7764"/>
    <w:rsid w:val="00F274D9"/>
    <w:rsid w:val="00F346A0"/>
    <w:rsid w:val="00F42D58"/>
    <w:rsid w:val="00F95BBC"/>
    <w:rsid w:val="00FA5F58"/>
    <w:rsid w:val="00FB4A17"/>
    <w:rsid w:val="00FC3FC4"/>
    <w:rsid w:val="00FC7EE0"/>
    <w:rsid w:val="00FE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1CDFEA-7547-498A-85D4-D894F417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c"/>
    <w:uiPriority w:val="39"/>
    <w:rsid w:val="009E33F7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E3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39"/>
    <w:rsid w:val="007A3FF1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6139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Березнюк Александр Сергеевич</cp:lastModifiedBy>
  <cp:revision>122</cp:revision>
  <cp:lastPrinted>2021-07-27T05:45:00Z</cp:lastPrinted>
  <dcterms:created xsi:type="dcterms:W3CDTF">2020-01-23T08:49:00Z</dcterms:created>
  <dcterms:modified xsi:type="dcterms:W3CDTF">2021-08-10T04:41:00Z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