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65" w:rsidRPr="007C100C" w:rsidRDefault="00285A65" w:rsidP="00285A65">
      <w:pPr>
        <w:pStyle w:val="5"/>
        <w:jc w:val="center"/>
        <w:rPr>
          <w:b/>
          <w:bCs/>
          <w:iCs/>
          <w:sz w:val="26"/>
          <w:szCs w:val="26"/>
        </w:rPr>
      </w:pPr>
      <w:r w:rsidRPr="007C100C">
        <w:rPr>
          <w:b/>
          <w:bCs/>
          <w:iCs/>
          <w:sz w:val="26"/>
          <w:szCs w:val="26"/>
        </w:rPr>
        <w:t>Техническое задание</w:t>
      </w:r>
    </w:p>
    <w:p w:rsidR="00285A65" w:rsidRPr="0008542A" w:rsidRDefault="00285A65" w:rsidP="00285A65">
      <w:pPr>
        <w:jc w:val="right"/>
        <w:rPr>
          <w:i/>
          <w:sz w:val="16"/>
          <w:szCs w:val="16"/>
        </w:rPr>
      </w:pPr>
    </w:p>
    <w:tbl>
      <w:tblPr>
        <w:tblW w:w="10108" w:type="dxa"/>
        <w:tblInd w:w="-180" w:type="dxa"/>
        <w:tblLayout w:type="fixed"/>
        <w:tblCellMar>
          <w:left w:w="0" w:type="dxa"/>
          <w:right w:w="0" w:type="dxa"/>
        </w:tblCellMar>
        <w:tblLook w:val="0000" w:firstRow="0" w:lastRow="0" w:firstColumn="0" w:lastColumn="0" w:noHBand="0" w:noVBand="0"/>
      </w:tblPr>
      <w:tblGrid>
        <w:gridCol w:w="572"/>
        <w:gridCol w:w="2175"/>
        <w:gridCol w:w="6090"/>
        <w:gridCol w:w="1271"/>
      </w:tblGrid>
      <w:tr w:rsidR="00285A65" w:rsidRPr="007C100C" w:rsidTr="00731007">
        <w:trPr>
          <w:trHeight w:val="769"/>
        </w:trPr>
        <w:tc>
          <w:tcPr>
            <w:tcW w:w="572" w:type="dxa"/>
            <w:tcBorders>
              <w:top w:val="single" w:sz="4" w:space="0" w:color="auto"/>
              <w:left w:val="single" w:sz="4" w:space="0" w:color="auto"/>
              <w:bottom w:val="single" w:sz="4" w:space="0" w:color="auto"/>
              <w:right w:val="single" w:sz="4" w:space="0" w:color="auto"/>
            </w:tcBorders>
            <w:vAlign w:val="center"/>
          </w:tcPr>
          <w:p w:rsidR="0008542A" w:rsidRDefault="00285A65" w:rsidP="005004D7">
            <w:pPr>
              <w:jc w:val="center"/>
              <w:rPr>
                <w:sz w:val="22"/>
                <w:szCs w:val="22"/>
              </w:rPr>
            </w:pPr>
            <w:r w:rsidRPr="007C100C">
              <w:rPr>
                <w:sz w:val="22"/>
                <w:szCs w:val="22"/>
              </w:rPr>
              <w:t xml:space="preserve">№ </w:t>
            </w:r>
          </w:p>
          <w:p w:rsidR="00285A65" w:rsidRPr="007C100C" w:rsidRDefault="00285A65" w:rsidP="005004D7">
            <w:pPr>
              <w:jc w:val="center"/>
              <w:rPr>
                <w:rFonts w:eastAsia="Arial Unicode MS"/>
                <w:sz w:val="22"/>
                <w:szCs w:val="22"/>
              </w:rPr>
            </w:pPr>
            <w:r w:rsidRPr="007C100C">
              <w:rPr>
                <w:sz w:val="22"/>
                <w:szCs w:val="22"/>
              </w:rPr>
              <w:t>п/п</w:t>
            </w:r>
          </w:p>
        </w:tc>
        <w:tc>
          <w:tcPr>
            <w:tcW w:w="2175" w:type="dxa"/>
            <w:tcBorders>
              <w:top w:val="single" w:sz="4" w:space="0" w:color="auto"/>
              <w:left w:val="single" w:sz="4" w:space="0" w:color="auto"/>
              <w:bottom w:val="single" w:sz="4" w:space="0" w:color="auto"/>
              <w:right w:val="single" w:sz="4" w:space="0" w:color="auto"/>
            </w:tcBorders>
            <w:vAlign w:val="center"/>
          </w:tcPr>
          <w:p w:rsidR="00285A65" w:rsidRPr="007C100C" w:rsidRDefault="00285A65" w:rsidP="005004D7">
            <w:pPr>
              <w:jc w:val="center"/>
              <w:rPr>
                <w:sz w:val="22"/>
                <w:szCs w:val="22"/>
              </w:rPr>
            </w:pPr>
            <w:r w:rsidRPr="007C100C">
              <w:rPr>
                <w:sz w:val="22"/>
                <w:szCs w:val="22"/>
              </w:rPr>
              <w:t>Наименование и номер вида</w:t>
            </w:r>
          </w:p>
          <w:p w:rsidR="00285A65" w:rsidRPr="007C100C" w:rsidRDefault="00285A65" w:rsidP="005004D7">
            <w:pPr>
              <w:jc w:val="center"/>
              <w:rPr>
                <w:sz w:val="22"/>
                <w:szCs w:val="22"/>
              </w:rPr>
            </w:pPr>
            <w:r w:rsidRPr="007C100C">
              <w:rPr>
                <w:sz w:val="22"/>
                <w:szCs w:val="22"/>
              </w:rPr>
              <w:t>изделия</w:t>
            </w:r>
          </w:p>
        </w:tc>
        <w:tc>
          <w:tcPr>
            <w:tcW w:w="6090" w:type="dxa"/>
            <w:tcBorders>
              <w:top w:val="single" w:sz="4" w:space="0" w:color="auto"/>
              <w:left w:val="single" w:sz="4" w:space="0" w:color="auto"/>
              <w:bottom w:val="single" w:sz="4" w:space="0" w:color="auto"/>
              <w:right w:val="single" w:sz="4" w:space="0" w:color="auto"/>
            </w:tcBorders>
            <w:vAlign w:val="center"/>
          </w:tcPr>
          <w:p w:rsidR="00285A65" w:rsidRPr="007C100C" w:rsidRDefault="00285A65" w:rsidP="005004D7">
            <w:pPr>
              <w:jc w:val="center"/>
              <w:rPr>
                <w:sz w:val="22"/>
                <w:szCs w:val="22"/>
              </w:rPr>
            </w:pPr>
            <w:r w:rsidRPr="007C100C">
              <w:rPr>
                <w:sz w:val="22"/>
                <w:szCs w:val="22"/>
              </w:rPr>
              <w:t>Описание функциональных и технических характеристик изделия</w:t>
            </w:r>
          </w:p>
        </w:tc>
        <w:tc>
          <w:tcPr>
            <w:tcW w:w="1271" w:type="dxa"/>
            <w:tcBorders>
              <w:top w:val="single" w:sz="4" w:space="0" w:color="auto"/>
              <w:left w:val="single" w:sz="4" w:space="0" w:color="auto"/>
              <w:bottom w:val="single" w:sz="4" w:space="0" w:color="auto"/>
              <w:right w:val="single" w:sz="4" w:space="0" w:color="auto"/>
            </w:tcBorders>
            <w:vAlign w:val="center"/>
          </w:tcPr>
          <w:p w:rsidR="00285A65" w:rsidRPr="007C100C" w:rsidRDefault="0008542A" w:rsidP="0008542A">
            <w:pPr>
              <w:tabs>
                <w:tab w:val="left" w:pos="180"/>
              </w:tabs>
              <w:ind w:left="180" w:right="180"/>
              <w:jc w:val="center"/>
              <w:rPr>
                <w:rFonts w:eastAsia="Arial Unicode MS"/>
                <w:sz w:val="22"/>
                <w:szCs w:val="22"/>
              </w:rPr>
            </w:pPr>
            <w:r>
              <w:rPr>
                <w:sz w:val="22"/>
                <w:szCs w:val="22"/>
              </w:rPr>
              <w:t>Объем</w:t>
            </w:r>
          </w:p>
        </w:tc>
      </w:tr>
      <w:tr w:rsidR="00731007" w:rsidRPr="007C100C" w:rsidTr="00731007">
        <w:trPr>
          <w:trHeight w:val="769"/>
        </w:trPr>
        <w:tc>
          <w:tcPr>
            <w:tcW w:w="572" w:type="dxa"/>
            <w:tcBorders>
              <w:top w:val="single" w:sz="4" w:space="0" w:color="auto"/>
              <w:left w:val="single" w:sz="4" w:space="0" w:color="auto"/>
              <w:bottom w:val="single" w:sz="4" w:space="0" w:color="auto"/>
              <w:right w:val="single" w:sz="4" w:space="0" w:color="auto"/>
            </w:tcBorders>
          </w:tcPr>
          <w:p w:rsidR="00731007" w:rsidRPr="007C100C" w:rsidRDefault="00731007" w:rsidP="00731007">
            <w:pPr>
              <w:jc w:val="center"/>
              <w:rPr>
                <w:sz w:val="22"/>
                <w:szCs w:val="22"/>
              </w:rPr>
            </w:pPr>
            <w:r w:rsidRPr="007C100C">
              <w:rPr>
                <w:sz w:val="22"/>
                <w:szCs w:val="22"/>
              </w:rPr>
              <w:t>1</w:t>
            </w:r>
          </w:p>
        </w:tc>
        <w:tc>
          <w:tcPr>
            <w:tcW w:w="2175" w:type="dxa"/>
            <w:tcBorders>
              <w:top w:val="single" w:sz="4" w:space="0" w:color="auto"/>
              <w:left w:val="single" w:sz="4" w:space="0" w:color="auto"/>
              <w:bottom w:val="single" w:sz="4" w:space="0" w:color="auto"/>
              <w:right w:val="single" w:sz="4" w:space="0" w:color="auto"/>
            </w:tcBorders>
          </w:tcPr>
          <w:p w:rsidR="00731007" w:rsidRPr="00731007" w:rsidRDefault="00731007" w:rsidP="00731007">
            <w:pPr>
              <w:ind w:left="49" w:right="152"/>
              <w:jc w:val="left"/>
              <w:rPr>
                <w:sz w:val="22"/>
                <w:szCs w:val="22"/>
              </w:rPr>
            </w:pPr>
            <w:r w:rsidRPr="00731007">
              <w:rPr>
                <w:sz w:val="22"/>
                <w:szCs w:val="22"/>
              </w:rPr>
              <w:t>8-09-37 Аппарат на голеностопный сустав</w:t>
            </w:r>
          </w:p>
        </w:tc>
        <w:tc>
          <w:tcPr>
            <w:tcW w:w="6090" w:type="dxa"/>
            <w:tcBorders>
              <w:top w:val="single" w:sz="4" w:space="0" w:color="auto"/>
              <w:left w:val="single" w:sz="4" w:space="0" w:color="auto"/>
              <w:bottom w:val="single" w:sz="4" w:space="0" w:color="auto"/>
              <w:right w:val="single" w:sz="4" w:space="0" w:color="auto"/>
            </w:tcBorders>
          </w:tcPr>
          <w:p w:rsidR="00731007" w:rsidRPr="00731007" w:rsidRDefault="00731007" w:rsidP="00731007">
            <w:pPr>
              <w:ind w:left="132" w:right="152"/>
              <w:rPr>
                <w:sz w:val="22"/>
                <w:szCs w:val="22"/>
              </w:rPr>
            </w:pPr>
            <w:r w:rsidRPr="00731007">
              <w:rPr>
                <w:sz w:val="22"/>
                <w:szCs w:val="22"/>
              </w:rPr>
              <w:t>Аппарат ортопедический на голеностопный сустав. Приемная гильза индивидуального изготовления по слепку с конечности инвалида. Материал постоянной приемной гильзы – термопласты. Аппарат может изготавливаться с движением или без движения в голеностопном шарнире, а также с компенсацией укорочения. Крепление индивидуальное.</w:t>
            </w:r>
          </w:p>
        </w:tc>
        <w:tc>
          <w:tcPr>
            <w:tcW w:w="1271" w:type="dxa"/>
            <w:tcBorders>
              <w:top w:val="single" w:sz="4" w:space="0" w:color="auto"/>
              <w:left w:val="single" w:sz="4" w:space="0" w:color="auto"/>
              <w:bottom w:val="single" w:sz="4" w:space="0" w:color="auto"/>
              <w:right w:val="single" w:sz="4" w:space="0" w:color="auto"/>
            </w:tcBorders>
          </w:tcPr>
          <w:p w:rsidR="00731007" w:rsidRPr="00731007" w:rsidRDefault="00731007" w:rsidP="00731007">
            <w:pPr>
              <w:jc w:val="center"/>
              <w:rPr>
                <w:sz w:val="22"/>
                <w:szCs w:val="22"/>
              </w:rPr>
            </w:pPr>
            <w:r w:rsidRPr="00731007">
              <w:rPr>
                <w:bCs/>
                <w:sz w:val="22"/>
                <w:szCs w:val="22"/>
              </w:rPr>
              <w:t>20</w:t>
            </w:r>
          </w:p>
        </w:tc>
      </w:tr>
      <w:tr w:rsidR="00731007" w:rsidRPr="007C100C" w:rsidTr="00731007">
        <w:trPr>
          <w:trHeight w:val="769"/>
        </w:trPr>
        <w:tc>
          <w:tcPr>
            <w:tcW w:w="572" w:type="dxa"/>
            <w:tcBorders>
              <w:top w:val="single" w:sz="4" w:space="0" w:color="auto"/>
              <w:left w:val="single" w:sz="4" w:space="0" w:color="auto"/>
              <w:bottom w:val="single" w:sz="4" w:space="0" w:color="auto"/>
              <w:right w:val="single" w:sz="4" w:space="0" w:color="auto"/>
            </w:tcBorders>
          </w:tcPr>
          <w:p w:rsidR="00731007" w:rsidRPr="007C100C" w:rsidRDefault="00731007" w:rsidP="00731007">
            <w:pPr>
              <w:jc w:val="center"/>
              <w:rPr>
                <w:sz w:val="22"/>
                <w:szCs w:val="22"/>
              </w:rPr>
            </w:pPr>
            <w:r w:rsidRPr="007C100C">
              <w:rPr>
                <w:sz w:val="22"/>
                <w:szCs w:val="22"/>
              </w:rPr>
              <w:t>2</w:t>
            </w:r>
          </w:p>
        </w:tc>
        <w:tc>
          <w:tcPr>
            <w:tcW w:w="2175" w:type="dxa"/>
            <w:tcBorders>
              <w:top w:val="single" w:sz="4" w:space="0" w:color="auto"/>
              <w:left w:val="single" w:sz="4" w:space="0" w:color="auto"/>
              <w:bottom w:val="single" w:sz="4" w:space="0" w:color="auto"/>
              <w:right w:val="single" w:sz="4" w:space="0" w:color="auto"/>
            </w:tcBorders>
          </w:tcPr>
          <w:p w:rsidR="00731007" w:rsidRPr="00731007" w:rsidRDefault="00731007" w:rsidP="00731007">
            <w:pPr>
              <w:ind w:left="49" w:right="152"/>
              <w:jc w:val="left"/>
              <w:rPr>
                <w:sz w:val="22"/>
                <w:szCs w:val="22"/>
              </w:rPr>
            </w:pPr>
            <w:r w:rsidRPr="00731007">
              <w:rPr>
                <w:sz w:val="22"/>
                <w:szCs w:val="22"/>
              </w:rPr>
              <w:t>8-09-39 Аппарат на коленный сустав</w:t>
            </w:r>
          </w:p>
        </w:tc>
        <w:tc>
          <w:tcPr>
            <w:tcW w:w="6090" w:type="dxa"/>
            <w:tcBorders>
              <w:top w:val="single" w:sz="4" w:space="0" w:color="auto"/>
              <w:left w:val="single" w:sz="4" w:space="0" w:color="auto"/>
              <w:bottom w:val="single" w:sz="4" w:space="0" w:color="auto"/>
              <w:right w:val="single" w:sz="4" w:space="0" w:color="auto"/>
            </w:tcBorders>
          </w:tcPr>
          <w:p w:rsidR="00731007" w:rsidRPr="00731007" w:rsidRDefault="00731007" w:rsidP="00731007">
            <w:pPr>
              <w:ind w:left="132" w:right="152"/>
              <w:rPr>
                <w:sz w:val="22"/>
                <w:szCs w:val="22"/>
              </w:rPr>
            </w:pPr>
            <w:r w:rsidRPr="00731007">
              <w:rPr>
                <w:sz w:val="22"/>
                <w:szCs w:val="22"/>
              </w:rPr>
              <w:t>Аппарат на коленный сустав с регулируемым шарниром. Изделие максимальной готовности с индивидуальной подгонкой по пациенту. Материал приемной гильзы термопласт или трехслойная ортопедическая ткань. Шины аппарата оборудованы коленным регулируемым шарниром. Крепление гильз индивидуальное.</w:t>
            </w:r>
          </w:p>
        </w:tc>
        <w:tc>
          <w:tcPr>
            <w:tcW w:w="1271" w:type="dxa"/>
            <w:tcBorders>
              <w:top w:val="single" w:sz="4" w:space="0" w:color="auto"/>
              <w:left w:val="single" w:sz="4" w:space="0" w:color="auto"/>
              <w:bottom w:val="single" w:sz="4" w:space="0" w:color="auto"/>
              <w:right w:val="single" w:sz="4" w:space="0" w:color="auto"/>
            </w:tcBorders>
          </w:tcPr>
          <w:p w:rsidR="00731007" w:rsidRPr="00731007" w:rsidRDefault="00731007" w:rsidP="00731007">
            <w:pPr>
              <w:jc w:val="center"/>
              <w:rPr>
                <w:sz w:val="22"/>
                <w:szCs w:val="22"/>
              </w:rPr>
            </w:pPr>
            <w:r w:rsidRPr="00731007">
              <w:rPr>
                <w:sz w:val="22"/>
                <w:szCs w:val="22"/>
              </w:rPr>
              <w:t>10</w:t>
            </w:r>
          </w:p>
        </w:tc>
      </w:tr>
      <w:tr w:rsidR="00731007" w:rsidRPr="007C100C" w:rsidTr="00731007">
        <w:trPr>
          <w:trHeight w:val="180"/>
        </w:trPr>
        <w:tc>
          <w:tcPr>
            <w:tcW w:w="572" w:type="dxa"/>
            <w:tcBorders>
              <w:top w:val="single" w:sz="4" w:space="0" w:color="auto"/>
              <w:left w:val="single" w:sz="8" w:space="0" w:color="auto"/>
              <w:bottom w:val="single" w:sz="4" w:space="0" w:color="auto"/>
              <w:right w:val="single" w:sz="8" w:space="0" w:color="auto"/>
            </w:tcBorders>
          </w:tcPr>
          <w:p w:rsidR="00731007" w:rsidRPr="007C100C" w:rsidRDefault="00731007" w:rsidP="00731007">
            <w:pPr>
              <w:jc w:val="center"/>
              <w:rPr>
                <w:sz w:val="22"/>
                <w:szCs w:val="22"/>
              </w:rPr>
            </w:pPr>
            <w:r w:rsidRPr="007C100C">
              <w:rPr>
                <w:sz w:val="22"/>
                <w:szCs w:val="22"/>
              </w:rPr>
              <w:t>3</w:t>
            </w:r>
          </w:p>
        </w:tc>
        <w:tc>
          <w:tcPr>
            <w:tcW w:w="2175" w:type="dxa"/>
            <w:tcBorders>
              <w:top w:val="single" w:sz="4" w:space="0" w:color="auto"/>
              <w:left w:val="nil"/>
              <w:bottom w:val="single" w:sz="4" w:space="0" w:color="auto"/>
              <w:right w:val="single" w:sz="4" w:space="0" w:color="auto"/>
            </w:tcBorders>
          </w:tcPr>
          <w:p w:rsidR="00731007" w:rsidRPr="00731007" w:rsidRDefault="00731007" w:rsidP="00731007">
            <w:pPr>
              <w:ind w:left="49" w:right="152"/>
              <w:jc w:val="left"/>
              <w:rPr>
                <w:sz w:val="22"/>
                <w:szCs w:val="22"/>
              </w:rPr>
            </w:pPr>
            <w:r w:rsidRPr="00731007">
              <w:rPr>
                <w:sz w:val="22"/>
                <w:szCs w:val="22"/>
              </w:rPr>
              <w:t>8-09-40 Аппарат на тазобедренный сустав (для детей)</w:t>
            </w:r>
          </w:p>
        </w:tc>
        <w:tc>
          <w:tcPr>
            <w:tcW w:w="6090" w:type="dxa"/>
            <w:tcBorders>
              <w:top w:val="single" w:sz="4" w:space="0" w:color="auto"/>
              <w:left w:val="single" w:sz="4" w:space="0" w:color="auto"/>
              <w:bottom w:val="single" w:sz="4" w:space="0" w:color="auto"/>
              <w:right w:val="single" w:sz="4" w:space="0" w:color="auto"/>
            </w:tcBorders>
          </w:tcPr>
          <w:p w:rsidR="00731007" w:rsidRPr="00731007" w:rsidRDefault="00731007" w:rsidP="00731007">
            <w:pPr>
              <w:ind w:left="132" w:right="152"/>
              <w:rPr>
                <w:sz w:val="22"/>
                <w:szCs w:val="22"/>
              </w:rPr>
            </w:pPr>
            <w:r w:rsidRPr="00731007">
              <w:rPr>
                <w:sz w:val="22"/>
                <w:szCs w:val="22"/>
              </w:rPr>
              <w:t>Изделие максимальной готовности или индивидуального изготовления. Элементы аппарата настраиваются, либо изготавливаются, по размерам ребенка-инвалида. Аппарат может быть изготовлен из комбинации эластичной или жесткой ткани, пластиковой или металлической конструкции. Используются различные виды креплений. Аппарат обеспечивает стабильность тазобедренных суставов, устраняет угрозу вывиха бедра, позволяет улучшить формирование вертлужной впадины, предотвращает укорочение связок суставов. Аппарат устраняет гипертонус приводящих мышц бедра, благодаря чему становится возможным отведение бедер, выпрямление туловища, разгибание коленных суставов. Крепление индивидуальное.</w:t>
            </w:r>
          </w:p>
        </w:tc>
        <w:tc>
          <w:tcPr>
            <w:tcW w:w="1271" w:type="dxa"/>
            <w:tcBorders>
              <w:top w:val="single" w:sz="4" w:space="0" w:color="auto"/>
              <w:left w:val="single" w:sz="4" w:space="0" w:color="auto"/>
              <w:bottom w:val="single" w:sz="4" w:space="0" w:color="auto"/>
              <w:right w:val="single" w:sz="4" w:space="0" w:color="auto"/>
            </w:tcBorders>
          </w:tcPr>
          <w:p w:rsidR="00731007" w:rsidRPr="00731007" w:rsidRDefault="00731007" w:rsidP="00731007">
            <w:pPr>
              <w:jc w:val="center"/>
              <w:rPr>
                <w:bCs/>
                <w:sz w:val="22"/>
                <w:szCs w:val="22"/>
              </w:rPr>
            </w:pPr>
            <w:r w:rsidRPr="00731007">
              <w:rPr>
                <w:bCs/>
                <w:sz w:val="22"/>
                <w:szCs w:val="22"/>
              </w:rPr>
              <w:t>35</w:t>
            </w:r>
          </w:p>
        </w:tc>
      </w:tr>
      <w:tr w:rsidR="00731007" w:rsidRPr="007C100C" w:rsidTr="00731007">
        <w:trPr>
          <w:trHeight w:val="180"/>
        </w:trPr>
        <w:tc>
          <w:tcPr>
            <w:tcW w:w="572" w:type="dxa"/>
            <w:tcBorders>
              <w:top w:val="single" w:sz="4" w:space="0" w:color="auto"/>
              <w:left w:val="single" w:sz="8" w:space="0" w:color="auto"/>
              <w:bottom w:val="single" w:sz="4" w:space="0" w:color="auto"/>
              <w:right w:val="single" w:sz="8" w:space="0" w:color="auto"/>
            </w:tcBorders>
          </w:tcPr>
          <w:p w:rsidR="00731007" w:rsidRPr="007C100C" w:rsidRDefault="00731007" w:rsidP="00731007">
            <w:pPr>
              <w:jc w:val="center"/>
              <w:rPr>
                <w:sz w:val="22"/>
                <w:szCs w:val="22"/>
              </w:rPr>
            </w:pPr>
            <w:r w:rsidRPr="007C100C">
              <w:rPr>
                <w:sz w:val="22"/>
                <w:szCs w:val="22"/>
              </w:rPr>
              <w:t>4</w:t>
            </w:r>
          </w:p>
        </w:tc>
        <w:tc>
          <w:tcPr>
            <w:tcW w:w="2175" w:type="dxa"/>
            <w:tcBorders>
              <w:top w:val="single" w:sz="4" w:space="0" w:color="auto"/>
              <w:left w:val="nil"/>
              <w:bottom w:val="single" w:sz="4" w:space="0" w:color="auto"/>
              <w:right w:val="single" w:sz="4" w:space="0" w:color="auto"/>
            </w:tcBorders>
          </w:tcPr>
          <w:p w:rsidR="00731007" w:rsidRPr="00731007" w:rsidRDefault="00731007" w:rsidP="00731007">
            <w:pPr>
              <w:ind w:left="49" w:right="152"/>
              <w:jc w:val="left"/>
              <w:rPr>
                <w:sz w:val="22"/>
                <w:szCs w:val="22"/>
              </w:rPr>
            </w:pPr>
            <w:r w:rsidRPr="00731007">
              <w:rPr>
                <w:sz w:val="22"/>
                <w:szCs w:val="22"/>
              </w:rPr>
              <w:t>8-09-42 Аппарат на всю ногу</w:t>
            </w:r>
          </w:p>
        </w:tc>
        <w:tc>
          <w:tcPr>
            <w:tcW w:w="6090" w:type="dxa"/>
            <w:tcBorders>
              <w:top w:val="single" w:sz="4" w:space="0" w:color="auto"/>
              <w:left w:val="single" w:sz="4" w:space="0" w:color="auto"/>
              <w:bottom w:val="single" w:sz="4" w:space="0" w:color="auto"/>
              <w:right w:val="single" w:sz="4" w:space="0" w:color="auto"/>
            </w:tcBorders>
            <w:vAlign w:val="center"/>
          </w:tcPr>
          <w:p w:rsidR="00731007" w:rsidRPr="00731007" w:rsidRDefault="00731007" w:rsidP="00731007">
            <w:pPr>
              <w:ind w:left="132" w:right="152"/>
              <w:rPr>
                <w:sz w:val="22"/>
                <w:szCs w:val="22"/>
              </w:rPr>
            </w:pPr>
            <w:r w:rsidRPr="00731007">
              <w:rPr>
                <w:sz w:val="22"/>
                <w:szCs w:val="22"/>
              </w:rPr>
              <w:t>Аппарат на всю ногу. Приемная гильза изготавливается по индивидуальному слепку с конечности пациента из натуральных плотных материалов или термопласта. Аппарат может быть с замком или без замка в коленном шарнире, с движением или без движения в голеностопном шарнире, возможно применение замка и в тазобедренном шарнире. Крепление индивидуальное.</w:t>
            </w:r>
          </w:p>
        </w:tc>
        <w:tc>
          <w:tcPr>
            <w:tcW w:w="1271" w:type="dxa"/>
            <w:tcBorders>
              <w:top w:val="single" w:sz="4" w:space="0" w:color="auto"/>
              <w:left w:val="single" w:sz="4" w:space="0" w:color="auto"/>
              <w:bottom w:val="single" w:sz="4" w:space="0" w:color="auto"/>
              <w:right w:val="single" w:sz="4" w:space="0" w:color="auto"/>
            </w:tcBorders>
          </w:tcPr>
          <w:p w:rsidR="00731007" w:rsidRPr="00731007" w:rsidRDefault="00731007" w:rsidP="00731007">
            <w:pPr>
              <w:jc w:val="center"/>
              <w:rPr>
                <w:bCs/>
                <w:sz w:val="22"/>
                <w:szCs w:val="22"/>
              </w:rPr>
            </w:pPr>
            <w:r w:rsidRPr="00731007">
              <w:rPr>
                <w:bCs/>
                <w:sz w:val="22"/>
                <w:szCs w:val="22"/>
              </w:rPr>
              <w:t>5</w:t>
            </w:r>
          </w:p>
        </w:tc>
      </w:tr>
      <w:tr w:rsidR="00731007" w:rsidRPr="007C100C" w:rsidTr="00731007">
        <w:trPr>
          <w:trHeight w:val="180"/>
        </w:trPr>
        <w:tc>
          <w:tcPr>
            <w:tcW w:w="572" w:type="dxa"/>
            <w:tcBorders>
              <w:top w:val="single" w:sz="4" w:space="0" w:color="auto"/>
              <w:left w:val="single" w:sz="8" w:space="0" w:color="auto"/>
              <w:bottom w:val="single" w:sz="4" w:space="0" w:color="auto"/>
              <w:right w:val="single" w:sz="8" w:space="0" w:color="auto"/>
            </w:tcBorders>
          </w:tcPr>
          <w:p w:rsidR="00731007" w:rsidRPr="007C100C" w:rsidRDefault="00731007" w:rsidP="00731007">
            <w:pPr>
              <w:jc w:val="center"/>
              <w:rPr>
                <w:sz w:val="22"/>
                <w:szCs w:val="22"/>
              </w:rPr>
            </w:pPr>
            <w:r w:rsidRPr="007C100C">
              <w:rPr>
                <w:sz w:val="22"/>
                <w:szCs w:val="22"/>
              </w:rPr>
              <w:t>5</w:t>
            </w:r>
          </w:p>
        </w:tc>
        <w:tc>
          <w:tcPr>
            <w:tcW w:w="2175" w:type="dxa"/>
            <w:tcBorders>
              <w:top w:val="single" w:sz="4" w:space="0" w:color="auto"/>
              <w:left w:val="nil"/>
              <w:bottom w:val="single" w:sz="4" w:space="0" w:color="auto"/>
              <w:right w:val="single" w:sz="4" w:space="0" w:color="auto"/>
            </w:tcBorders>
          </w:tcPr>
          <w:p w:rsidR="00731007" w:rsidRPr="00731007" w:rsidRDefault="00731007" w:rsidP="00731007">
            <w:pPr>
              <w:ind w:left="49" w:right="152"/>
              <w:jc w:val="left"/>
              <w:rPr>
                <w:sz w:val="22"/>
                <w:szCs w:val="22"/>
              </w:rPr>
            </w:pPr>
            <w:r w:rsidRPr="00731007">
              <w:rPr>
                <w:sz w:val="22"/>
                <w:szCs w:val="22"/>
              </w:rPr>
              <w:t>8-09-43 Аппарат на нижние конечности и туловище(ортез)</w:t>
            </w:r>
          </w:p>
        </w:tc>
        <w:tc>
          <w:tcPr>
            <w:tcW w:w="6090" w:type="dxa"/>
            <w:tcBorders>
              <w:top w:val="single" w:sz="4" w:space="0" w:color="auto"/>
              <w:left w:val="single" w:sz="4" w:space="0" w:color="auto"/>
              <w:bottom w:val="single" w:sz="4" w:space="0" w:color="auto"/>
              <w:right w:val="single" w:sz="4" w:space="0" w:color="auto"/>
            </w:tcBorders>
          </w:tcPr>
          <w:p w:rsidR="00731007" w:rsidRPr="00731007" w:rsidRDefault="00731007" w:rsidP="00731007">
            <w:pPr>
              <w:ind w:left="132" w:right="152"/>
              <w:rPr>
                <w:sz w:val="22"/>
                <w:szCs w:val="22"/>
              </w:rPr>
            </w:pPr>
            <w:r w:rsidRPr="00731007">
              <w:rPr>
                <w:sz w:val="22"/>
                <w:szCs w:val="22"/>
              </w:rPr>
              <w:t>Приемная гильза изготовлена по индивидуальному слепку с конечностей и туловища пациента. Материал постоянной приемной гильзы - литьевые смолы. Используются системные коленный и голеностопный шарниры, коленный шарнир может быть с замком или без замка, голеностопный шарнир с движением или без движения. Крепление гильз индивидуальное.</w:t>
            </w:r>
          </w:p>
        </w:tc>
        <w:tc>
          <w:tcPr>
            <w:tcW w:w="1271" w:type="dxa"/>
            <w:tcBorders>
              <w:top w:val="single" w:sz="4" w:space="0" w:color="auto"/>
              <w:left w:val="single" w:sz="4" w:space="0" w:color="auto"/>
              <w:bottom w:val="single" w:sz="4" w:space="0" w:color="auto"/>
              <w:right w:val="single" w:sz="4" w:space="0" w:color="auto"/>
            </w:tcBorders>
          </w:tcPr>
          <w:p w:rsidR="00731007" w:rsidRPr="00731007" w:rsidRDefault="00731007" w:rsidP="00731007">
            <w:pPr>
              <w:jc w:val="center"/>
              <w:rPr>
                <w:bCs/>
                <w:sz w:val="22"/>
                <w:szCs w:val="22"/>
              </w:rPr>
            </w:pPr>
            <w:r w:rsidRPr="00731007">
              <w:rPr>
                <w:bCs/>
                <w:sz w:val="22"/>
                <w:szCs w:val="22"/>
              </w:rPr>
              <w:t>20</w:t>
            </w:r>
          </w:p>
        </w:tc>
      </w:tr>
      <w:tr w:rsidR="00285A65" w:rsidRPr="007C100C" w:rsidTr="00731007">
        <w:trPr>
          <w:trHeight w:val="180"/>
        </w:trPr>
        <w:tc>
          <w:tcPr>
            <w:tcW w:w="572" w:type="dxa"/>
            <w:tcBorders>
              <w:top w:val="single" w:sz="4" w:space="0" w:color="auto"/>
              <w:left w:val="single" w:sz="8" w:space="0" w:color="auto"/>
              <w:bottom w:val="single" w:sz="4" w:space="0" w:color="auto"/>
              <w:right w:val="single" w:sz="8" w:space="0" w:color="auto"/>
            </w:tcBorders>
            <w:vAlign w:val="center"/>
          </w:tcPr>
          <w:p w:rsidR="00285A65" w:rsidRPr="007C100C" w:rsidRDefault="00285A65" w:rsidP="005004D7">
            <w:pPr>
              <w:jc w:val="center"/>
              <w:rPr>
                <w:sz w:val="22"/>
                <w:szCs w:val="22"/>
              </w:rPr>
            </w:pPr>
          </w:p>
        </w:tc>
        <w:tc>
          <w:tcPr>
            <w:tcW w:w="2175" w:type="dxa"/>
            <w:tcBorders>
              <w:top w:val="single" w:sz="4" w:space="0" w:color="auto"/>
              <w:left w:val="nil"/>
              <w:bottom w:val="single" w:sz="4" w:space="0" w:color="auto"/>
              <w:right w:val="single" w:sz="4" w:space="0" w:color="auto"/>
            </w:tcBorders>
          </w:tcPr>
          <w:p w:rsidR="00285A65" w:rsidRPr="007C100C" w:rsidRDefault="00285A65" w:rsidP="005004D7">
            <w:pPr>
              <w:jc w:val="left"/>
              <w:rPr>
                <w:sz w:val="22"/>
                <w:szCs w:val="22"/>
              </w:rPr>
            </w:pPr>
          </w:p>
        </w:tc>
        <w:tc>
          <w:tcPr>
            <w:tcW w:w="6090" w:type="dxa"/>
            <w:tcBorders>
              <w:top w:val="single" w:sz="4" w:space="0" w:color="auto"/>
              <w:left w:val="single" w:sz="4" w:space="0" w:color="auto"/>
              <w:bottom w:val="single" w:sz="4" w:space="0" w:color="auto"/>
              <w:right w:val="single" w:sz="4" w:space="0" w:color="auto"/>
            </w:tcBorders>
          </w:tcPr>
          <w:p w:rsidR="00285A65" w:rsidRPr="007C100C" w:rsidRDefault="00285A65" w:rsidP="005004D7">
            <w:pPr>
              <w:jc w:val="left"/>
              <w:rPr>
                <w:sz w:val="22"/>
                <w:szCs w:val="22"/>
              </w:rPr>
            </w:pPr>
            <w:r w:rsidRPr="007C100C">
              <w:rPr>
                <w:b/>
                <w:sz w:val="22"/>
                <w:szCs w:val="22"/>
              </w:rPr>
              <w:t>Итого:</w:t>
            </w:r>
          </w:p>
        </w:tc>
        <w:tc>
          <w:tcPr>
            <w:tcW w:w="1271" w:type="dxa"/>
            <w:tcBorders>
              <w:top w:val="single" w:sz="4" w:space="0" w:color="auto"/>
              <w:left w:val="single" w:sz="4" w:space="0" w:color="auto"/>
              <w:bottom w:val="single" w:sz="4" w:space="0" w:color="auto"/>
              <w:right w:val="single" w:sz="4" w:space="0" w:color="auto"/>
            </w:tcBorders>
          </w:tcPr>
          <w:p w:rsidR="00285A65" w:rsidRPr="007C100C" w:rsidRDefault="00731007" w:rsidP="005004D7">
            <w:pPr>
              <w:jc w:val="center"/>
              <w:rPr>
                <w:b/>
                <w:bCs/>
                <w:sz w:val="22"/>
                <w:szCs w:val="22"/>
              </w:rPr>
            </w:pPr>
            <w:r>
              <w:rPr>
                <w:b/>
                <w:bCs/>
                <w:sz w:val="22"/>
                <w:szCs w:val="22"/>
              </w:rPr>
              <w:t>90</w:t>
            </w:r>
          </w:p>
        </w:tc>
      </w:tr>
    </w:tbl>
    <w:p w:rsidR="00285A65" w:rsidRPr="007C100C" w:rsidRDefault="00285A65" w:rsidP="00285A65">
      <w:pPr>
        <w:ind w:firstLine="720"/>
        <w:rPr>
          <w:sz w:val="22"/>
          <w:szCs w:val="22"/>
        </w:rPr>
      </w:pPr>
    </w:p>
    <w:p w:rsidR="0008542A" w:rsidRPr="00AF3802" w:rsidRDefault="0008542A" w:rsidP="0008542A">
      <w:pPr>
        <w:pStyle w:val="a6"/>
        <w:spacing w:after="0"/>
        <w:ind w:left="-142" w:firstLine="709"/>
        <w:jc w:val="center"/>
        <w:rPr>
          <w:b/>
          <w:bCs/>
          <w:color w:val="000000"/>
        </w:rPr>
      </w:pPr>
      <w:r w:rsidRPr="00AF3802">
        <w:rPr>
          <w:b/>
          <w:bCs/>
          <w:color w:val="000000"/>
        </w:rPr>
        <w:t>Требования к качеству, гарантия качества:</w:t>
      </w:r>
    </w:p>
    <w:p w:rsidR="00731007" w:rsidRPr="00731007" w:rsidRDefault="00731007" w:rsidP="00731007">
      <w:pPr>
        <w:widowControl w:val="0"/>
        <w:suppressAutoHyphens/>
        <w:ind w:firstLine="709"/>
      </w:pPr>
      <w:r w:rsidRPr="00731007">
        <w:rPr>
          <w:rFonts w:eastAsia="Lucida Sans Unicode"/>
          <w:bCs/>
          <w:color w:val="000000"/>
          <w:kern w:val="1"/>
          <w:lang w:eastAsia="ar-SA"/>
        </w:rPr>
        <w:t xml:space="preserve">Выполняемые работы должны включать </w:t>
      </w:r>
      <w:r w:rsidRPr="00731007">
        <w:t>проведение комплекса медицинских, технических и организационных мероприятий, направленных на восстановление опорно-двигательных функций конечностей с помощью ортезов конечностей</w:t>
      </w:r>
      <w:r w:rsidRPr="00731007">
        <w:rPr>
          <w:rFonts w:eastAsia="Lucida Sans Unicode"/>
          <w:bCs/>
          <w:color w:val="000000"/>
          <w:kern w:val="1"/>
          <w:lang w:eastAsia="ar-SA"/>
        </w:rPr>
        <w:t>.</w:t>
      </w:r>
    </w:p>
    <w:p w:rsidR="00731007" w:rsidRPr="00731007" w:rsidRDefault="00731007" w:rsidP="00731007">
      <w:pPr>
        <w:autoSpaceDE w:val="0"/>
        <w:autoSpaceDN w:val="0"/>
        <w:adjustRightInd w:val="0"/>
        <w:ind w:firstLine="709"/>
      </w:pPr>
      <w:r w:rsidRPr="00731007">
        <w:t>Аппараты ортопедические должны отвечать требованиям ГОСТ Р 51632-2014</w:t>
      </w:r>
      <w:r w:rsidRPr="00731007">
        <w:rPr>
          <w:lang w:eastAsia="ar-SA"/>
        </w:rPr>
        <w:t xml:space="preserve"> «</w:t>
      </w:r>
      <w:r w:rsidRPr="00731007">
        <w:t>Национального стандарта Российской Федерации</w:t>
      </w:r>
      <w:r w:rsidRPr="00731007">
        <w:rPr>
          <w:lang w:eastAsia="ar-SA"/>
        </w:rPr>
        <w:t xml:space="preserve">. Технические средства реабилитации людей с ограничениями жизнедеятельности. Общие технические требования и методы испытаний», </w:t>
      </w:r>
      <w:r w:rsidRPr="00731007">
        <w:t xml:space="preserve">ГОСТ Р 56137-2014 «Протезирование и ортезирование. Контроль качества протезов и ортезов нижних конечностей с индивидуальными параметрами изготовления», ГОСТ Р 51819-2017. Национальный стандарт Российской Федерации. Протезирование и ортезирование верхних и </w:t>
      </w:r>
      <w:r w:rsidRPr="00731007">
        <w:lastRenderedPageBreak/>
        <w:t>нижних конечностей. Термины и определения", ГОСТ Р 57765-2017. «Национальный стандарт Российской Федерации. Изделия протезно-ортопедические. Общие технические требования"</w:t>
      </w:r>
    </w:p>
    <w:p w:rsidR="00731007" w:rsidRPr="00731007" w:rsidRDefault="00731007" w:rsidP="00731007">
      <w:pPr>
        <w:autoSpaceDE w:val="0"/>
        <w:autoSpaceDN w:val="0"/>
        <w:adjustRightInd w:val="0"/>
        <w:ind w:firstLine="709"/>
      </w:pPr>
    </w:p>
    <w:p w:rsidR="00731007" w:rsidRPr="00731007" w:rsidRDefault="00731007" w:rsidP="00731007">
      <w:pPr>
        <w:pStyle w:val="a6"/>
        <w:ind w:firstLine="708"/>
        <w:jc w:val="center"/>
        <w:rPr>
          <w:b/>
          <w:bCs/>
          <w:color w:val="000000"/>
        </w:rPr>
      </w:pPr>
      <w:r w:rsidRPr="00731007">
        <w:rPr>
          <w:b/>
          <w:bCs/>
          <w:color w:val="000000"/>
        </w:rPr>
        <w:t>Требования к качеству, гарантия качества:</w:t>
      </w:r>
    </w:p>
    <w:p w:rsidR="00731007" w:rsidRPr="00731007" w:rsidRDefault="00731007" w:rsidP="00731007">
      <w:pPr>
        <w:ind w:firstLine="709"/>
      </w:pPr>
      <w:r w:rsidRPr="00731007">
        <w:t xml:space="preserve">Гарантийный срок устанавливается со дня выдачи готового изделия в эксплуатацию и составляет: </w:t>
      </w:r>
    </w:p>
    <w:p w:rsidR="00731007" w:rsidRPr="00731007" w:rsidRDefault="00731007" w:rsidP="00731007">
      <w:pPr>
        <w:ind w:left="993"/>
      </w:pPr>
      <w:r w:rsidRPr="00731007">
        <w:t>- на аппараты нижних конечностей – не менее 12 месяцев.</w:t>
      </w:r>
    </w:p>
    <w:p w:rsidR="00731007" w:rsidRPr="00731007" w:rsidRDefault="00731007" w:rsidP="00731007">
      <w:pPr>
        <w:ind w:firstLine="567"/>
        <w:rPr>
          <w:color w:val="000000"/>
        </w:rPr>
      </w:pPr>
      <w:r w:rsidRPr="00731007">
        <w:t xml:space="preserve">   В течение указанного срока предприятие – изготовитель должен производить замену или ремонт изделий бесплатно (если изделие выходит из строя в течение гарантийного срока не по вине Получателя). В случае необходимости, оплата проезда по гарантийной замене или ремонту изделия, осуществляется за счет Исполнителя</w:t>
      </w:r>
      <w:r w:rsidRPr="00731007">
        <w:rPr>
          <w:color w:val="000000"/>
        </w:rPr>
        <w:t>.</w:t>
      </w:r>
    </w:p>
    <w:p w:rsidR="00731007" w:rsidRPr="00731007" w:rsidRDefault="00731007" w:rsidP="00731007">
      <w:pPr>
        <w:ind w:firstLine="567"/>
      </w:pPr>
    </w:p>
    <w:p w:rsidR="00731007" w:rsidRPr="00731007" w:rsidRDefault="00731007" w:rsidP="00731007">
      <w:pPr>
        <w:keepNext/>
        <w:shd w:val="clear" w:color="auto" w:fill="FFFFFF"/>
        <w:tabs>
          <w:tab w:val="left" w:pos="0"/>
        </w:tabs>
        <w:suppressAutoHyphens/>
        <w:autoSpaceDE w:val="0"/>
        <w:ind w:firstLine="709"/>
        <w:jc w:val="center"/>
      </w:pPr>
      <w:r w:rsidRPr="00731007">
        <w:rPr>
          <w:b/>
          <w:lang w:eastAsia="ar-SA"/>
        </w:rPr>
        <w:t>Срок и место выполнения работ:</w:t>
      </w:r>
    </w:p>
    <w:p w:rsidR="00731007" w:rsidRPr="00731007" w:rsidRDefault="00731007" w:rsidP="00731007">
      <w:pPr>
        <w:keepNext/>
        <w:shd w:val="clear" w:color="auto" w:fill="FFFFFF"/>
        <w:tabs>
          <w:tab w:val="left" w:pos="0"/>
        </w:tabs>
        <w:suppressAutoHyphens/>
        <w:autoSpaceDE w:val="0"/>
        <w:ind w:firstLine="709"/>
      </w:pPr>
      <w:r w:rsidRPr="00731007">
        <w:t>Исполнитель принимает на себя обязательства по выполнению работ и обес</w:t>
      </w:r>
      <w:r w:rsidR="00DE43B2">
        <w:t xml:space="preserve">печению получателей до 01 декабря </w:t>
      </w:r>
      <w:r w:rsidRPr="00731007">
        <w:t xml:space="preserve"> 2021 года (включительно). Срок выполнения работ – не более 30 дней с даты принятия Направления от Получателя. </w:t>
      </w:r>
    </w:p>
    <w:p w:rsidR="00285A65" w:rsidRDefault="00731007" w:rsidP="002B086E">
      <w:pPr>
        <w:keepNext/>
        <w:shd w:val="clear" w:color="auto" w:fill="FFFFFF"/>
        <w:tabs>
          <w:tab w:val="left" w:pos="0"/>
        </w:tabs>
        <w:suppressAutoHyphens/>
        <w:autoSpaceDE w:val="0"/>
        <w:ind w:firstLine="567"/>
      </w:pPr>
      <w:r w:rsidRPr="00731007">
        <w:t>Прием заказа на изготовление, снятие мерок и выдача готовых изделий должны быть осуществлены по месту нахождения Исполнителя в г. Красноярске или, при необходимости, по месту жительства инвалида (в зависимости от способности инвалида к передвижению).</w:t>
      </w:r>
    </w:p>
    <w:p w:rsidR="0008542A" w:rsidRDefault="0008542A" w:rsidP="0008542A">
      <w:pPr>
        <w:pStyle w:val="2-11"/>
        <w:widowControl w:val="0"/>
        <w:pBdr>
          <w:bottom w:val="single" w:sz="12" w:space="1" w:color="auto"/>
        </w:pBdr>
        <w:snapToGrid w:val="0"/>
        <w:spacing w:after="0"/>
        <w:ind w:left="-142" w:firstLine="709"/>
        <w:rPr>
          <w:sz w:val="20"/>
          <w:szCs w:val="20"/>
        </w:rPr>
      </w:pPr>
      <w:bookmarkStart w:id="0" w:name="_GoBack"/>
      <w:bookmarkEnd w:id="0"/>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731007" w:rsidRDefault="00731007" w:rsidP="0008542A">
      <w:pPr>
        <w:pStyle w:val="2-11"/>
        <w:widowControl w:val="0"/>
        <w:pBdr>
          <w:bottom w:val="single" w:sz="12" w:space="1" w:color="auto"/>
        </w:pBdr>
        <w:snapToGrid w:val="0"/>
        <w:spacing w:after="0"/>
        <w:ind w:left="-142" w:firstLine="709"/>
        <w:rPr>
          <w:sz w:val="20"/>
          <w:szCs w:val="20"/>
        </w:rPr>
      </w:pPr>
    </w:p>
    <w:p w:rsidR="0008542A" w:rsidRDefault="0008542A" w:rsidP="0008542A">
      <w:pPr>
        <w:pStyle w:val="2-11"/>
        <w:widowControl w:val="0"/>
        <w:pBdr>
          <w:bottom w:val="single" w:sz="12" w:space="1" w:color="auto"/>
        </w:pBdr>
        <w:snapToGrid w:val="0"/>
        <w:spacing w:after="0"/>
        <w:ind w:left="-142" w:firstLine="709"/>
        <w:rPr>
          <w:sz w:val="20"/>
          <w:szCs w:val="20"/>
        </w:rPr>
      </w:pPr>
    </w:p>
    <w:p w:rsidR="002B086E" w:rsidRDefault="002B086E" w:rsidP="0008542A">
      <w:pPr>
        <w:pStyle w:val="2-11"/>
        <w:widowControl w:val="0"/>
        <w:pBdr>
          <w:bottom w:val="single" w:sz="12" w:space="1" w:color="auto"/>
        </w:pBdr>
        <w:snapToGrid w:val="0"/>
        <w:spacing w:after="0"/>
        <w:ind w:left="-142" w:firstLine="709"/>
        <w:rPr>
          <w:sz w:val="20"/>
          <w:szCs w:val="20"/>
        </w:rPr>
      </w:pPr>
    </w:p>
    <w:p w:rsidR="002B086E" w:rsidRDefault="002B086E" w:rsidP="0008542A">
      <w:pPr>
        <w:pStyle w:val="2-11"/>
        <w:widowControl w:val="0"/>
        <w:pBdr>
          <w:bottom w:val="single" w:sz="12" w:space="1" w:color="auto"/>
        </w:pBdr>
        <w:snapToGrid w:val="0"/>
        <w:spacing w:after="0"/>
        <w:ind w:left="-142" w:firstLine="709"/>
        <w:rPr>
          <w:sz w:val="20"/>
          <w:szCs w:val="20"/>
        </w:rPr>
      </w:pPr>
    </w:p>
    <w:p w:rsidR="002B086E" w:rsidRDefault="002B086E" w:rsidP="0008542A">
      <w:pPr>
        <w:pStyle w:val="2-11"/>
        <w:widowControl w:val="0"/>
        <w:pBdr>
          <w:bottom w:val="single" w:sz="12" w:space="1" w:color="auto"/>
        </w:pBdr>
        <w:snapToGrid w:val="0"/>
        <w:spacing w:after="0"/>
        <w:ind w:left="-142" w:firstLine="709"/>
        <w:rPr>
          <w:sz w:val="20"/>
          <w:szCs w:val="20"/>
        </w:rPr>
      </w:pPr>
    </w:p>
    <w:p w:rsidR="002B086E" w:rsidRDefault="002B086E" w:rsidP="0008542A">
      <w:pPr>
        <w:pStyle w:val="2-11"/>
        <w:widowControl w:val="0"/>
        <w:pBdr>
          <w:bottom w:val="single" w:sz="12" w:space="1" w:color="auto"/>
        </w:pBdr>
        <w:snapToGrid w:val="0"/>
        <w:spacing w:after="0"/>
        <w:ind w:left="-142" w:firstLine="709"/>
        <w:rPr>
          <w:sz w:val="20"/>
          <w:szCs w:val="20"/>
        </w:rPr>
      </w:pPr>
    </w:p>
    <w:p w:rsidR="002B086E" w:rsidRPr="007C100C" w:rsidRDefault="002B086E" w:rsidP="0008542A">
      <w:pPr>
        <w:pStyle w:val="2-11"/>
        <w:widowControl w:val="0"/>
        <w:pBdr>
          <w:bottom w:val="single" w:sz="12" w:space="1" w:color="auto"/>
        </w:pBdr>
        <w:snapToGrid w:val="0"/>
        <w:spacing w:after="0"/>
        <w:ind w:left="-142" w:firstLine="709"/>
        <w:rPr>
          <w:sz w:val="20"/>
          <w:szCs w:val="20"/>
        </w:rPr>
      </w:pPr>
    </w:p>
    <w:p w:rsidR="00B2083E" w:rsidRPr="000D6649" w:rsidRDefault="00285A65" w:rsidP="000D6649">
      <w:pPr>
        <w:pStyle w:val="2-11"/>
        <w:widowControl w:val="0"/>
        <w:snapToGrid w:val="0"/>
        <w:spacing w:after="0"/>
        <w:ind w:left="-142" w:firstLine="709"/>
        <w:rPr>
          <w:sz w:val="20"/>
          <w:szCs w:val="20"/>
        </w:rPr>
      </w:pPr>
      <w:r w:rsidRPr="007C100C">
        <w:rPr>
          <w:sz w:val="20"/>
          <w:szCs w:val="20"/>
        </w:rPr>
        <w:t>* Номер вида изделия указан в соответствии с Приказом Министерства труда и социальной защиты Российской Федерации от 13.02.2018 г. № 86н г. Москва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w:t>
      </w:r>
      <w:r>
        <w:rPr>
          <w:sz w:val="20"/>
          <w:szCs w:val="20"/>
        </w:rPr>
        <w:t xml:space="preserve"> от 30.12.2005 №2347-р</w:t>
      </w:r>
    </w:p>
    <w:sectPr w:rsidR="00B2083E" w:rsidRPr="000D6649" w:rsidSect="00DE43B2">
      <w:footerReference w:type="even" r:id="rId6"/>
      <w:pgSz w:w="11906" w:h="16838"/>
      <w:pgMar w:top="42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FA" w:rsidRDefault="00D16CFA">
      <w:r>
        <w:separator/>
      </w:r>
    </w:p>
  </w:endnote>
  <w:endnote w:type="continuationSeparator" w:id="0">
    <w:p w:rsidR="00D16CFA" w:rsidRDefault="00D1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30" w:rsidRDefault="00285A65">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CA7D30" w:rsidRDefault="00D16CF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FA" w:rsidRDefault="00D16CFA">
      <w:r>
        <w:separator/>
      </w:r>
    </w:p>
  </w:footnote>
  <w:footnote w:type="continuationSeparator" w:id="0">
    <w:p w:rsidR="00D16CFA" w:rsidRDefault="00D16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65"/>
    <w:rsid w:val="0008542A"/>
    <w:rsid w:val="000D6649"/>
    <w:rsid w:val="001A7F6F"/>
    <w:rsid w:val="00285A65"/>
    <w:rsid w:val="00290CF8"/>
    <w:rsid w:val="002B086E"/>
    <w:rsid w:val="0035699E"/>
    <w:rsid w:val="00360FD3"/>
    <w:rsid w:val="003E3D72"/>
    <w:rsid w:val="00525A2F"/>
    <w:rsid w:val="00591FA7"/>
    <w:rsid w:val="005A4FF9"/>
    <w:rsid w:val="00623FE2"/>
    <w:rsid w:val="00692B44"/>
    <w:rsid w:val="00704E2A"/>
    <w:rsid w:val="00731007"/>
    <w:rsid w:val="007425F0"/>
    <w:rsid w:val="0076065B"/>
    <w:rsid w:val="00845814"/>
    <w:rsid w:val="008D5395"/>
    <w:rsid w:val="00A136F2"/>
    <w:rsid w:val="00AD535F"/>
    <w:rsid w:val="00B2083E"/>
    <w:rsid w:val="00B51D0A"/>
    <w:rsid w:val="00BA1EE2"/>
    <w:rsid w:val="00CC6175"/>
    <w:rsid w:val="00D16C15"/>
    <w:rsid w:val="00D16CFA"/>
    <w:rsid w:val="00DB468E"/>
    <w:rsid w:val="00DE43B2"/>
    <w:rsid w:val="00E5062F"/>
    <w:rsid w:val="00E521E7"/>
    <w:rsid w:val="00ED114B"/>
    <w:rsid w:val="00ED6FEF"/>
    <w:rsid w:val="00EE0B51"/>
    <w:rsid w:val="00EE6709"/>
    <w:rsid w:val="00EF6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61843-09CA-439B-8D29-0D618BD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A65"/>
    <w:pPr>
      <w:spacing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qFormat/>
    <w:rsid w:val="00285A65"/>
    <w:pPr>
      <w:spacing w:before="240" w:after="60"/>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85A65"/>
    <w:rPr>
      <w:rFonts w:ascii="Times New Roman" w:eastAsia="Times New Roman" w:hAnsi="Times New Roman" w:cs="Times New Roman"/>
      <w:szCs w:val="20"/>
      <w:lang w:eastAsia="ru-RU"/>
    </w:rPr>
  </w:style>
  <w:style w:type="character" w:styleId="a3">
    <w:name w:val="page number"/>
    <w:rsid w:val="00285A65"/>
    <w:rPr>
      <w:rFonts w:ascii="Times New Roman" w:hAnsi="Times New Roman"/>
    </w:rPr>
  </w:style>
  <w:style w:type="paragraph" w:customStyle="1" w:styleId="2-11">
    <w:name w:val="содержание2-11"/>
    <w:basedOn w:val="a"/>
    <w:rsid w:val="00285A65"/>
    <w:pPr>
      <w:spacing w:after="60"/>
    </w:pPr>
  </w:style>
  <w:style w:type="paragraph" w:styleId="a4">
    <w:name w:val="footer"/>
    <w:basedOn w:val="a"/>
    <w:link w:val="a5"/>
    <w:rsid w:val="00285A65"/>
    <w:pPr>
      <w:tabs>
        <w:tab w:val="center" w:pos="4677"/>
        <w:tab w:val="right" w:pos="9355"/>
      </w:tabs>
    </w:pPr>
  </w:style>
  <w:style w:type="character" w:customStyle="1" w:styleId="a5">
    <w:name w:val="Нижний колонтитул Знак"/>
    <w:basedOn w:val="a0"/>
    <w:link w:val="a4"/>
    <w:rsid w:val="00285A65"/>
    <w:rPr>
      <w:rFonts w:ascii="Times New Roman" w:eastAsia="Times New Roman" w:hAnsi="Times New Roman" w:cs="Times New Roman"/>
      <w:sz w:val="24"/>
      <w:szCs w:val="24"/>
      <w:lang w:eastAsia="ru-RU"/>
    </w:rPr>
  </w:style>
  <w:style w:type="paragraph" w:styleId="a6">
    <w:name w:val="Body Text"/>
    <w:aliases w:val="Çàã1,BO,ID,body indent,andrad,EHPT,Body Text2,body text,body text Знак,body text Знак Знак,bt, ändrad,ändrad,body text1,bt1,body text2,bt2,body text11,bt11,body text3,bt3,paragraph 2,paragraph 21,b,Body Text level 2,A=&gt;2=&gt;9 B5:AB,Знак2"/>
    <w:basedOn w:val="a"/>
    <w:link w:val="a7"/>
    <w:rsid w:val="00285A65"/>
    <w:pPr>
      <w:spacing w:after="120"/>
    </w:pPr>
    <w:rPr>
      <w:lang w:val="x-none" w:eastAsia="x-none"/>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0"/>
    <w:link w:val="a6"/>
    <w:rsid w:val="00285A6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Овчар Екатерина Витальевна</cp:lastModifiedBy>
  <cp:revision>4</cp:revision>
  <dcterms:created xsi:type="dcterms:W3CDTF">2021-09-30T06:52:00Z</dcterms:created>
  <dcterms:modified xsi:type="dcterms:W3CDTF">2021-09-30T06:55:00Z</dcterms:modified>
</cp:coreProperties>
</file>