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2150F6" w:rsidRDefault="000E10A9" w:rsidP="002150F6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</w:t>
      </w:r>
      <w:r w:rsidR="006262EE" w:rsidRPr="006262EE">
        <w:rPr>
          <w:b/>
        </w:rPr>
        <w:t xml:space="preserve">работ по изготовлению </w:t>
      </w:r>
      <w:r w:rsidR="00E0658F" w:rsidRPr="00E0658F">
        <w:rPr>
          <w:b/>
        </w:rPr>
        <w:t>протеза бедра модульного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E0658F" w:rsidRPr="00E0658F">
        <w:rPr>
          <w:bCs/>
        </w:rPr>
        <w:t>протеза бедра модульного с микропроцессорным управлением для инвалида в 2021 году</w:t>
      </w:r>
      <w:r w:rsidR="00FE2654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937405">
        <w:t>1</w:t>
      </w:r>
      <w:r w:rsidR="00FA0A12">
        <w:t xml:space="preserve"> штук</w:t>
      </w:r>
      <w:r w:rsidR="00937405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A0A12">
        <w:t>45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A0A12">
        <w:t>18 октя</w:t>
      </w:r>
      <w:r w:rsidR="00FE2654">
        <w:t>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937405">
        <w:t>ниж</w:t>
      </w:r>
      <w:r w:rsidR="00FA0A12">
        <w:t>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>Для звонков Получателей должен быть выделен телефонный номер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>Осуществлять гарантийный ремонт Изделий за счет собственных сре</w:t>
      </w:r>
      <w:proofErr w:type="gramStart"/>
      <w:r w:rsidRPr="008D2588">
        <w:t>дств в с</w:t>
      </w:r>
      <w:proofErr w:type="gramEnd"/>
      <w:r w:rsidRPr="008D2588">
        <w:t xml:space="preserve">оответствии с </w:t>
      </w:r>
      <w:r>
        <w:t>гарантийным сроком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ИСО 22523-2007 «Протезы конечностей и ортезы наружные. Требования и методы испытаний»;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 xml:space="preserve">ГОСТ Р ИСО 15032-2001 «Протезы. Испытания конструкции тазобедренных </w:t>
      </w:r>
      <w:r>
        <w:lastRenderedPageBreak/>
        <w:t>узлов»;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>
        <w:rPr>
          <w:rFonts w:ascii="Times New Roman" w:hAnsi="Times New Roman"/>
          <w:sz w:val="24"/>
          <w:szCs w:val="24"/>
        </w:rPr>
        <w:t>vitro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Р 51819-2017 «Протезирование и ортезирование верхних и нижних конечностей. Термины и определения». 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53869-2010 «Протезы нижних конечностей. Технические требования».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E0658F">
        <w:t>лий должен составлять не менее 24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E0658F" w:rsidRPr="00E0658F" w:rsidTr="000F356B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Количество, шт.</w:t>
            </w:r>
          </w:p>
        </w:tc>
      </w:tr>
      <w:tr w:rsidR="00E0658F" w:rsidRPr="00E0658F" w:rsidTr="000F356B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8F" w:rsidRPr="00E0658F" w:rsidRDefault="00E0658F" w:rsidP="00E0658F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E0658F">
              <w:rPr>
                <w:lang w:eastAsia="ar-S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8F" w:rsidRPr="00E0658F" w:rsidRDefault="00E0658F" w:rsidP="00E0658F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E0658F">
              <w:rPr>
                <w:lang w:eastAsia="ar-SA"/>
              </w:rPr>
              <w:t>8-07-12</w:t>
            </w:r>
          </w:p>
          <w:p w:rsidR="00E0658F" w:rsidRPr="00E0658F" w:rsidRDefault="00E0658F" w:rsidP="00E0658F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E0658F">
              <w:rPr>
                <w:lang w:eastAsia="ar-SA"/>
              </w:rPr>
              <w:t>Протез бедра модульный с микропроцессорным управлением</w:t>
            </w:r>
          </w:p>
          <w:p w:rsidR="00E0658F" w:rsidRPr="00E0658F" w:rsidRDefault="00E0658F" w:rsidP="00E0658F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Протез бедра модульный с микропроцессорным управлением должен быть индивидуального изготовления и включать в себя: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Приемная гильза индивидуального изготовления по слепку с культи инвалида.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Материал постоянной гильзы: литьевой слоистый пластик на основе акриловых смол, усиленный композитными материалами.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Материал пробных гильз (не менее двух гильз) – термопластичные полимеры.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Протез имеет полимерный чехол без дистального замка.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Крепление протеза при помощи замкового устройства для полимерных (силиконовых) чехлов.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Допускается применение дополнительного внешнего элемента крепления – бандажом.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 xml:space="preserve">Регулировочно-соединительные устройства </w:t>
            </w:r>
            <w:r w:rsidRPr="00E0658F">
              <w:rPr>
                <w:lang w:eastAsia="ar-SA"/>
              </w:rPr>
              <w:lastRenderedPageBreak/>
              <w:t>соответствуют весовым и нагрузочным параметрам инвалида, титан.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 xml:space="preserve">Коленный модуль: с управляемой микропроцессором фазой опоры и переноса (управляемая микропроцессором вязкость </w:t>
            </w:r>
            <w:proofErr w:type="spellStart"/>
            <w:r w:rsidRPr="00E0658F">
              <w:rPr>
                <w:lang w:eastAsia="ar-SA"/>
              </w:rPr>
              <w:t>магнитореологической</w:t>
            </w:r>
            <w:proofErr w:type="spellEnd"/>
            <w:r w:rsidRPr="00E0658F">
              <w:rPr>
                <w:lang w:eastAsia="ar-SA"/>
              </w:rPr>
              <w:t xml:space="preserve"> жидкости в приводе коленного модуля) с функцией «ручного 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инвалида, с возможностью бега трусцой, с функцией езды на велосипеде, с функцией возможного спуска и подъема по лестнице, угол сгибания до 120 градусов, максимальный вес инвалида до 136 кг.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Надколенный поворотный адаптер, обеспечивающий возможность поворота согнутой в колене искусственной голени относительно гильзы (для обеспечения самообслуживания инвалида).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 xml:space="preserve">Стопа с высокой степенью энергосбережения с расщепленной носочной частью с отведенным большим пальцем, дополнительной </w:t>
            </w:r>
            <w:r w:rsidRPr="00E0658F">
              <w:rPr>
                <w:lang w:val="en-US" w:eastAsia="ar-SA"/>
              </w:rPr>
              <w:t>J</w:t>
            </w:r>
            <w:r w:rsidRPr="00E0658F">
              <w:rPr>
                <w:lang w:eastAsia="ar-SA"/>
              </w:rPr>
              <w:t>-образной пружиной, возможность выбора жесткости под массу и активность инвалида.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Формообразующая часть косметической оболочки – специализированная, пыле, влагоотталкивающая.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Протез подходит для инвалида с повышенным уровнем двигательной активности.</w:t>
            </w:r>
          </w:p>
          <w:p w:rsidR="00E0658F" w:rsidRPr="00E0658F" w:rsidRDefault="00E0658F" w:rsidP="00E0658F">
            <w:pPr>
              <w:suppressAutoHyphens/>
              <w:spacing w:after="0"/>
              <w:rPr>
                <w:lang w:eastAsia="ar-SA"/>
              </w:rPr>
            </w:pPr>
            <w:r w:rsidRPr="00E0658F">
              <w:rPr>
                <w:lang w:eastAsia="ar-SA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F" w:rsidRPr="00E0658F" w:rsidRDefault="00E0658F" w:rsidP="00E0658F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 w:rsidRPr="00E0658F"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2F1C52"/>
    <w:rsid w:val="005E24BA"/>
    <w:rsid w:val="006262EE"/>
    <w:rsid w:val="00697743"/>
    <w:rsid w:val="006D0A83"/>
    <w:rsid w:val="00741964"/>
    <w:rsid w:val="007F07DE"/>
    <w:rsid w:val="00836E33"/>
    <w:rsid w:val="008C572A"/>
    <w:rsid w:val="00937405"/>
    <w:rsid w:val="00971696"/>
    <w:rsid w:val="00A67CFA"/>
    <w:rsid w:val="00B0449C"/>
    <w:rsid w:val="00B6149D"/>
    <w:rsid w:val="00BE615C"/>
    <w:rsid w:val="00C0659A"/>
    <w:rsid w:val="00C41BBF"/>
    <w:rsid w:val="00D26EA4"/>
    <w:rsid w:val="00D74956"/>
    <w:rsid w:val="00E0658F"/>
    <w:rsid w:val="00E57E3E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2021-08-09T12:35:00Z</dcterms:created>
  <dcterms:modified xsi:type="dcterms:W3CDTF">2021-08-09T12:35:00Z</dcterms:modified>
</cp:coreProperties>
</file>