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73" w:rsidRDefault="007E5473" w:rsidP="001D0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13 </w:t>
      </w:r>
    </w:p>
    <w:p w:rsidR="00E07408" w:rsidRDefault="001D0F09" w:rsidP="001D0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</w:t>
      </w:r>
      <w:r w:rsidR="007D411E">
        <w:rPr>
          <w:rFonts w:ascii="Times New Roman" w:hAnsi="Times New Roman" w:cs="Times New Roman"/>
          <w:b/>
          <w:sz w:val="28"/>
          <w:szCs w:val="28"/>
        </w:rPr>
        <w:t xml:space="preserve"> задание на </w:t>
      </w:r>
      <w:r w:rsidR="00E07408">
        <w:rPr>
          <w:rFonts w:ascii="Times New Roman" w:hAnsi="Times New Roman" w:cs="Times New Roman"/>
          <w:b/>
          <w:sz w:val="28"/>
          <w:szCs w:val="28"/>
        </w:rPr>
        <w:t xml:space="preserve">выполнение работ по изготовлению протезов нижних конечностей </w:t>
      </w:r>
      <w:r w:rsidR="0028036B">
        <w:rPr>
          <w:rFonts w:ascii="Times New Roman" w:hAnsi="Times New Roman" w:cs="Times New Roman"/>
          <w:b/>
          <w:sz w:val="28"/>
          <w:szCs w:val="28"/>
        </w:rPr>
        <w:t>для обеспечения инвалидов в 20</w:t>
      </w:r>
      <w:r w:rsidR="008918C7">
        <w:rPr>
          <w:rFonts w:ascii="Times New Roman" w:hAnsi="Times New Roman" w:cs="Times New Roman"/>
          <w:b/>
          <w:sz w:val="28"/>
          <w:szCs w:val="28"/>
        </w:rPr>
        <w:t>2</w:t>
      </w:r>
      <w:r w:rsidR="00A40DB7">
        <w:rPr>
          <w:rFonts w:ascii="Times New Roman" w:hAnsi="Times New Roman" w:cs="Times New Roman"/>
          <w:b/>
          <w:sz w:val="28"/>
          <w:szCs w:val="28"/>
        </w:rPr>
        <w:t>1</w:t>
      </w:r>
      <w:r w:rsidR="00E0740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A4BBA" w:rsidRDefault="00FA4BBA" w:rsidP="001D0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9D5" w:rsidRPr="00CB37B7" w:rsidRDefault="00CB29D5" w:rsidP="001D0F09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B37B7">
        <w:rPr>
          <w:rFonts w:ascii="Times New Roman" w:hAnsi="Times New Roman"/>
          <w:b/>
          <w:bCs/>
          <w:sz w:val="24"/>
        </w:rPr>
        <w:t xml:space="preserve">Общие технические характеристики </w:t>
      </w:r>
      <w:r w:rsidRPr="00CB37B7">
        <w:rPr>
          <w:rFonts w:ascii="Times New Roman" w:hAnsi="Times New Roman"/>
          <w:b/>
          <w:sz w:val="24"/>
        </w:rPr>
        <w:t>выполняемых работ:</w:t>
      </w:r>
      <w:r w:rsidRPr="00CB37B7">
        <w:rPr>
          <w:rFonts w:ascii="Times New Roman" w:hAnsi="Times New Roman"/>
          <w:sz w:val="24"/>
        </w:rPr>
        <w:t xml:space="preserve"> </w:t>
      </w:r>
    </w:p>
    <w:p w:rsidR="00242D52" w:rsidRPr="00CB37B7" w:rsidRDefault="00242D52" w:rsidP="001D0F09">
      <w:pPr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  <w:r w:rsidRPr="00CB37B7">
        <w:rPr>
          <w:rFonts w:ascii="Times New Roman" w:hAnsi="Times New Roman"/>
          <w:b/>
          <w:bCs/>
          <w:sz w:val="24"/>
        </w:rPr>
        <w:t xml:space="preserve">Общие технические характеристики </w:t>
      </w:r>
      <w:r w:rsidRPr="00CB37B7">
        <w:rPr>
          <w:rFonts w:ascii="Times New Roman" w:hAnsi="Times New Roman"/>
          <w:b/>
          <w:sz w:val="24"/>
        </w:rPr>
        <w:t>выполняемых работ:</w:t>
      </w:r>
      <w:r w:rsidRPr="00CB37B7">
        <w:rPr>
          <w:rFonts w:ascii="Times New Roman" w:hAnsi="Times New Roman"/>
          <w:sz w:val="24"/>
        </w:rPr>
        <w:t xml:space="preserve"> </w:t>
      </w:r>
    </w:p>
    <w:p w:rsidR="00242D52" w:rsidRDefault="00242D52" w:rsidP="001D0F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Протезы нижних конечностей (далее – Изделия) – технические средства реабилитации, заменяющие частично или полностью отсутствующие, или имеющие врожденные дефекты конечностей и служащие для восполнения косметического и (или) функционального дефекта.</w:t>
      </w:r>
    </w:p>
    <w:p w:rsidR="00242D52" w:rsidRDefault="00242D52" w:rsidP="001D0F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Работы по обеспечению инвалида (далее – Получатель) Изделием предусматривают индивидуальное изготовление, обучение пользованию и выдачу технического средства реабилитации (изделия).</w:t>
      </w:r>
    </w:p>
    <w:p w:rsidR="007D411E" w:rsidRDefault="007D411E" w:rsidP="001D0F09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Объем и технические характеристики выполняемых  работ</w:t>
      </w:r>
      <w:r w:rsidRPr="001918C8">
        <w:rPr>
          <w:rFonts w:ascii="Times New Roman" w:hAnsi="Times New Roman"/>
          <w:b/>
          <w:sz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6997"/>
      </w:tblGrid>
      <w:tr w:rsidR="008918C7" w:rsidRPr="008109BA" w:rsidTr="008918C7">
        <w:trPr>
          <w:jc w:val="center"/>
        </w:trPr>
        <w:tc>
          <w:tcPr>
            <w:tcW w:w="1819" w:type="dxa"/>
            <w:shd w:val="clear" w:color="auto" w:fill="auto"/>
          </w:tcPr>
          <w:p w:rsidR="008918C7" w:rsidRPr="006D2EAF" w:rsidRDefault="008918C7" w:rsidP="001D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8918C7" w:rsidRPr="006D2EAF" w:rsidRDefault="008918C7" w:rsidP="001D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изделия </w:t>
            </w:r>
          </w:p>
        </w:tc>
        <w:tc>
          <w:tcPr>
            <w:tcW w:w="6997" w:type="dxa"/>
            <w:shd w:val="clear" w:color="auto" w:fill="auto"/>
          </w:tcPr>
          <w:p w:rsidR="008918C7" w:rsidRPr="006D2EAF" w:rsidRDefault="008918C7" w:rsidP="001D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технических и функциональных характеристик  изделий</w:t>
            </w:r>
          </w:p>
        </w:tc>
      </w:tr>
      <w:tr w:rsidR="006D2EAF" w:rsidRPr="008109BA" w:rsidTr="008918C7">
        <w:trPr>
          <w:trHeight w:val="416"/>
          <w:jc w:val="center"/>
        </w:trPr>
        <w:tc>
          <w:tcPr>
            <w:tcW w:w="1819" w:type="dxa"/>
            <w:shd w:val="clear" w:color="auto" w:fill="auto"/>
          </w:tcPr>
          <w:p w:rsidR="006D2EAF" w:rsidRPr="006D2EAF" w:rsidRDefault="006D2EAF" w:rsidP="001D0F09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6997" w:type="dxa"/>
            <w:shd w:val="clear" w:color="auto" w:fill="auto"/>
          </w:tcPr>
          <w:p w:rsidR="006D2EAF" w:rsidRPr="006D2EAF" w:rsidRDefault="006D2EAF" w:rsidP="001D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немодульный с глубокой посадкой и эластичной облицовкой. Пробная приемная гильза из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термолина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. Постоянная приемная гильза унифицированная или индивидуальная. Материал приемной гильзы - литьевой слоистый пластик на основе акриловых смол. Допускается кожаная гильза. Метод крепления протеза: с использованием гильзы (манжеты с шинами) бедра или с использованием кожаных полуфабрикатов. Стопа с металлическим каркасом, подвижная во всех вертикальных плоскостях с голеностопным шарниром, подвижным в сагиттальной плоскости или стопа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бесшарнирная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, полиуретановая, монолитная. Облицовка мягкая полиуретановая модульная (поролон). Покрытие облицовки - чулки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ортопедические. Тип протеза - постоянный.</w:t>
            </w:r>
          </w:p>
        </w:tc>
      </w:tr>
      <w:tr w:rsidR="006D2EAF" w:rsidRPr="008109BA" w:rsidTr="008918C7">
        <w:trPr>
          <w:trHeight w:val="416"/>
          <w:jc w:val="center"/>
        </w:trPr>
        <w:tc>
          <w:tcPr>
            <w:tcW w:w="1819" w:type="dxa"/>
            <w:shd w:val="clear" w:color="auto" w:fill="auto"/>
          </w:tcPr>
          <w:p w:rsidR="006D2EAF" w:rsidRPr="006D2EAF" w:rsidRDefault="006D2EAF" w:rsidP="001D0F09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Протез голени модульный, в том числе при врожденном недоразвитии</w:t>
            </w:r>
          </w:p>
          <w:p w:rsidR="006D2EAF" w:rsidRPr="006D2EAF" w:rsidRDefault="006D2EAF" w:rsidP="001D0F09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(1-2 уровень активности) </w:t>
            </w:r>
          </w:p>
          <w:p w:rsidR="006D2EAF" w:rsidRPr="006D2EAF" w:rsidRDefault="006D2EAF" w:rsidP="001D0F09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shd w:val="clear" w:color="auto" w:fill="auto"/>
          </w:tcPr>
          <w:p w:rsidR="006D2EAF" w:rsidRPr="006D2EAF" w:rsidRDefault="006D2EAF" w:rsidP="001D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модульного типа 1-2 уровня активности.  Гильза индивидуальная изготовлена по индивидуальному слепку. Приемная пробная гильза из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термолина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2 шт.; постоянная гильза из литьевого слоистого пластика на основе акриловых смол; вкладная гильза из вспененных материалов. Крепление протеза голени с использованием кожаных полуфабрикатов или бандажом, регулировочно-соединительные устройства должны соответствовать весу инвалида на нагрузку до 125 кг. Стопа имеет анатомическую форму. Облицовка мягкая полиуретановая модульная (поролон), покрытие облицовки - чулки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ортопедические. Тип протеза  - постоянный.</w:t>
            </w:r>
          </w:p>
        </w:tc>
      </w:tr>
      <w:tr w:rsidR="006D2EAF" w:rsidRPr="008109BA" w:rsidTr="008918C7">
        <w:trPr>
          <w:trHeight w:val="416"/>
          <w:jc w:val="center"/>
        </w:trPr>
        <w:tc>
          <w:tcPr>
            <w:tcW w:w="1819" w:type="dxa"/>
            <w:shd w:val="clear" w:color="auto" w:fill="auto"/>
          </w:tcPr>
          <w:p w:rsidR="006D2EAF" w:rsidRPr="006D2EAF" w:rsidRDefault="006D2EAF" w:rsidP="001D0F09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Протез голени модульный, в том числе при врожденном недоразвитии</w:t>
            </w:r>
          </w:p>
          <w:p w:rsidR="006D2EAF" w:rsidRPr="006D2EAF" w:rsidRDefault="006D2EAF" w:rsidP="001D0F09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(2-3 уровень активности)  </w:t>
            </w:r>
          </w:p>
          <w:p w:rsidR="006D2EAF" w:rsidRPr="006D2EAF" w:rsidRDefault="006D2EAF" w:rsidP="001D0F09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shd w:val="clear" w:color="auto" w:fill="auto"/>
          </w:tcPr>
          <w:p w:rsidR="006D2EAF" w:rsidRPr="006D2EAF" w:rsidRDefault="006D2EAF" w:rsidP="001D0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модульный 2-3 уровень активности без силиконового чехла.  Пробная приемная гильза из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термолина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2 шт. Постоянная приемная </w:t>
            </w:r>
            <w:proofErr w:type="gram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гильза</w:t>
            </w:r>
            <w:proofErr w:type="gram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изготовленная по  слепку из литьевого слоистого пластика на основе акриловых смол.   Вкладная гильза  из вспененных материалов. Крепление протеза с использованием полимерных гелиевых наколенников, кожаных полуфабрикатов или бандажом. Регулировочно-соединительные устройства  соответствуют весу инвалида на нагрузку до 125 кг. Стопа  со средней степенью энергосбережения. Облицовка мягкая полиуретановая модульная (поролон), покрытие облицовки - чулки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ортопедические.                                                                                                    Тип протеза  - постоянный.</w:t>
            </w:r>
          </w:p>
        </w:tc>
      </w:tr>
      <w:tr w:rsidR="006D2EAF" w:rsidRPr="008109BA" w:rsidTr="008918C7">
        <w:trPr>
          <w:trHeight w:val="1692"/>
          <w:jc w:val="center"/>
        </w:trPr>
        <w:tc>
          <w:tcPr>
            <w:tcW w:w="1819" w:type="dxa"/>
            <w:shd w:val="clear" w:color="auto" w:fill="auto"/>
          </w:tcPr>
          <w:p w:rsidR="006D2EAF" w:rsidRPr="006D2EAF" w:rsidRDefault="006D2EAF" w:rsidP="001D0F09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Протез голени модульный, в том числе при врожденном недоразвитии</w:t>
            </w:r>
          </w:p>
          <w:p w:rsidR="006D2EAF" w:rsidRPr="006D2EAF" w:rsidRDefault="006D2EAF" w:rsidP="001D0F09">
            <w:pPr>
              <w:spacing w:after="0" w:line="240" w:lineRule="auto"/>
              <w:ind w:left="-108" w:right="-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eastAsia="Calibri" w:hAnsi="Times New Roman" w:cs="Times New Roman"/>
                <w:sz w:val="20"/>
                <w:szCs w:val="20"/>
              </w:rPr>
              <w:t>(2-3 уровень активности)</w:t>
            </w:r>
          </w:p>
        </w:tc>
        <w:tc>
          <w:tcPr>
            <w:tcW w:w="6997" w:type="dxa"/>
            <w:shd w:val="clear" w:color="auto" w:fill="auto"/>
          </w:tcPr>
          <w:p w:rsidR="006D2EAF" w:rsidRPr="006D2EAF" w:rsidRDefault="006D2EAF" w:rsidP="001D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Протез голени модульного типа 2-3 уровня активности с силиконовым чехлом. Пробная приемная гильза из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термолина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2 шт. Постоянная приемная  гильза по слепку из литьевого слоистого пластика на основе акриловых смол. Чехлы полимерные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гелевые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с высоким уровнем стабилизации. Крепление протеза с использованием замка для полимерных чехлов и полимерных гелиевых наколенников. Регулировочно-соединительные устройства  соответствуют весу инвалида на нагрузку до 125 кг. Стопа со средней степенью энергосбережения. Облицовка мягкая модульная полиуретановая (поролон), покрытие облицовки - чулки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ортопедические. Тип протеза  - постоянный.</w:t>
            </w:r>
          </w:p>
        </w:tc>
      </w:tr>
      <w:tr w:rsidR="006D2EAF" w:rsidRPr="008109BA" w:rsidTr="008918C7">
        <w:trPr>
          <w:trHeight w:val="1692"/>
          <w:jc w:val="center"/>
        </w:trPr>
        <w:tc>
          <w:tcPr>
            <w:tcW w:w="1819" w:type="dxa"/>
            <w:shd w:val="clear" w:color="auto" w:fill="auto"/>
          </w:tcPr>
          <w:p w:rsidR="006D2EAF" w:rsidRPr="006D2EAF" w:rsidRDefault="006D2EAF" w:rsidP="001D0F09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Протез бедра модульный, в том числе при врожденном недоразвитии</w:t>
            </w:r>
          </w:p>
          <w:p w:rsidR="006D2EAF" w:rsidRPr="006D2EAF" w:rsidRDefault="006D2EAF" w:rsidP="001D0F09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eastAsia="Calibri" w:hAnsi="Times New Roman" w:cs="Times New Roman"/>
                <w:sz w:val="20"/>
                <w:szCs w:val="20"/>
              </w:rPr>
              <w:t>(2-3 уровень активности)</w:t>
            </w:r>
          </w:p>
          <w:p w:rsidR="006D2EAF" w:rsidRPr="006D2EAF" w:rsidRDefault="006D2EAF" w:rsidP="001D0F09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shd w:val="clear" w:color="auto" w:fill="auto"/>
          </w:tcPr>
          <w:p w:rsidR="006D2EAF" w:rsidRPr="006D2EAF" w:rsidRDefault="006D2EAF" w:rsidP="001D0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модульный 2 - 3 уровня активности без силиконового чехла.  Пробная приемная гильза из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термолина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2 шт. Постоянная приемная  гильза по слепку из литьевого слоистого пластика на основе акриловых смол. Смягчающий вкладыш из вспененных материалов. Коленный шарнир модульный, полицентрический с пневматическим управлением фазой переноса.  Регулировочно-соединительные устройства соответствуют весу инвалида. Стопа со средней степенью энергосбережения. Облицовка мягкая модульная полиуретановая (поролон). Косметическое покрытие облицовки - чулки ортопедические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. Крепление протеза поясное или с использованием бандажа. Протез предназначен для перемещения инвалида со средней скоростью, для преодоления препятствий, ступеней и неровных поверхностей. Восстановление способности передвижения не только в помещении, так и на открытом пространстве. Тип протеза  - постоянный.</w:t>
            </w:r>
          </w:p>
        </w:tc>
      </w:tr>
      <w:tr w:rsidR="006D2EAF" w:rsidRPr="008109BA" w:rsidTr="008918C7">
        <w:trPr>
          <w:trHeight w:val="1692"/>
          <w:jc w:val="center"/>
        </w:trPr>
        <w:tc>
          <w:tcPr>
            <w:tcW w:w="1819" w:type="dxa"/>
            <w:shd w:val="clear" w:color="auto" w:fill="auto"/>
          </w:tcPr>
          <w:p w:rsidR="006D2EAF" w:rsidRPr="006D2EAF" w:rsidRDefault="006D2EAF" w:rsidP="001D0F09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  <w:p w:rsidR="006D2EAF" w:rsidRPr="006D2EAF" w:rsidRDefault="006D2EAF" w:rsidP="001D0F09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eastAsia="Calibri" w:hAnsi="Times New Roman" w:cs="Times New Roman"/>
                <w:sz w:val="20"/>
                <w:szCs w:val="20"/>
              </w:rPr>
              <w:t>(2-3 уровень активности)</w:t>
            </w:r>
          </w:p>
          <w:p w:rsidR="006D2EAF" w:rsidRPr="006D2EAF" w:rsidRDefault="006D2EAF" w:rsidP="001D0F09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shd w:val="clear" w:color="auto" w:fill="auto"/>
          </w:tcPr>
          <w:p w:rsidR="006D2EAF" w:rsidRPr="006D2EAF" w:rsidRDefault="006D2EAF" w:rsidP="001D0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модульный 2 - 3 уровня активности с силиконовым чехлом. Пробная приемная гильза из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термолина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2 шт. Постоянная приемная  гильза по слепку из литьевого слоистого пластика на основе акриловых смол.  Смягчающий вкладыш из вспененных материалов. Коленный шарнир модульный с тормозным механизмом, моноцентрический с толкателем и предохранительным чехлом или четырёхзвенным коленным модулем. Регулировочно-соединительные устройства соответствуют весу инвалида. В качестве вкладного элемента применяются силиконовый чехол</w:t>
            </w:r>
            <w:proofErr w:type="gram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крепление с использованием замка или вакуумной мембраны с использованием бандажа. Стопа имеет анатомическую форму с гладкой поверхностью. Облицовка мягкая модульная полиуретановая (поролон). Косметическое покрытие облицовки - чулки ортопедические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. Протез предназначен для перемещения инвалида со средней скоростью, для преодоления препятствий, ступеней и неровных поверхностей. Восстановление способности передвижения не только в помещении, так и на открытом пространстве. Тип протеза  - постоянный.</w:t>
            </w:r>
          </w:p>
        </w:tc>
      </w:tr>
      <w:tr w:rsidR="00745B04" w:rsidRPr="008109BA" w:rsidTr="008918C7">
        <w:trPr>
          <w:trHeight w:val="1692"/>
          <w:jc w:val="center"/>
        </w:trPr>
        <w:tc>
          <w:tcPr>
            <w:tcW w:w="1819" w:type="dxa"/>
            <w:shd w:val="clear" w:color="auto" w:fill="auto"/>
          </w:tcPr>
          <w:p w:rsidR="00745B04" w:rsidRPr="006D2EAF" w:rsidRDefault="00745B04" w:rsidP="001D0F09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04">
              <w:rPr>
                <w:rFonts w:ascii="Times New Roman" w:hAnsi="Times New Roman" w:cs="Times New Roman"/>
                <w:sz w:val="20"/>
                <w:szCs w:val="20"/>
              </w:rPr>
              <w:t>Протез голени для купания</w:t>
            </w:r>
          </w:p>
        </w:tc>
        <w:tc>
          <w:tcPr>
            <w:tcW w:w="6997" w:type="dxa"/>
            <w:shd w:val="clear" w:color="auto" w:fill="auto"/>
          </w:tcPr>
          <w:p w:rsidR="00745B04" w:rsidRPr="006D2EAF" w:rsidRDefault="00745B04" w:rsidP="001D0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BFA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модульный для купания с силиконовым чехлом. Пробная приемная гильза из </w:t>
            </w:r>
            <w:proofErr w:type="spellStart"/>
            <w:r w:rsidRPr="00931BFA">
              <w:rPr>
                <w:rFonts w:ascii="Times New Roman" w:hAnsi="Times New Roman" w:cs="Times New Roman"/>
                <w:sz w:val="20"/>
                <w:szCs w:val="20"/>
              </w:rPr>
              <w:t>термолина</w:t>
            </w:r>
            <w:proofErr w:type="spellEnd"/>
            <w:r w:rsidRPr="00931BFA">
              <w:rPr>
                <w:rFonts w:ascii="Times New Roman" w:hAnsi="Times New Roman" w:cs="Times New Roman"/>
                <w:sz w:val="20"/>
                <w:szCs w:val="20"/>
              </w:rPr>
              <w:t xml:space="preserve">. Постоянная приемная  гильза по слепку из литьевого слоистого пластика на основе акриловых смол или листового термопластика. В качестве вкладного элемента применяются чехлы силиконовые с матрицей с высоким уровнем поглощения динамических нагрузок или </w:t>
            </w:r>
            <w:proofErr w:type="spellStart"/>
            <w:r w:rsidRPr="00931BFA">
              <w:rPr>
                <w:rFonts w:ascii="Times New Roman" w:hAnsi="Times New Roman" w:cs="Times New Roman"/>
                <w:sz w:val="20"/>
                <w:szCs w:val="20"/>
              </w:rPr>
              <w:t>гелевые</w:t>
            </w:r>
            <w:proofErr w:type="spellEnd"/>
            <w:r w:rsidRPr="00931BFA">
              <w:rPr>
                <w:rFonts w:ascii="Times New Roman" w:hAnsi="Times New Roman" w:cs="Times New Roman"/>
                <w:sz w:val="20"/>
                <w:szCs w:val="20"/>
              </w:rPr>
              <w:t xml:space="preserve">. Крепление протеза голени с использованием полимерных гелиевых наколенников. Регулировочно-соединительные устройства соответствуют весу пациента. Стопа </w:t>
            </w:r>
            <w:proofErr w:type="spellStart"/>
            <w:r w:rsidRPr="00931BFA">
              <w:rPr>
                <w:rFonts w:ascii="Times New Roman" w:hAnsi="Times New Roman" w:cs="Times New Roman"/>
                <w:sz w:val="20"/>
                <w:szCs w:val="20"/>
              </w:rPr>
              <w:t>бескаблучная</w:t>
            </w:r>
            <w:proofErr w:type="spellEnd"/>
            <w:r w:rsidRPr="00931BFA">
              <w:rPr>
                <w:rFonts w:ascii="Times New Roman" w:hAnsi="Times New Roman" w:cs="Times New Roman"/>
                <w:sz w:val="20"/>
                <w:szCs w:val="20"/>
              </w:rPr>
              <w:t xml:space="preserve">, подошва стопы имеет решетчатый профиль и благодаря специальной композиции применяемых материалов и форме, обладает очень хорошей </w:t>
            </w:r>
            <w:proofErr w:type="spellStart"/>
            <w:r w:rsidRPr="00931BFA">
              <w:rPr>
                <w:rFonts w:ascii="Times New Roman" w:hAnsi="Times New Roman" w:cs="Times New Roman"/>
                <w:sz w:val="20"/>
                <w:szCs w:val="20"/>
              </w:rPr>
              <w:t>сцепляемостью</w:t>
            </w:r>
            <w:proofErr w:type="spellEnd"/>
            <w:r w:rsidRPr="00931BFA">
              <w:rPr>
                <w:rFonts w:ascii="Times New Roman" w:hAnsi="Times New Roman" w:cs="Times New Roman"/>
                <w:sz w:val="20"/>
                <w:szCs w:val="20"/>
              </w:rPr>
              <w:t xml:space="preserve"> с опорной поверхностью, предотвращающее проскальзывание по мокрой поверхности.  Она имеет естественную форму с отформованными пальцами и отведенным большим пальцем. Все компоненты модульной системы водостойки, имеют улучшенный современный дизайн, подходят для пациентов с весом тела до 150 кг.</w:t>
            </w:r>
          </w:p>
        </w:tc>
      </w:tr>
    </w:tbl>
    <w:p w:rsidR="00242D52" w:rsidRPr="00017AC7" w:rsidRDefault="00242D52" w:rsidP="001D0F0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</w:rPr>
      </w:pPr>
      <w:r w:rsidRPr="00017AC7">
        <w:rPr>
          <w:rFonts w:ascii="Times New Roman" w:hAnsi="Times New Roman"/>
          <w:sz w:val="24"/>
        </w:rPr>
        <w:t>В комплект протезов нижних конечностей входит 8 чехлов, вкладные чехлы по необходимости (кожаные и вспененные).</w:t>
      </w:r>
    </w:p>
    <w:p w:rsidR="003E6E26" w:rsidRDefault="003E6E26" w:rsidP="001D0F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2C" w:rsidRDefault="0078272C" w:rsidP="001D0F09">
      <w:pPr>
        <w:suppressAutoHyphens/>
        <w:spacing w:after="0" w:line="240" w:lineRule="auto"/>
        <w:ind w:firstLine="709"/>
        <w:contextualSpacing/>
        <w:rPr>
          <w:rFonts w:eastAsia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Требования к качеству работ:</w:t>
      </w:r>
    </w:p>
    <w:p w:rsidR="0078272C" w:rsidRDefault="0078272C" w:rsidP="001D0F0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Изделия должны отвечать требованиям:</w:t>
      </w:r>
    </w:p>
    <w:p w:rsidR="0078272C" w:rsidRDefault="0078272C" w:rsidP="001D0F0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Национального стандарта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78272C" w:rsidRDefault="0078272C" w:rsidP="001D0F0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Национального стандарта Российской Федерации ГОСТ Р 52770-2016 «Изделия медицинские. Требования безопасности. Методы санитарно-химических и токсикологических испытаний»;</w:t>
      </w:r>
    </w:p>
    <w:p w:rsidR="0078272C" w:rsidRDefault="0078272C" w:rsidP="001D0F0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Национального стандарта Российской Федерации ГОСТ Р ИСО 22523-2007 «Протезы конечностей и </w:t>
      </w:r>
      <w:proofErr w:type="spellStart"/>
      <w:r>
        <w:rPr>
          <w:rFonts w:ascii="Times New Roman" w:hAnsi="Times New Roman"/>
          <w:sz w:val="24"/>
        </w:rPr>
        <w:t>ортезы</w:t>
      </w:r>
      <w:proofErr w:type="spellEnd"/>
      <w:r>
        <w:rPr>
          <w:rFonts w:ascii="Times New Roman" w:hAnsi="Times New Roman"/>
          <w:sz w:val="24"/>
        </w:rPr>
        <w:t xml:space="preserve"> наружные. Требования и методы испытаний»;</w:t>
      </w:r>
    </w:p>
    <w:p w:rsidR="0078272C" w:rsidRDefault="0078272C" w:rsidP="001D0F0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Национального стандарта Российской Федерации ГОСТ Р ИСО 22675-2019 «Протезирование. Испытание голеностопных узлов и узлов стоп протезов нижних конечностей. Требования и методы испытаний».</w:t>
      </w:r>
    </w:p>
    <w:p w:rsidR="0078272C" w:rsidRDefault="0078272C" w:rsidP="001D0F0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Межгосударственного стандарта ГОСТ ISO 10993-1-2011 «Изделия медицинские. Оценка биологического действия медицинских изделий». Часть 1. Оценка и исследования. </w:t>
      </w:r>
    </w:p>
    <w:p w:rsidR="0078272C" w:rsidRDefault="0078272C" w:rsidP="001D0F0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Межгосударственного стандарта ГОСТ ISO 10993-5-2011 «Изделия медицинские. Оценка биологического действия медицинских изделий». Часть 5. Исследования на </w:t>
      </w:r>
      <w:proofErr w:type="spellStart"/>
      <w:r>
        <w:rPr>
          <w:rFonts w:ascii="Times New Roman" w:hAnsi="Times New Roman"/>
          <w:sz w:val="24"/>
        </w:rPr>
        <w:t>цитотоксичность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78272C" w:rsidRDefault="0078272C" w:rsidP="001D0F0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Межгосударственного стандарта ГОСТ ISO 10993-10-2011 «Изделия медицинские. Оценка биологического действия медицинских изделий». Часть 10. Исследования раздражающего и сенсибилизирующего действия»;</w:t>
      </w:r>
    </w:p>
    <w:p w:rsidR="0078272C" w:rsidRDefault="0078272C" w:rsidP="001D0F0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Изделие должно изготавливаться с учетом анатомических дефектов конечностей,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78272C" w:rsidRDefault="0078272C" w:rsidP="001D0F0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Приемные гильзы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</w:t>
      </w:r>
    </w:p>
    <w:p w:rsidR="0078272C" w:rsidRDefault="0078272C" w:rsidP="001D0F0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Материалы приемных гильз, контактирующих с телом человека, должны быть разрешены к применению Министерством здравоохранения и социального развития Российской Федерации.</w:t>
      </w:r>
    </w:p>
    <w:p w:rsidR="0078272C" w:rsidRDefault="0078272C" w:rsidP="001D0F0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Узлы протеза должны быть стойкими к воздействию физиологических растворов (пота, мочи).</w:t>
      </w:r>
    </w:p>
    <w:p w:rsidR="0078272C" w:rsidRDefault="0078272C" w:rsidP="001D0F0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242D52" w:rsidRDefault="00242D52" w:rsidP="001D0F0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</w:p>
    <w:p w:rsidR="00242D52" w:rsidRDefault="00242D52" w:rsidP="001D0F0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Требования к техническим и функциональным характеристикам работ:</w:t>
      </w:r>
    </w:p>
    <w:p w:rsidR="00242D52" w:rsidRDefault="00242D52" w:rsidP="001D0F0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>
        <w:rPr>
          <w:rFonts w:ascii="Times New Roman" w:eastAsia="Arial" w:hAnsi="Times New Roman"/>
          <w:kern w:val="2"/>
          <w:sz w:val="24"/>
          <w:lang w:eastAsia="ar-SA"/>
        </w:rPr>
        <w:t>С учетом уровня ампутации и модулирования, применяемого в протезировании:</w:t>
      </w:r>
    </w:p>
    <w:p w:rsidR="00242D52" w:rsidRDefault="00242D52" w:rsidP="001D0F0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>
        <w:rPr>
          <w:rFonts w:ascii="Times New Roman" w:eastAsia="Arial" w:hAnsi="Times New Roman"/>
          <w:kern w:val="2"/>
          <w:sz w:val="24"/>
          <w:lang w:eastAsia="ar-SA"/>
        </w:rPr>
        <w:t>- приемная гильза протеза конечности 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242D52" w:rsidRDefault="00242D52" w:rsidP="001D0F0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>
        <w:rPr>
          <w:rFonts w:ascii="Times New Roman" w:eastAsia="Arial" w:hAnsi="Times New Roman"/>
          <w:kern w:val="2"/>
          <w:sz w:val="24"/>
          <w:lang w:eastAsia="ar-SA"/>
        </w:rPr>
        <w:t>-постоянный протез нижней конечности предназначается после завершения использования лечебно-тренировочного протеза;</w:t>
      </w:r>
    </w:p>
    <w:p w:rsidR="00242D52" w:rsidRDefault="00242D52" w:rsidP="001D0F0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>
        <w:rPr>
          <w:rFonts w:ascii="Times New Roman" w:eastAsia="Arial" w:hAnsi="Times New Roman"/>
          <w:kern w:val="2"/>
          <w:sz w:val="24"/>
          <w:lang w:eastAsia="ar-SA"/>
        </w:rPr>
        <w:t>- 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242D52" w:rsidRDefault="00242D52" w:rsidP="001D0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</w:rPr>
      </w:pPr>
    </w:p>
    <w:p w:rsidR="00242D52" w:rsidRDefault="00242D52" w:rsidP="001D0F0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Требования к безопасности работ:</w:t>
      </w:r>
    </w:p>
    <w:p w:rsidR="00242D52" w:rsidRDefault="00242D52" w:rsidP="001D0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Выполняемые работы по изготовлению протеза должны соответствовать установленным ГОСТам, ТУ и иным документам, принятым для данных видов работ и изделий.</w:t>
      </w:r>
    </w:p>
    <w:p w:rsidR="00242D52" w:rsidRDefault="00242D52" w:rsidP="001D0F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готовности приступить к выполнению работ по изготовлению протеза, предоставление государственному заказчику копии регистрационных удостоверений и документов, подтверждающих соответствие изделий (декларация о соответствии продукции либо сертификат соответствия), или иных документов, свидетельствующих о 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:rsidR="00242D52" w:rsidRDefault="00242D52" w:rsidP="001D0F09">
      <w:pPr>
        <w:suppressAutoHyphens/>
        <w:snapToGrid w:val="0"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Требования к результатам работ:</w:t>
      </w:r>
    </w:p>
    <w:p w:rsidR="00242D52" w:rsidRDefault="00242D52" w:rsidP="001D0F09">
      <w:pPr>
        <w:snapToGrid w:val="0"/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Работы по обеспечению Получателя Изделием следует считать эффективно исполненными, если у Получателя восстановлены опорная и двигательная функции конечности, созданы условия для предупреждения развития деформации или благоприятного течения болезни.</w:t>
      </w:r>
    </w:p>
    <w:p w:rsidR="00242D52" w:rsidRDefault="00242D52" w:rsidP="001D0F09">
      <w:pPr>
        <w:snapToGrid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Работы по обеспечению Получателя Изделием должны быть выполнены с надлежащим качеством и в установленные сроки.</w:t>
      </w:r>
    </w:p>
    <w:p w:rsidR="00242D52" w:rsidRDefault="00242D52" w:rsidP="001D0F0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>Требования к гарантийному сроку и (или) объему предоставления гарантий качества работ:</w:t>
      </w:r>
    </w:p>
    <w:p w:rsidR="00242D52" w:rsidRDefault="00242D52" w:rsidP="001D0F0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tarSymbol" w:hAnsi="Times New Roman"/>
          <w:spacing w:val="-2"/>
          <w:sz w:val="24"/>
        </w:rPr>
      </w:pPr>
      <w:r>
        <w:rPr>
          <w:rFonts w:ascii="Times New Roman" w:eastAsia="StarSymbol" w:hAnsi="Times New Roman"/>
          <w:spacing w:val="-2"/>
          <w:sz w:val="24"/>
        </w:rPr>
        <w:t>Гарантийный срок устанавливается со дня выдачи готового Изделия.</w:t>
      </w:r>
    </w:p>
    <w:p w:rsidR="00242D52" w:rsidRPr="00253283" w:rsidRDefault="00242D52" w:rsidP="001D0F0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</w:rPr>
      </w:pPr>
      <w:r w:rsidRPr="00253283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Минимальный гарантийный срок на протезы верхних конечностей устанавливается со дня выдачи готового изделия и должен составлять:</w:t>
      </w:r>
    </w:p>
    <w:p w:rsidR="00E53DCF" w:rsidRPr="00E53DCF" w:rsidRDefault="00E53DCF" w:rsidP="001D0F0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DCF">
        <w:rPr>
          <w:rFonts w:ascii="Times New Roman" w:eastAsia="Calibri" w:hAnsi="Times New Roman" w:cs="Times New Roman"/>
          <w:sz w:val="24"/>
          <w:szCs w:val="24"/>
        </w:rPr>
        <w:t xml:space="preserve">   - на протезы нижних конечностей немодульного типа не менее 7 месяцев.</w:t>
      </w:r>
    </w:p>
    <w:p w:rsidR="00E53DCF" w:rsidRPr="00E53DCF" w:rsidRDefault="00E53DCF" w:rsidP="001D0F09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D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на протезы нижних конечностей модульного типа не менее </w:t>
      </w:r>
      <w:r w:rsidR="00A40DB7">
        <w:rPr>
          <w:rFonts w:ascii="Times New Roman" w:eastAsia="Calibri" w:hAnsi="Times New Roman" w:cs="Times New Roman"/>
          <w:sz w:val="24"/>
          <w:szCs w:val="24"/>
        </w:rPr>
        <w:t>9</w:t>
      </w:r>
      <w:r w:rsidRPr="00E53DCF">
        <w:rPr>
          <w:rFonts w:ascii="Times New Roman" w:eastAsia="Calibri" w:hAnsi="Times New Roman" w:cs="Times New Roman"/>
          <w:sz w:val="24"/>
          <w:szCs w:val="24"/>
        </w:rPr>
        <w:t xml:space="preserve"> месяцев.</w:t>
      </w:r>
    </w:p>
    <w:p w:rsidR="00E53DCF" w:rsidRPr="00E53DCF" w:rsidRDefault="00E53DCF" w:rsidP="001D0F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DCF">
        <w:rPr>
          <w:rFonts w:ascii="Times New Roman" w:eastAsia="Calibri" w:hAnsi="Times New Roman" w:cs="Times New Roman"/>
          <w:sz w:val="24"/>
          <w:szCs w:val="24"/>
        </w:rPr>
        <w:t>В течение этого срока предприятие-изготовитель производит замену или ремонт изделия бесплатно. Данная гарантия действительна после подписания Акта сдачи-приемки работ Получателем.</w:t>
      </w:r>
    </w:p>
    <w:p w:rsidR="0028036B" w:rsidRDefault="002B742C" w:rsidP="001D0F0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E53DCF">
        <w:rPr>
          <w:rFonts w:ascii="Times New Roman" w:eastAsia="StarSymbol" w:hAnsi="Times New Roman" w:cs="Times New Roman"/>
          <w:spacing w:val="-2"/>
          <w:sz w:val="24"/>
          <w:szCs w:val="24"/>
        </w:rPr>
        <w:t>Срок пользования Изделием</w:t>
      </w:r>
      <w:r>
        <w:rPr>
          <w:rFonts w:ascii="Times New Roman" w:eastAsia="StarSymbol" w:hAnsi="Times New Roman"/>
          <w:spacing w:val="-2"/>
          <w:sz w:val="24"/>
        </w:rPr>
        <w:t xml:space="preserve"> устанавливается в соответствии с </w:t>
      </w:r>
      <w:r w:rsidR="00464949" w:rsidRPr="00464949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ru-RU"/>
        </w:rPr>
        <w:t>Приказом Минтруда России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7E5473" w:rsidRPr="003A10F1" w:rsidRDefault="007E5473" w:rsidP="007E5473">
      <w:pPr>
        <w:tabs>
          <w:tab w:val="left" w:pos="-1701"/>
        </w:tabs>
        <w:spacing w:after="0" w:line="240" w:lineRule="auto"/>
        <w:jc w:val="both"/>
        <w:rPr>
          <w:rStyle w:val="T2"/>
        </w:rPr>
      </w:pPr>
      <w:r w:rsidRPr="007E5473">
        <w:rPr>
          <w:rFonts w:ascii="Times New Roman" w:hAnsi="Times New Roman"/>
          <w:b/>
        </w:rPr>
        <w:t>Место выполнения работ</w:t>
      </w:r>
      <w:r w:rsidRPr="003A10F1">
        <w:rPr>
          <w:rFonts w:ascii="Times New Roman" w:hAnsi="Times New Roman"/>
        </w:rPr>
        <w:t>:</w:t>
      </w:r>
      <w:r w:rsidRPr="003A10F1">
        <w:rPr>
          <w:rStyle w:val="T2"/>
        </w:rPr>
        <w:t xml:space="preserve"> Российская Федерация, по месту нахождения Исполнителя.</w:t>
      </w:r>
    </w:p>
    <w:p w:rsidR="007E5473" w:rsidRDefault="007E5473" w:rsidP="007E5473">
      <w:pPr>
        <w:widowControl w:val="0"/>
        <w:suppressAutoHyphens/>
        <w:autoSpaceDE w:val="0"/>
        <w:spacing w:after="0" w:line="240" w:lineRule="auto"/>
        <w:jc w:val="both"/>
        <w:rPr>
          <w:rStyle w:val="T2"/>
        </w:rPr>
      </w:pPr>
      <w:r w:rsidRPr="007E5473">
        <w:rPr>
          <w:rStyle w:val="T2"/>
          <w:b/>
        </w:rPr>
        <w:t>Место приема заказа, снятия слепков, примерки, получения протезов нижних конечностей</w:t>
      </w:r>
      <w:r w:rsidRPr="003A10F1">
        <w:rPr>
          <w:rStyle w:val="T2"/>
        </w:rPr>
        <w:t>: Дальневосточный федеральный округ</w:t>
      </w:r>
      <w:r>
        <w:rPr>
          <w:rStyle w:val="T2"/>
        </w:rPr>
        <w:t>;</w:t>
      </w:r>
    </w:p>
    <w:p w:rsidR="007E5473" w:rsidRDefault="007E5473" w:rsidP="007E547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346BE5" w:rsidRDefault="00346BE5" w:rsidP="007E5473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12073A">
        <w:rPr>
          <w:rFonts w:ascii="Times New Roman" w:hAnsi="Times New Roman"/>
          <w:b/>
          <w:sz w:val="24"/>
        </w:rPr>
        <w:t xml:space="preserve">Срок </w:t>
      </w:r>
      <w:r>
        <w:rPr>
          <w:rFonts w:ascii="Times New Roman" w:hAnsi="Times New Roman"/>
          <w:b/>
          <w:sz w:val="24"/>
        </w:rPr>
        <w:t>выполнения работ</w:t>
      </w:r>
      <w:r w:rsidRPr="008109BA">
        <w:rPr>
          <w:rFonts w:ascii="Times New Roman" w:hAnsi="Times New Roman"/>
          <w:b/>
          <w:sz w:val="24"/>
        </w:rPr>
        <w:t>:</w:t>
      </w:r>
      <w:r w:rsidRPr="008109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79669D">
        <w:rPr>
          <w:rFonts w:ascii="Times New Roman" w:hAnsi="Times New Roman"/>
          <w:sz w:val="24"/>
        </w:rPr>
        <w:t xml:space="preserve"> </w:t>
      </w:r>
      <w:r w:rsidR="00077725">
        <w:rPr>
          <w:rFonts w:ascii="Times New Roman" w:hAnsi="Times New Roman"/>
          <w:sz w:val="24"/>
        </w:rPr>
        <w:t>момента заключения государственного контракта</w:t>
      </w:r>
      <w:r w:rsidRPr="0079669D">
        <w:rPr>
          <w:rFonts w:ascii="Times New Roman" w:hAnsi="Times New Roman"/>
          <w:sz w:val="24"/>
        </w:rPr>
        <w:t xml:space="preserve"> </w:t>
      </w:r>
      <w:r w:rsidR="005D0AFE">
        <w:rPr>
          <w:rFonts w:ascii="Times New Roman" w:hAnsi="Times New Roman"/>
          <w:sz w:val="24"/>
        </w:rPr>
        <w:t>п</w:t>
      </w:r>
      <w:r w:rsidRPr="0079669D">
        <w:rPr>
          <w:rFonts w:ascii="Times New Roman" w:hAnsi="Times New Roman"/>
          <w:sz w:val="24"/>
        </w:rPr>
        <w:t xml:space="preserve">о </w:t>
      </w:r>
      <w:r w:rsidR="000F4676">
        <w:rPr>
          <w:rFonts w:ascii="Times New Roman" w:hAnsi="Times New Roman"/>
          <w:sz w:val="24"/>
        </w:rPr>
        <w:t>20</w:t>
      </w:r>
      <w:bookmarkStart w:id="0" w:name="_GoBack"/>
      <w:bookmarkEnd w:id="0"/>
      <w:r w:rsidRPr="0079669D">
        <w:rPr>
          <w:rFonts w:ascii="Times New Roman" w:hAnsi="Times New Roman"/>
          <w:sz w:val="24"/>
        </w:rPr>
        <w:t>.</w:t>
      </w:r>
      <w:r w:rsidR="007465E2">
        <w:rPr>
          <w:rFonts w:ascii="Times New Roman" w:hAnsi="Times New Roman"/>
          <w:sz w:val="24"/>
        </w:rPr>
        <w:t>12</w:t>
      </w:r>
      <w:r w:rsidRPr="0079669D">
        <w:rPr>
          <w:rFonts w:ascii="Times New Roman" w:hAnsi="Times New Roman"/>
          <w:sz w:val="24"/>
        </w:rPr>
        <w:t>.20</w:t>
      </w:r>
      <w:r w:rsidR="00A14D5D">
        <w:rPr>
          <w:rFonts w:ascii="Times New Roman" w:hAnsi="Times New Roman"/>
          <w:sz w:val="24"/>
        </w:rPr>
        <w:t>2</w:t>
      </w:r>
      <w:r w:rsidR="009B1F16">
        <w:rPr>
          <w:rFonts w:ascii="Times New Roman" w:hAnsi="Times New Roman"/>
          <w:sz w:val="24"/>
        </w:rPr>
        <w:t>1</w:t>
      </w:r>
      <w:r w:rsidRPr="0079669D">
        <w:rPr>
          <w:rFonts w:ascii="Times New Roman" w:hAnsi="Times New Roman"/>
          <w:sz w:val="24"/>
        </w:rPr>
        <w:t xml:space="preserve"> года.</w:t>
      </w:r>
    </w:p>
    <w:p w:rsidR="002B742C" w:rsidRDefault="002B742C" w:rsidP="001D0F09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 выполнения работ Исполнителем с момента обращения Получателя с направлением: не более </w:t>
      </w:r>
      <w:r w:rsidR="007465E2">
        <w:rPr>
          <w:rFonts w:ascii="Times New Roman" w:hAnsi="Times New Roman"/>
          <w:sz w:val="24"/>
        </w:rPr>
        <w:t>4</w:t>
      </w:r>
      <w:r w:rsidR="007E5473">
        <w:rPr>
          <w:rFonts w:ascii="Times New Roman" w:hAnsi="Times New Roman"/>
          <w:sz w:val="24"/>
        </w:rPr>
        <w:t xml:space="preserve">0 </w:t>
      </w:r>
      <w:r>
        <w:rPr>
          <w:rFonts w:ascii="Times New Roman" w:hAnsi="Times New Roman"/>
          <w:sz w:val="24"/>
        </w:rPr>
        <w:t>дней.</w:t>
      </w:r>
    </w:p>
    <w:p w:rsidR="00464949" w:rsidRDefault="00464949" w:rsidP="001D0F09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</w:rPr>
      </w:pPr>
    </w:p>
    <w:p w:rsidR="00464949" w:rsidRDefault="00464949" w:rsidP="001D0F09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Подготовил: Абрамов Д.В.</w:t>
      </w:r>
    </w:p>
    <w:sectPr w:rsidR="00464949" w:rsidSect="007825B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D4F2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D0"/>
    <w:rsid w:val="0002712C"/>
    <w:rsid w:val="00077725"/>
    <w:rsid w:val="000959C0"/>
    <w:rsid w:val="000A2FD4"/>
    <w:rsid w:val="000D341A"/>
    <w:rsid w:val="000F4676"/>
    <w:rsid w:val="0010133A"/>
    <w:rsid w:val="00117503"/>
    <w:rsid w:val="00117BD9"/>
    <w:rsid w:val="001220C6"/>
    <w:rsid w:val="00136D36"/>
    <w:rsid w:val="00145A80"/>
    <w:rsid w:val="001D0F09"/>
    <w:rsid w:val="001D6203"/>
    <w:rsid w:val="00213FBD"/>
    <w:rsid w:val="002332B6"/>
    <w:rsid w:val="00242D52"/>
    <w:rsid w:val="00257B4B"/>
    <w:rsid w:val="00270E5D"/>
    <w:rsid w:val="002738CE"/>
    <w:rsid w:val="0028036B"/>
    <w:rsid w:val="002B742C"/>
    <w:rsid w:val="002E28E1"/>
    <w:rsid w:val="003201AA"/>
    <w:rsid w:val="00337BAF"/>
    <w:rsid w:val="00344A99"/>
    <w:rsid w:val="00346BE5"/>
    <w:rsid w:val="003651E8"/>
    <w:rsid w:val="00366929"/>
    <w:rsid w:val="003E6E26"/>
    <w:rsid w:val="003F6F0A"/>
    <w:rsid w:val="00403866"/>
    <w:rsid w:val="00410DDF"/>
    <w:rsid w:val="00440F40"/>
    <w:rsid w:val="00464949"/>
    <w:rsid w:val="00475F92"/>
    <w:rsid w:val="004C0949"/>
    <w:rsid w:val="004C534F"/>
    <w:rsid w:val="004C64B2"/>
    <w:rsid w:val="00503CD0"/>
    <w:rsid w:val="0052192D"/>
    <w:rsid w:val="0052762B"/>
    <w:rsid w:val="005755FA"/>
    <w:rsid w:val="00576110"/>
    <w:rsid w:val="00585EA8"/>
    <w:rsid w:val="0059768A"/>
    <w:rsid w:val="005A039A"/>
    <w:rsid w:val="005B2229"/>
    <w:rsid w:val="005B26F7"/>
    <w:rsid w:val="005C158A"/>
    <w:rsid w:val="005C59E7"/>
    <w:rsid w:val="005D0AFE"/>
    <w:rsid w:val="005F6AD0"/>
    <w:rsid w:val="00600989"/>
    <w:rsid w:val="00623BE1"/>
    <w:rsid w:val="00642473"/>
    <w:rsid w:val="00650A22"/>
    <w:rsid w:val="00652D58"/>
    <w:rsid w:val="00653141"/>
    <w:rsid w:val="0066322C"/>
    <w:rsid w:val="00665845"/>
    <w:rsid w:val="00667574"/>
    <w:rsid w:val="006744A4"/>
    <w:rsid w:val="0067501B"/>
    <w:rsid w:val="00683125"/>
    <w:rsid w:val="006B632C"/>
    <w:rsid w:val="006D258F"/>
    <w:rsid w:val="006D2EAF"/>
    <w:rsid w:val="00711C87"/>
    <w:rsid w:val="00745B04"/>
    <w:rsid w:val="007465E2"/>
    <w:rsid w:val="0075478C"/>
    <w:rsid w:val="0077435E"/>
    <w:rsid w:val="007825BD"/>
    <w:rsid w:val="0078272C"/>
    <w:rsid w:val="00792D96"/>
    <w:rsid w:val="007A62D8"/>
    <w:rsid w:val="007B3A3D"/>
    <w:rsid w:val="007B7988"/>
    <w:rsid w:val="007D020F"/>
    <w:rsid w:val="007D411E"/>
    <w:rsid w:val="007D51AA"/>
    <w:rsid w:val="007E3AE3"/>
    <w:rsid w:val="007E5473"/>
    <w:rsid w:val="007F5AF8"/>
    <w:rsid w:val="00813682"/>
    <w:rsid w:val="0083035F"/>
    <w:rsid w:val="008339B2"/>
    <w:rsid w:val="008410F0"/>
    <w:rsid w:val="0085536D"/>
    <w:rsid w:val="008558B1"/>
    <w:rsid w:val="0086548C"/>
    <w:rsid w:val="0087094E"/>
    <w:rsid w:val="00872ADA"/>
    <w:rsid w:val="008918C7"/>
    <w:rsid w:val="008A6341"/>
    <w:rsid w:val="008B6486"/>
    <w:rsid w:val="008F243F"/>
    <w:rsid w:val="008F78AD"/>
    <w:rsid w:val="00905230"/>
    <w:rsid w:val="00917818"/>
    <w:rsid w:val="00917A1E"/>
    <w:rsid w:val="00940DBC"/>
    <w:rsid w:val="00965963"/>
    <w:rsid w:val="00982780"/>
    <w:rsid w:val="00993A6A"/>
    <w:rsid w:val="009A3833"/>
    <w:rsid w:val="009B0259"/>
    <w:rsid w:val="009B0AE1"/>
    <w:rsid w:val="009B1F16"/>
    <w:rsid w:val="009C3545"/>
    <w:rsid w:val="009D74E6"/>
    <w:rsid w:val="00A14D5D"/>
    <w:rsid w:val="00A15938"/>
    <w:rsid w:val="00A40006"/>
    <w:rsid w:val="00A40DB7"/>
    <w:rsid w:val="00A644E0"/>
    <w:rsid w:val="00A70C5F"/>
    <w:rsid w:val="00AC6698"/>
    <w:rsid w:val="00AF016D"/>
    <w:rsid w:val="00B125C4"/>
    <w:rsid w:val="00B15B7B"/>
    <w:rsid w:val="00B2363C"/>
    <w:rsid w:val="00B352FF"/>
    <w:rsid w:val="00B610D3"/>
    <w:rsid w:val="00B66C10"/>
    <w:rsid w:val="00B81331"/>
    <w:rsid w:val="00C03EB3"/>
    <w:rsid w:val="00C1659A"/>
    <w:rsid w:val="00C30F4B"/>
    <w:rsid w:val="00C3344C"/>
    <w:rsid w:val="00C34B8D"/>
    <w:rsid w:val="00C721BC"/>
    <w:rsid w:val="00C817D4"/>
    <w:rsid w:val="00CA0AFF"/>
    <w:rsid w:val="00CB29D5"/>
    <w:rsid w:val="00CC48AF"/>
    <w:rsid w:val="00CD753C"/>
    <w:rsid w:val="00D611C6"/>
    <w:rsid w:val="00D8655E"/>
    <w:rsid w:val="00D93197"/>
    <w:rsid w:val="00DA6EE6"/>
    <w:rsid w:val="00DC1014"/>
    <w:rsid w:val="00E07408"/>
    <w:rsid w:val="00E07D92"/>
    <w:rsid w:val="00E113D9"/>
    <w:rsid w:val="00E1365E"/>
    <w:rsid w:val="00E20508"/>
    <w:rsid w:val="00E206D0"/>
    <w:rsid w:val="00E2330A"/>
    <w:rsid w:val="00E53DCF"/>
    <w:rsid w:val="00E54D21"/>
    <w:rsid w:val="00E86D73"/>
    <w:rsid w:val="00EA25D3"/>
    <w:rsid w:val="00EA3765"/>
    <w:rsid w:val="00EA3B11"/>
    <w:rsid w:val="00ED27E1"/>
    <w:rsid w:val="00ED76FB"/>
    <w:rsid w:val="00F0024B"/>
    <w:rsid w:val="00F615E4"/>
    <w:rsid w:val="00F646A8"/>
    <w:rsid w:val="00F652B1"/>
    <w:rsid w:val="00F7485C"/>
    <w:rsid w:val="00F96774"/>
    <w:rsid w:val="00FA4BBA"/>
    <w:rsid w:val="00FB7777"/>
    <w:rsid w:val="00FD6B4C"/>
    <w:rsid w:val="00FD72C0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D41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D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11E"/>
    <w:rPr>
      <w:rFonts w:ascii="Tahoma" w:hAnsi="Tahoma" w:cs="Tahoma"/>
      <w:sz w:val="16"/>
      <w:szCs w:val="16"/>
    </w:rPr>
  </w:style>
  <w:style w:type="paragraph" w:customStyle="1" w:styleId="a6">
    <w:name w:val="Знак Знак"/>
    <w:basedOn w:val="a"/>
    <w:rsid w:val="000271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 Знак Знак Знак Знак Знак1"/>
    <w:basedOn w:val="a"/>
    <w:rsid w:val="00CB29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67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Знак Знак Знак Знак Знак Знак1"/>
    <w:basedOn w:val="a"/>
    <w:rsid w:val="00346B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346B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ko-KR"/>
    </w:rPr>
  </w:style>
  <w:style w:type="character" w:customStyle="1" w:styleId="T2">
    <w:name w:val="T2"/>
    <w:rsid w:val="00346BE5"/>
    <w:rPr>
      <w:rFonts w:ascii="Times New Roman" w:hAnsi="Times New Roman"/>
      <w:sz w:val="24"/>
    </w:rPr>
  </w:style>
  <w:style w:type="character" w:customStyle="1" w:styleId="T8">
    <w:name w:val="T8"/>
    <w:rsid w:val="00346BE5"/>
    <w:rPr>
      <w:rFonts w:ascii="Times New Roman" w:hAnsi="Times New Roman"/>
      <w:b/>
      <w:sz w:val="24"/>
    </w:rPr>
  </w:style>
  <w:style w:type="paragraph" w:styleId="a7">
    <w:name w:val="Normal (Web)"/>
    <w:basedOn w:val="a"/>
    <w:rsid w:val="00346BE5"/>
    <w:pPr>
      <w:widowControl w:val="0"/>
      <w:suppressAutoHyphens/>
      <w:spacing w:before="280" w:after="119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D41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D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11E"/>
    <w:rPr>
      <w:rFonts w:ascii="Tahoma" w:hAnsi="Tahoma" w:cs="Tahoma"/>
      <w:sz w:val="16"/>
      <w:szCs w:val="16"/>
    </w:rPr>
  </w:style>
  <w:style w:type="paragraph" w:customStyle="1" w:styleId="a6">
    <w:name w:val="Знак Знак"/>
    <w:basedOn w:val="a"/>
    <w:rsid w:val="000271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 Знак Знак Знак Знак Знак1"/>
    <w:basedOn w:val="a"/>
    <w:rsid w:val="00CB29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67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Знак Знак Знак Знак Знак Знак1"/>
    <w:basedOn w:val="a"/>
    <w:rsid w:val="00346B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346B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ko-KR"/>
    </w:rPr>
  </w:style>
  <w:style w:type="character" w:customStyle="1" w:styleId="T2">
    <w:name w:val="T2"/>
    <w:rsid w:val="00346BE5"/>
    <w:rPr>
      <w:rFonts w:ascii="Times New Roman" w:hAnsi="Times New Roman"/>
      <w:sz w:val="24"/>
    </w:rPr>
  </w:style>
  <w:style w:type="character" w:customStyle="1" w:styleId="T8">
    <w:name w:val="T8"/>
    <w:rsid w:val="00346BE5"/>
    <w:rPr>
      <w:rFonts w:ascii="Times New Roman" w:hAnsi="Times New Roman"/>
      <w:b/>
      <w:sz w:val="24"/>
    </w:rPr>
  </w:style>
  <w:style w:type="paragraph" w:styleId="a7">
    <w:name w:val="Normal (Web)"/>
    <w:basedOn w:val="a"/>
    <w:rsid w:val="00346BE5"/>
    <w:pPr>
      <w:widowControl w:val="0"/>
      <w:suppressAutoHyphens/>
      <w:spacing w:before="280" w:after="119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Гришова</dc:creator>
  <cp:keywords/>
  <dc:description/>
  <cp:lastModifiedBy>Анфилатова</cp:lastModifiedBy>
  <cp:revision>10</cp:revision>
  <cp:lastPrinted>2021-09-23T01:47:00Z</cp:lastPrinted>
  <dcterms:created xsi:type="dcterms:W3CDTF">2021-07-15T04:32:00Z</dcterms:created>
  <dcterms:modified xsi:type="dcterms:W3CDTF">2021-09-27T05:43:00Z</dcterms:modified>
</cp:coreProperties>
</file>