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</w:t>
      </w:r>
      <w:r w:rsidR="00BF6586">
        <w:rPr>
          <w:b/>
        </w:rPr>
        <w:t>а</w:t>
      </w:r>
      <w:r w:rsidR="00C67270" w:rsidRPr="00C67270">
        <w:rPr>
          <w:b/>
        </w:rPr>
        <w:t xml:space="preserve"> </w:t>
      </w:r>
      <w:r w:rsidR="004200FF">
        <w:rPr>
          <w:b/>
        </w:rPr>
        <w:t>плеча</w:t>
      </w:r>
      <w:r w:rsidR="00C67270" w:rsidRPr="00C67270">
        <w:rPr>
          <w:b/>
        </w:rPr>
        <w:t xml:space="preserve">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</w:t>
      </w:r>
      <w:r w:rsidR="00BF6586">
        <w:rPr>
          <w:bCs/>
        </w:rPr>
        <w:t>а</w:t>
      </w:r>
      <w:r w:rsidR="00C67270" w:rsidRPr="00C67270">
        <w:rPr>
          <w:bCs/>
        </w:rPr>
        <w:t xml:space="preserve"> </w:t>
      </w:r>
      <w:r w:rsidR="004200FF">
        <w:rPr>
          <w:bCs/>
        </w:rPr>
        <w:t>плеча</w:t>
      </w:r>
      <w:r w:rsidR="00C67270" w:rsidRPr="00C67270">
        <w:rPr>
          <w:bCs/>
        </w:rPr>
        <w:t xml:space="preserve">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A0A12">
        <w:t>45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FA0A12">
        <w:t>18 октя</w:t>
      </w:r>
      <w:r w:rsidR="00FE2654">
        <w:t>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ИСО 22523-2007 «Протезы конечностей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 w:rsidR="004200FF">
        <w:t>12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685"/>
        <w:gridCol w:w="1559"/>
      </w:tblGrid>
      <w:tr w:rsidR="004200FF" w:rsidRPr="004200FF" w:rsidTr="004200FF">
        <w:trPr>
          <w:trHeight w:val="45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№ 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Количество, шт.</w:t>
            </w:r>
          </w:p>
        </w:tc>
      </w:tr>
      <w:tr w:rsidR="004200FF" w:rsidRPr="004200FF" w:rsidTr="002B5F67">
        <w:trPr>
          <w:trHeight w:val="4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F" w:rsidRPr="004200FF" w:rsidRDefault="004200FF" w:rsidP="004200FF">
            <w:r w:rsidRPr="004200FF"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F" w:rsidRPr="004200FF" w:rsidRDefault="004200FF" w:rsidP="004200FF">
            <w:r w:rsidRPr="004200FF">
              <w:t>8-04-03</w:t>
            </w:r>
          </w:p>
          <w:p w:rsidR="004200FF" w:rsidRPr="004200FF" w:rsidRDefault="004200FF" w:rsidP="004200FF">
            <w:r w:rsidRPr="004200FF">
              <w:t>Протез плеча с микропроцессорным управлением</w:t>
            </w:r>
          </w:p>
          <w:p w:rsidR="004200FF" w:rsidRPr="004200FF" w:rsidRDefault="004200FF" w:rsidP="004200FF"/>
          <w:p w:rsidR="004200FF" w:rsidRPr="004200FF" w:rsidRDefault="004200FF" w:rsidP="004200FF">
            <w:bookmarkStart w:id="0" w:name="_GoBack"/>
            <w:bookmarkEnd w:id="0"/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4A" w:rsidRDefault="00F1444A" w:rsidP="00F1444A">
            <w:r>
              <w:t xml:space="preserve">Протез плеча с микропроцессорным управлением должен быть индивидуального изготовления 6-х канальный, с сенсорной электромеханической кистью повышенного быстродействия (пропорциональная скорость 15–300 мм/с, пропорциональное усилие захвата 0–100Н, ширина раскрытия 100 мм), оснащена автоматической системой стабилизации захвата, функцией гибкой настройки захвата с различными управляющими программами для протезирования с одним или двумя электродами, с составной приемной гильзой </w:t>
            </w:r>
            <w:r>
              <w:lastRenderedPageBreak/>
              <w:t xml:space="preserve">индивидуального изготовления по слепку из слоистого пластика. </w:t>
            </w:r>
          </w:p>
          <w:p w:rsidR="00F1444A" w:rsidRDefault="00F1444A" w:rsidP="00F1444A">
            <w:r>
              <w:t xml:space="preserve">С </w:t>
            </w:r>
            <w:proofErr w:type="spellStart"/>
            <w:r>
              <w:t>электроротатором</w:t>
            </w:r>
            <w:proofErr w:type="spellEnd"/>
            <w:r>
              <w:t xml:space="preserve"> запястья. Скорость вращения до 13,5 оборотов/мин. Угол вращения 360°. </w:t>
            </w:r>
          </w:p>
          <w:p w:rsidR="00F1444A" w:rsidRDefault="00F1444A" w:rsidP="00F1444A">
            <w:r>
              <w:t xml:space="preserve">С локтем, с электроприводом, вариатором с электронным управлением, интегрированным литиево-ионным аккумулятором, с </w:t>
            </w:r>
            <w:proofErr w:type="spellStart"/>
            <w:r>
              <w:t>Bluetooth</w:t>
            </w:r>
            <w:proofErr w:type="spellEnd"/>
            <w:r>
              <w:t xml:space="preserve">® интерфейсом, усилителем сгибания с электронным управлением, шарнирным соединением с плечом (серповидный шарнир) с регулируемой силой трения, позволяющим выполнять прецизионные движения. </w:t>
            </w:r>
          </w:p>
          <w:p w:rsidR="00F1444A" w:rsidRDefault="00F1444A" w:rsidP="00F1444A">
            <w:r>
              <w:t xml:space="preserve">Управление скоростью сгибания и разгибания в локте – пропорциональное. В зависимости от длины предплечья может выполняться активный подъем предметов весом до 6 кг. </w:t>
            </w:r>
          </w:p>
          <w:p w:rsidR="004200FF" w:rsidRPr="004200FF" w:rsidRDefault="00F1444A" w:rsidP="00F1444A">
            <w:r>
              <w:t>Со сменной косметической оболочкой из ПВХ с покрытием для увеличения эксплуатационных характеристик и возможностью удаления загрязнений, 1 пробная приемная гильза.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F" w:rsidRPr="004200FF" w:rsidRDefault="004200FF" w:rsidP="004200FF">
            <w:pPr>
              <w:jc w:val="center"/>
            </w:pPr>
            <w:r w:rsidRPr="004200FF"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20681E"/>
    <w:rsid w:val="002150F6"/>
    <w:rsid w:val="0023609C"/>
    <w:rsid w:val="004200FF"/>
    <w:rsid w:val="005B6C5B"/>
    <w:rsid w:val="005E24BA"/>
    <w:rsid w:val="00667B4B"/>
    <w:rsid w:val="00697743"/>
    <w:rsid w:val="006D0A83"/>
    <w:rsid w:val="00741964"/>
    <w:rsid w:val="007A3F06"/>
    <w:rsid w:val="007F07DE"/>
    <w:rsid w:val="00836E33"/>
    <w:rsid w:val="008C572A"/>
    <w:rsid w:val="00971696"/>
    <w:rsid w:val="00B0449C"/>
    <w:rsid w:val="00B460EA"/>
    <w:rsid w:val="00B6149D"/>
    <w:rsid w:val="00BE615C"/>
    <w:rsid w:val="00BF6586"/>
    <w:rsid w:val="00C0659A"/>
    <w:rsid w:val="00C41BBF"/>
    <w:rsid w:val="00C67270"/>
    <w:rsid w:val="00D26EA4"/>
    <w:rsid w:val="00D74956"/>
    <w:rsid w:val="00E57E3E"/>
    <w:rsid w:val="00F1444A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Мержоев Ахмед Магомедович</cp:lastModifiedBy>
  <cp:revision>22</cp:revision>
  <dcterms:created xsi:type="dcterms:W3CDTF">2020-08-25T13:51:00Z</dcterms:created>
  <dcterms:modified xsi:type="dcterms:W3CDTF">2021-08-25T14:15:00Z</dcterms:modified>
</cp:coreProperties>
</file>