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E5" w:rsidRDefault="001B25E5" w:rsidP="001B25E5">
      <w:pPr>
        <w:widowControl w:val="0"/>
        <w:jc w:val="center"/>
        <w:rPr>
          <w:bCs/>
          <w:lang w:eastAsia="zh-CN"/>
        </w:rPr>
      </w:pPr>
      <w:r w:rsidRPr="004F5BB8">
        <w:rPr>
          <w:bCs/>
          <w:lang w:eastAsia="zh-CN"/>
        </w:rPr>
        <w:t xml:space="preserve">Техническое задание на </w:t>
      </w:r>
      <w:r w:rsidRPr="00827ABB">
        <w:rPr>
          <w:bCs/>
          <w:lang w:eastAsia="zh-CN"/>
        </w:rPr>
        <w:t xml:space="preserve">выполнение работ для обеспечения инвалидов и отдельных категорий граждан из числа ветеранов протезами </w:t>
      </w:r>
      <w:r>
        <w:rPr>
          <w:bCs/>
          <w:lang w:eastAsia="zh-CN"/>
        </w:rPr>
        <w:t>голени и стопы</w:t>
      </w:r>
    </w:p>
    <w:tbl>
      <w:tblPr>
        <w:tblW w:w="15736" w:type="dxa"/>
        <w:tblInd w:w="-4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2410"/>
        <w:gridCol w:w="7796"/>
        <w:gridCol w:w="4395"/>
        <w:gridCol w:w="709"/>
      </w:tblGrid>
      <w:tr w:rsidR="001B25E5" w:rsidRPr="000C04CE" w:rsidTr="00C910B9">
        <w:trPr>
          <w:trHeight w:val="900"/>
        </w:trPr>
        <w:tc>
          <w:tcPr>
            <w:tcW w:w="426" w:type="dxa"/>
            <w:tcBorders>
              <w:top w:val="single" w:sz="4" w:space="0" w:color="auto"/>
              <w:left w:val="single" w:sz="4" w:space="0" w:color="auto"/>
            </w:tcBorders>
            <w:shd w:val="clear" w:color="auto" w:fill="auto"/>
            <w:vAlign w:val="center"/>
          </w:tcPr>
          <w:p w:rsidR="001B25E5" w:rsidRPr="000C04CE" w:rsidRDefault="001B25E5" w:rsidP="00C910B9">
            <w:pPr>
              <w:tabs>
                <w:tab w:val="left" w:pos="6600"/>
              </w:tabs>
              <w:contextualSpacing/>
              <w:jc w:val="center"/>
              <w:rPr>
                <w:bCs/>
                <w:sz w:val="20"/>
                <w:szCs w:val="20"/>
              </w:rPr>
            </w:pPr>
            <w:r w:rsidRPr="000C04CE">
              <w:rPr>
                <w:bCs/>
                <w:sz w:val="20"/>
                <w:szCs w:val="20"/>
              </w:rPr>
              <w:t>№ п/п</w:t>
            </w:r>
          </w:p>
        </w:tc>
        <w:tc>
          <w:tcPr>
            <w:tcW w:w="2410" w:type="dxa"/>
            <w:tcBorders>
              <w:right w:val="single" w:sz="4" w:space="0" w:color="auto"/>
            </w:tcBorders>
            <w:tcMar>
              <w:top w:w="55" w:type="dxa"/>
              <w:left w:w="55" w:type="dxa"/>
              <w:bottom w:w="55" w:type="dxa"/>
              <w:right w:w="55" w:type="dxa"/>
            </w:tcMar>
            <w:vAlign w:val="center"/>
          </w:tcPr>
          <w:p w:rsidR="001B25E5" w:rsidRPr="000C04CE" w:rsidRDefault="001B25E5" w:rsidP="00C910B9">
            <w:pPr>
              <w:tabs>
                <w:tab w:val="left" w:pos="6600"/>
              </w:tabs>
              <w:contextualSpacing/>
              <w:jc w:val="center"/>
              <w:rPr>
                <w:bCs/>
                <w:i/>
                <w:sz w:val="20"/>
                <w:szCs w:val="20"/>
              </w:rPr>
            </w:pPr>
            <w:r w:rsidRPr="000C04CE">
              <w:rPr>
                <w:bCs/>
                <w:i/>
                <w:sz w:val="20"/>
                <w:szCs w:val="20"/>
              </w:rPr>
              <w:t>Наименование товара (работы, услуги)</w:t>
            </w:r>
            <w:r w:rsidRPr="000C04CE">
              <w:rPr>
                <w:bCs/>
                <w:i/>
                <w:sz w:val="20"/>
                <w:szCs w:val="20"/>
                <w:vertAlign w:val="superscript"/>
              </w:rPr>
              <w:footnoteReference w:id="1"/>
            </w:r>
          </w:p>
        </w:tc>
        <w:tc>
          <w:tcPr>
            <w:tcW w:w="12191" w:type="dxa"/>
            <w:gridSpan w:val="2"/>
            <w:tcBorders>
              <w:left w:val="single" w:sz="4" w:space="0" w:color="auto"/>
            </w:tcBorders>
            <w:vAlign w:val="center"/>
          </w:tcPr>
          <w:p w:rsidR="001B25E5" w:rsidRPr="000C04CE" w:rsidRDefault="001B25E5" w:rsidP="00C910B9">
            <w:pPr>
              <w:jc w:val="center"/>
              <w:rPr>
                <w:i/>
                <w:sz w:val="20"/>
                <w:szCs w:val="20"/>
              </w:rPr>
            </w:pPr>
            <w:r w:rsidRPr="000C04CE">
              <w:rPr>
                <w:bCs/>
                <w:i/>
                <w:sz w:val="20"/>
                <w:szCs w:val="20"/>
              </w:rPr>
              <w:t>Функциональные, технические, качественные характеристики, эксплуатационные характеристики работы (в случае отсутствия соответствующих позиций в КТРУ)</w:t>
            </w:r>
            <w:r w:rsidRPr="000C04CE">
              <w:rPr>
                <w:bCs/>
                <w:i/>
                <w:sz w:val="20"/>
                <w:szCs w:val="20"/>
                <w:vertAlign w:val="superscript"/>
              </w:rPr>
              <w:footnoteReference w:id="2"/>
            </w:r>
          </w:p>
        </w:tc>
        <w:tc>
          <w:tcPr>
            <w:tcW w:w="709" w:type="dxa"/>
            <w:tcMar>
              <w:top w:w="55" w:type="dxa"/>
              <w:left w:w="55" w:type="dxa"/>
              <w:bottom w:w="55" w:type="dxa"/>
              <w:right w:w="55" w:type="dxa"/>
            </w:tcMar>
            <w:vAlign w:val="center"/>
          </w:tcPr>
          <w:p w:rsidR="001B25E5" w:rsidRPr="000C04CE" w:rsidRDefault="001B25E5" w:rsidP="00C910B9">
            <w:pPr>
              <w:tabs>
                <w:tab w:val="left" w:pos="6600"/>
              </w:tabs>
              <w:contextualSpacing/>
              <w:jc w:val="center"/>
              <w:rPr>
                <w:bCs/>
                <w:i/>
                <w:sz w:val="20"/>
                <w:szCs w:val="20"/>
              </w:rPr>
            </w:pPr>
            <w:r w:rsidRPr="000C04CE">
              <w:rPr>
                <w:bCs/>
                <w:i/>
                <w:sz w:val="20"/>
                <w:szCs w:val="20"/>
              </w:rPr>
              <w:t>Кол-во (шт.)</w:t>
            </w:r>
          </w:p>
        </w:tc>
      </w:tr>
      <w:tr w:rsidR="001B25E5" w:rsidRPr="000C04CE" w:rsidTr="00C910B9">
        <w:tc>
          <w:tcPr>
            <w:tcW w:w="426" w:type="dxa"/>
            <w:tcBorders>
              <w:top w:val="single" w:sz="4" w:space="0" w:color="auto"/>
              <w:left w:val="single" w:sz="4" w:space="0" w:color="auto"/>
              <w:bottom w:val="single" w:sz="4" w:space="0" w:color="auto"/>
            </w:tcBorders>
            <w:shd w:val="clear" w:color="auto" w:fill="auto"/>
            <w:vAlign w:val="center"/>
          </w:tcPr>
          <w:p w:rsidR="001B25E5" w:rsidRPr="000C04CE" w:rsidRDefault="001B25E5" w:rsidP="00C910B9">
            <w:pPr>
              <w:jc w:val="center"/>
              <w:rPr>
                <w:sz w:val="20"/>
                <w:szCs w:val="20"/>
              </w:rPr>
            </w:pPr>
            <w:r w:rsidRPr="000C04CE">
              <w:rPr>
                <w:sz w:val="20"/>
                <w:szCs w:val="20"/>
              </w:rPr>
              <w:t>1.</w:t>
            </w:r>
          </w:p>
        </w:tc>
        <w:tc>
          <w:tcPr>
            <w:tcW w:w="2410" w:type="dxa"/>
            <w:tcBorders>
              <w:left w:val="single" w:sz="2" w:space="0" w:color="000000"/>
              <w:right w:val="single" w:sz="4" w:space="0" w:color="auto"/>
            </w:tcBorders>
            <w:tcMar>
              <w:top w:w="55" w:type="dxa"/>
              <w:left w:w="55" w:type="dxa"/>
              <w:bottom w:w="55" w:type="dxa"/>
              <w:right w:w="55" w:type="dxa"/>
            </w:tcMar>
            <w:vAlign w:val="center"/>
          </w:tcPr>
          <w:p w:rsidR="001B25E5" w:rsidRPr="000C04CE" w:rsidRDefault="001B25E5" w:rsidP="00C910B9">
            <w:pPr>
              <w:jc w:val="center"/>
              <w:rPr>
                <w:sz w:val="20"/>
                <w:szCs w:val="20"/>
              </w:rPr>
            </w:pPr>
            <w:r w:rsidRPr="000C04CE">
              <w:rPr>
                <w:sz w:val="20"/>
                <w:szCs w:val="20"/>
              </w:rPr>
              <w:t>Выполнение работ для обеспечения инвалидов и отдельных категорий граждан из числа ветеранов протезами голени лечебно-тренировочными</w:t>
            </w:r>
          </w:p>
        </w:tc>
        <w:tc>
          <w:tcPr>
            <w:tcW w:w="7796" w:type="dxa"/>
            <w:tcBorders>
              <w:top w:val="single" w:sz="4" w:space="0" w:color="auto"/>
              <w:left w:val="single" w:sz="4" w:space="0" w:color="auto"/>
              <w:bottom w:val="single" w:sz="4" w:space="0" w:color="auto"/>
            </w:tcBorders>
          </w:tcPr>
          <w:p w:rsidR="001B25E5" w:rsidRPr="000C04CE" w:rsidRDefault="001B25E5" w:rsidP="00C910B9">
            <w:pPr>
              <w:shd w:val="clear" w:color="auto" w:fill="FFFFFF"/>
              <w:ind w:left="132" w:right="132"/>
              <w:contextualSpacing/>
              <w:rPr>
                <w:sz w:val="20"/>
                <w:szCs w:val="20"/>
              </w:rPr>
            </w:pPr>
            <w:r w:rsidRPr="000C04CE">
              <w:rPr>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8-07-02 Протез голени лечебно-тренировочный.</w:t>
            </w:r>
          </w:p>
          <w:p w:rsidR="001B25E5" w:rsidRPr="000C04CE" w:rsidRDefault="001B25E5" w:rsidP="00C910B9">
            <w:pPr>
              <w:shd w:val="clear" w:color="auto" w:fill="FFFFFF"/>
              <w:ind w:left="132" w:right="132"/>
              <w:contextualSpacing/>
              <w:rPr>
                <w:sz w:val="20"/>
                <w:szCs w:val="20"/>
              </w:rPr>
            </w:pPr>
            <w:r w:rsidRPr="000C04CE">
              <w:rPr>
                <w:sz w:val="20"/>
                <w:szCs w:val="20"/>
              </w:rPr>
              <w:t xml:space="preserve">2. Описание: Протез голени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0C04CE">
              <w:rPr>
                <w:sz w:val="20"/>
                <w:szCs w:val="20"/>
              </w:rPr>
              <w:t>перлоновые</w:t>
            </w:r>
            <w:proofErr w:type="spellEnd"/>
            <w:r w:rsidRPr="000C04CE">
              <w:rPr>
                <w:sz w:val="20"/>
                <w:szCs w:val="20"/>
              </w:rPr>
              <w:t xml:space="preserve"> или </w:t>
            </w:r>
            <w:proofErr w:type="spellStart"/>
            <w:r w:rsidRPr="000C04CE">
              <w:rPr>
                <w:sz w:val="20"/>
                <w:szCs w:val="20"/>
              </w:rPr>
              <w:t>силоновые</w:t>
            </w:r>
            <w:proofErr w:type="spellEnd"/>
            <w:r w:rsidRPr="000C04CE">
              <w:rPr>
                <w:sz w:val="20"/>
                <w:szCs w:val="20"/>
              </w:rPr>
              <w:t>. Приёмная гильза индивидуальная (одна пробная гильза). Материал индивидуальной постоянной гильзы: кожа,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с использованием гильзы (манжеты с шинами) бедра, допускается дополнительное крепление с использованием кожаных полуфабрикатов.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Тип протеза: лечебно-тренировочный.</w:t>
            </w:r>
          </w:p>
        </w:tc>
        <w:tc>
          <w:tcPr>
            <w:tcW w:w="4395" w:type="dxa"/>
            <w:vMerge w:val="restart"/>
            <w:tcBorders>
              <w:top w:val="single" w:sz="4" w:space="0" w:color="auto"/>
              <w:left w:val="single" w:sz="4" w:space="0" w:color="auto"/>
            </w:tcBorders>
          </w:tcPr>
          <w:p w:rsidR="001B25E5" w:rsidRPr="000C04CE" w:rsidRDefault="001B25E5" w:rsidP="00C910B9">
            <w:pPr>
              <w:shd w:val="clear" w:color="auto" w:fill="FFFFFF"/>
              <w:autoSpaceDE w:val="0"/>
              <w:ind w:left="131" w:right="131"/>
              <w:jc w:val="center"/>
              <w:rPr>
                <w:rFonts w:eastAsia="Arial"/>
                <w:b/>
                <w:sz w:val="20"/>
                <w:szCs w:val="20"/>
              </w:rPr>
            </w:pPr>
            <w:r w:rsidRPr="000C04CE">
              <w:rPr>
                <w:rFonts w:eastAsia="Arial"/>
                <w:b/>
                <w:sz w:val="20"/>
                <w:szCs w:val="20"/>
              </w:rPr>
              <w:t>Требования к техническим и функциональным характеристикам работ</w:t>
            </w:r>
          </w:p>
          <w:p w:rsidR="001B25E5" w:rsidRPr="000C04CE" w:rsidRDefault="001B25E5" w:rsidP="00C910B9">
            <w:pPr>
              <w:shd w:val="clear" w:color="auto" w:fill="FFFFFF"/>
              <w:autoSpaceDE w:val="0"/>
              <w:ind w:left="130" w:right="130" w:firstLine="709"/>
              <w:rPr>
                <w:rFonts w:eastAsia="Arial"/>
                <w:sz w:val="20"/>
                <w:szCs w:val="20"/>
              </w:rPr>
            </w:pPr>
            <w:r w:rsidRPr="000C04CE">
              <w:rPr>
                <w:rFonts w:eastAsia="Arial"/>
                <w:sz w:val="20"/>
                <w:szCs w:val="20"/>
              </w:rPr>
              <w:t xml:space="preserve">Выполняемые работы по обеспечению инвалидов и отдельных категорий граждан из числа ветеранов протезами голени и стопы должны содержать комплекс медицинских, технических и социальных мероприятий, проводимых с инвалидами и отдельными категориями граждан из числа ветеранов, имеющими нарушения и (или) дефекты опорно-двигательного аппарата, в целях восстановления или компенсации ограничений их жизнедеятельности.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 </w:t>
            </w:r>
          </w:p>
          <w:p w:rsidR="001B25E5" w:rsidRPr="000C04CE" w:rsidRDefault="001B25E5" w:rsidP="00C910B9">
            <w:pPr>
              <w:shd w:val="clear" w:color="auto" w:fill="FFFFFF"/>
              <w:autoSpaceDE w:val="0"/>
              <w:ind w:left="130" w:right="130" w:firstLine="709"/>
              <w:jc w:val="center"/>
              <w:rPr>
                <w:rFonts w:eastAsia="Arial"/>
                <w:b/>
                <w:sz w:val="20"/>
                <w:szCs w:val="20"/>
              </w:rPr>
            </w:pPr>
          </w:p>
          <w:p w:rsidR="001B25E5" w:rsidRPr="000C04CE" w:rsidRDefault="001B25E5" w:rsidP="00C910B9">
            <w:pPr>
              <w:shd w:val="clear" w:color="auto" w:fill="FFFFFF"/>
              <w:autoSpaceDE w:val="0"/>
              <w:ind w:left="130" w:right="130" w:firstLine="709"/>
              <w:jc w:val="center"/>
              <w:rPr>
                <w:rFonts w:eastAsia="Arial"/>
                <w:b/>
                <w:sz w:val="20"/>
                <w:szCs w:val="20"/>
              </w:rPr>
            </w:pPr>
            <w:r w:rsidRPr="000C04CE">
              <w:rPr>
                <w:rFonts w:eastAsia="Arial"/>
                <w:b/>
                <w:sz w:val="20"/>
                <w:szCs w:val="20"/>
              </w:rPr>
              <w:t>Требования к безопасности работ</w:t>
            </w:r>
          </w:p>
          <w:p w:rsidR="001B25E5" w:rsidRPr="000C04CE" w:rsidRDefault="001B25E5" w:rsidP="00C910B9">
            <w:pPr>
              <w:shd w:val="clear" w:color="auto" w:fill="FFFFFF"/>
              <w:autoSpaceDE w:val="0"/>
              <w:ind w:left="130" w:right="130" w:firstLine="709"/>
              <w:rPr>
                <w:rFonts w:eastAsia="Arial"/>
                <w:sz w:val="20"/>
                <w:szCs w:val="20"/>
              </w:rPr>
            </w:pPr>
            <w:r w:rsidRPr="000C04CE">
              <w:rPr>
                <w:rFonts w:eastAsia="Arial"/>
                <w:sz w:val="20"/>
                <w:szCs w:val="20"/>
              </w:rPr>
              <w:t>Проведение работ по обеспечению инвалидов и отдельных категорий граждан из числа ветеранов протезами голени и стопы должно осуществляться при наличии декларация о соответствии продукции требованиям технических регламентов.</w:t>
            </w:r>
          </w:p>
          <w:p w:rsidR="001B25E5" w:rsidRPr="000C04CE" w:rsidRDefault="001B25E5" w:rsidP="00C910B9">
            <w:pPr>
              <w:shd w:val="clear" w:color="auto" w:fill="FFFFFF"/>
              <w:autoSpaceDE w:val="0"/>
              <w:ind w:left="130" w:right="130" w:firstLine="709"/>
              <w:jc w:val="center"/>
              <w:rPr>
                <w:rFonts w:eastAsia="Arial"/>
                <w:b/>
                <w:sz w:val="20"/>
                <w:szCs w:val="20"/>
              </w:rPr>
            </w:pPr>
          </w:p>
          <w:p w:rsidR="001B25E5" w:rsidRPr="000C04CE" w:rsidRDefault="001B25E5" w:rsidP="00C910B9">
            <w:pPr>
              <w:shd w:val="clear" w:color="auto" w:fill="FFFFFF"/>
              <w:autoSpaceDE w:val="0"/>
              <w:ind w:left="130" w:right="130" w:firstLine="709"/>
              <w:jc w:val="center"/>
              <w:rPr>
                <w:rFonts w:eastAsia="Arial"/>
                <w:b/>
                <w:sz w:val="20"/>
                <w:szCs w:val="20"/>
              </w:rPr>
            </w:pPr>
            <w:r w:rsidRPr="000C04CE">
              <w:rPr>
                <w:rFonts w:eastAsia="Arial"/>
                <w:b/>
                <w:sz w:val="20"/>
                <w:szCs w:val="20"/>
              </w:rPr>
              <w:t>Требования к результатам работ</w:t>
            </w:r>
          </w:p>
          <w:p w:rsidR="001B25E5" w:rsidRPr="000C04CE" w:rsidRDefault="001B25E5" w:rsidP="00C910B9">
            <w:pPr>
              <w:shd w:val="clear" w:color="auto" w:fill="FFFFFF"/>
              <w:autoSpaceDE w:val="0"/>
              <w:ind w:left="130" w:right="130" w:firstLine="709"/>
              <w:rPr>
                <w:rFonts w:eastAsia="Arial"/>
                <w:sz w:val="20"/>
                <w:szCs w:val="20"/>
              </w:rPr>
            </w:pPr>
            <w:r w:rsidRPr="000C04CE">
              <w:rPr>
                <w:rFonts w:eastAsia="Arial"/>
                <w:sz w:val="20"/>
                <w:szCs w:val="20"/>
              </w:rPr>
              <w:t>Работы по обеспечению инвалидов и отдельных категорий граждан из числа ветеранов протезами голени и стопы следует считать эффективно исполненными, если у инвалидов и отдельных категорий граждан из числа ветеранов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и отдельных категорий граждан из числа ветеранов протезами голени и стопы должны быть выполнены с надлежащим качеством и в установленные сроки.</w:t>
            </w:r>
          </w:p>
          <w:p w:rsidR="001B25E5" w:rsidRPr="000C04CE" w:rsidRDefault="001B25E5" w:rsidP="00C910B9">
            <w:pPr>
              <w:shd w:val="clear" w:color="auto" w:fill="FFFFFF"/>
              <w:autoSpaceDE w:val="0"/>
              <w:ind w:left="130" w:right="130" w:firstLine="709"/>
              <w:rPr>
                <w:rFonts w:eastAsia="Arial"/>
                <w:sz w:val="20"/>
                <w:szCs w:val="20"/>
              </w:rPr>
            </w:pPr>
          </w:p>
          <w:p w:rsidR="001B25E5" w:rsidRPr="000C04CE" w:rsidRDefault="001B25E5" w:rsidP="00C910B9">
            <w:pPr>
              <w:shd w:val="clear" w:color="auto" w:fill="FFFFFF"/>
              <w:autoSpaceDE w:val="0"/>
              <w:ind w:left="130" w:right="130" w:firstLine="709"/>
              <w:jc w:val="center"/>
              <w:rPr>
                <w:rFonts w:eastAsia="Arial"/>
                <w:b/>
                <w:sz w:val="20"/>
                <w:szCs w:val="20"/>
              </w:rPr>
            </w:pPr>
            <w:r w:rsidRPr="000C04CE">
              <w:rPr>
                <w:rFonts w:eastAsia="Arial"/>
                <w:b/>
                <w:sz w:val="20"/>
                <w:szCs w:val="20"/>
              </w:rPr>
              <w:t>Требования к срокам и (или) объему предоставления гарантии качества работ</w:t>
            </w:r>
          </w:p>
          <w:p w:rsidR="001B25E5" w:rsidRPr="000C04CE" w:rsidRDefault="001B25E5" w:rsidP="00C910B9">
            <w:pPr>
              <w:shd w:val="clear" w:color="auto" w:fill="FFFFFF"/>
              <w:autoSpaceDE w:val="0"/>
              <w:ind w:left="130" w:right="130" w:firstLine="709"/>
              <w:rPr>
                <w:rFonts w:eastAsia="Arial"/>
                <w:sz w:val="20"/>
                <w:szCs w:val="20"/>
              </w:rPr>
            </w:pPr>
            <w:r w:rsidRPr="000C04CE">
              <w:rPr>
                <w:rFonts w:eastAsia="Arial"/>
                <w:sz w:val="20"/>
                <w:szCs w:val="20"/>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rsidR="001B25E5" w:rsidRPr="000C04CE" w:rsidRDefault="001B25E5" w:rsidP="00C910B9">
            <w:pPr>
              <w:shd w:val="clear" w:color="auto" w:fill="FFFFFF"/>
              <w:autoSpaceDE w:val="0"/>
              <w:ind w:left="130" w:right="130" w:firstLine="709"/>
              <w:jc w:val="center"/>
              <w:rPr>
                <w:rFonts w:eastAsia="Arial"/>
                <w:b/>
                <w:sz w:val="20"/>
                <w:szCs w:val="20"/>
              </w:rPr>
            </w:pPr>
          </w:p>
          <w:p w:rsidR="001B25E5" w:rsidRPr="000C04CE" w:rsidRDefault="001B25E5" w:rsidP="00C910B9">
            <w:pPr>
              <w:shd w:val="clear" w:color="auto" w:fill="FFFFFF"/>
              <w:autoSpaceDE w:val="0"/>
              <w:ind w:left="130" w:right="130" w:firstLine="709"/>
              <w:jc w:val="center"/>
              <w:rPr>
                <w:rFonts w:eastAsia="Arial"/>
                <w:b/>
                <w:sz w:val="20"/>
                <w:szCs w:val="20"/>
              </w:rPr>
            </w:pPr>
            <w:r w:rsidRPr="000C04CE">
              <w:rPr>
                <w:rFonts w:eastAsia="Arial"/>
                <w:b/>
                <w:sz w:val="20"/>
                <w:szCs w:val="20"/>
              </w:rPr>
              <w:t>Место, условия и сроки (периоды) выполнения работ</w:t>
            </w:r>
          </w:p>
          <w:p w:rsidR="001B25E5" w:rsidRPr="000C04CE" w:rsidRDefault="001B25E5" w:rsidP="00C910B9">
            <w:pPr>
              <w:shd w:val="clear" w:color="auto" w:fill="FFFFFF"/>
              <w:autoSpaceDE w:val="0"/>
              <w:ind w:left="130" w:right="130" w:firstLine="709"/>
              <w:rPr>
                <w:rFonts w:eastAsia="Arial"/>
                <w:sz w:val="20"/>
                <w:szCs w:val="20"/>
              </w:rPr>
            </w:pPr>
            <w:r w:rsidRPr="000C04CE">
              <w:rPr>
                <w:rFonts w:eastAsia="Arial"/>
                <w:sz w:val="20"/>
                <w:szCs w:val="20"/>
              </w:rPr>
              <w:lastRenderedPageBreak/>
              <w:t>Изготовление индивидуальное по меркам инвалида. Место выполнения работ для обеспечения инвалидов и отдельных категорий граждан из числа ветеранов протезами голени и стопы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w:t>
            </w:r>
          </w:p>
          <w:p w:rsidR="001B25E5" w:rsidRPr="000C04CE" w:rsidRDefault="001B25E5" w:rsidP="00C910B9">
            <w:pPr>
              <w:shd w:val="clear" w:color="auto" w:fill="FFFFFF"/>
              <w:autoSpaceDE w:val="0"/>
              <w:ind w:left="130" w:right="130" w:firstLine="709"/>
              <w:rPr>
                <w:rFonts w:eastAsia="Arial"/>
                <w:b/>
                <w:sz w:val="20"/>
                <w:szCs w:val="20"/>
              </w:rPr>
            </w:pPr>
            <w:r w:rsidRPr="000C04CE">
              <w:rPr>
                <w:rFonts w:eastAsia="Arial"/>
                <w:sz w:val="20"/>
                <w:szCs w:val="20"/>
              </w:rPr>
              <w:t xml:space="preserve">Срок выполнения работ: в течение 2021 года (до </w:t>
            </w:r>
            <w:r>
              <w:rPr>
                <w:rFonts w:eastAsia="Arial"/>
                <w:sz w:val="20"/>
                <w:szCs w:val="20"/>
              </w:rPr>
              <w:t>15</w:t>
            </w:r>
            <w:r w:rsidRPr="000C04CE">
              <w:rPr>
                <w:rFonts w:eastAsia="Arial"/>
                <w:sz w:val="20"/>
                <w:szCs w:val="20"/>
              </w:rPr>
              <w:t xml:space="preserve"> </w:t>
            </w:r>
            <w:r>
              <w:rPr>
                <w:rFonts w:eastAsia="Arial"/>
                <w:sz w:val="20"/>
                <w:szCs w:val="20"/>
              </w:rPr>
              <w:t>дека</w:t>
            </w:r>
            <w:r w:rsidRPr="000C04CE">
              <w:rPr>
                <w:rFonts w:eastAsia="Arial"/>
                <w:sz w:val="20"/>
                <w:szCs w:val="20"/>
              </w:rPr>
              <w:t>бря 2021 г. должно быть выполнено 100% работ). Срок выполнения Работ по изготовлению протезов со дня получения списков или обращения инвалида (ветерана) к Исполнителю по направлению исполнительного органа Фонда - не более 45 дней.</w:t>
            </w:r>
          </w:p>
        </w:tc>
        <w:tc>
          <w:tcPr>
            <w:tcW w:w="709" w:type="dxa"/>
            <w:tcBorders>
              <w:left w:val="single" w:sz="2" w:space="0" w:color="000000"/>
            </w:tcBorders>
            <w:tcMar>
              <w:top w:w="55" w:type="dxa"/>
              <w:left w:w="55" w:type="dxa"/>
              <w:bottom w:w="55" w:type="dxa"/>
              <w:right w:w="55" w:type="dxa"/>
            </w:tcMar>
          </w:tcPr>
          <w:p w:rsidR="001B25E5" w:rsidRPr="000C04CE" w:rsidRDefault="001B25E5" w:rsidP="00C910B9">
            <w:pPr>
              <w:contextualSpacing/>
              <w:jc w:val="center"/>
              <w:rPr>
                <w:sz w:val="20"/>
                <w:szCs w:val="20"/>
              </w:rPr>
            </w:pPr>
            <w:r>
              <w:rPr>
                <w:sz w:val="20"/>
                <w:szCs w:val="20"/>
              </w:rPr>
              <w:lastRenderedPageBreak/>
              <w:t>6</w:t>
            </w:r>
          </w:p>
        </w:tc>
      </w:tr>
      <w:tr w:rsidR="001B25E5" w:rsidRPr="000C04CE" w:rsidTr="00C910B9">
        <w:tc>
          <w:tcPr>
            <w:tcW w:w="426" w:type="dxa"/>
            <w:tcBorders>
              <w:top w:val="single" w:sz="4" w:space="0" w:color="auto"/>
              <w:left w:val="single" w:sz="4" w:space="0" w:color="auto"/>
              <w:bottom w:val="single" w:sz="4" w:space="0" w:color="auto"/>
            </w:tcBorders>
            <w:shd w:val="clear" w:color="auto" w:fill="auto"/>
            <w:vAlign w:val="center"/>
          </w:tcPr>
          <w:p w:rsidR="001B25E5" w:rsidRPr="000C04CE" w:rsidRDefault="001B25E5" w:rsidP="00C910B9">
            <w:pPr>
              <w:jc w:val="center"/>
              <w:rPr>
                <w:sz w:val="20"/>
                <w:szCs w:val="20"/>
              </w:rPr>
            </w:pPr>
            <w:r w:rsidRPr="000C04CE">
              <w:rPr>
                <w:sz w:val="20"/>
                <w:szCs w:val="20"/>
              </w:rPr>
              <w:t>2.</w:t>
            </w:r>
          </w:p>
        </w:tc>
        <w:tc>
          <w:tcPr>
            <w:tcW w:w="2410" w:type="dxa"/>
            <w:tcBorders>
              <w:left w:val="single" w:sz="2" w:space="0" w:color="000000"/>
              <w:right w:val="single" w:sz="4" w:space="0" w:color="auto"/>
            </w:tcBorders>
            <w:tcMar>
              <w:top w:w="55" w:type="dxa"/>
              <w:left w:w="55" w:type="dxa"/>
              <w:bottom w:w="55" w:type="dxa"/>
              <w:right w:w="55" w:type="dxa"/>
            </w:tcMar>
            <w:vAlign w:val="center"/>
          </w:tcPr>
          <w:p w:rsidR="001B25E5" w:rsidRPr="000C04CE" w:rsidRDefault="001B25E5" w:rsidP="00C910B9">
            <w:pPr>
              <w:jc w:val="center"/>
              <w:rPr>
                <w:sz w:val="20"/>
                <w:szCs w:val="20"/>
              </w:rPr>
            </w:pPr>
            <w:r w:rsidRPr="000C04CE">
              <w:rPr>
                <w:sz w:val="20"/>
                <w:szCs w:val="20"/>
              </w:rPr>
              <w:t xml:space="preserve">Выполнение работ для обеспечения инвалидов и отдельных категорий граждан из числа ветеранов протезами </w:t>
            </w:r>
            <w:r w:rsidRPr="000C04CE">
              <w:rPr>
                <w:sz w:val="20"/>
                <w:szCs w:val="20"/>
              </w:rPr>
              <w:lastRenderedPageBreak/>
              <w:t>голени модульными, в том числе при недоразвитии</w:t>
            </w:r>
          </w:p>
        </w:tc>
        <w:tc>
          <w:tcPr>
            <w:tcW w:w="7796" w:type="dxa"/>
            <w:tcBorders>
              <w:top w:val="single" w:sz="4" w:space="0" w:color="auto"/>
              <w:left w:val="single" w:sz="4" w:space="0" w:color="auto"/>
              <w:bottom w:val="single" w:sz="4" w:space="0" w:color="auto"/>
            </w:tcBorders>
          </w:tcPr>
          <w:p w:rsidR="001B25E5" w:rsidRPr="000C04CE" w:rsidRDefault="001B25E5" w:rsidP="00C910B9">
            <w:pPr>
              <w:ind w:left="132" w:right="132"/>
              <w:rPr>
                <w:sz w:val="20"/>
                <w:szCs w:val="20"/>
              </w:rPr>
            </w:pPr>
            <w:r w:rsidRPr="000C04CE">
              <w:rPr>
                <w:sz w:val="20"/>
                <w:szCs w:val="20"/>
              </w:rPr>
              <w:lastRenderedPageBreak/>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8-07-09 Протез голени модульный, в том числе при недоразвитии.</w:t>
            </w:r>
          </w:p>
          <w:p w:rsidR="001B25E5" w:rsidRPr="000C04CE" w:rsidRDefault="001B25E5" w:rsidP="00C910B9">
            <w:pPr>
              <w:ind w:left="132" w:right="132"/>
              <w:rPr>
                <w:sz w:val="20"/>
                <w:szCs w:val="20"/>
              </w:rPr>
            </w:pPr>
            <w:r w:rsidRPr="000C04CE">
              <w:rPr>
                <w:sz w:val="20"/>
                <w:szCs w:val="20"/>
              </w:rPr>
              <w:t xml:space="preserve">2. Описание: Протез голени модульный, косметическая оболочка мягкая полиуретановая (листовой поролон). Приемная гильза изготовлена по индивидуальному слепку с культи инвалида. Одна приемная гильза из кожи или </w:t>
            </w:r>
            <w:r w:rsidRPr="000C04CE">
              <w:rPr>
                <w:sz w:val="20"/>
                <w:szCs w:val="20"/>
              </w:rPr>
              <w:lastRenderedPageBreak/>
              <w:t xml:space="preserve">слоистого пластика на основе акриловых смол, вкладная гильза из вспененного материала. Крепление поясное с использованием гильзы (манжеты с шинами) бедра, допускается дополнительное крепление с использованием кожаных полуфабрикатов.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или стопа </w:t>
            </w:r>
            <w:proofErr w:type="spellStart"/>
            <w:r w:rsidRPr="000C04CE">
              <w:rPr>
                <w:sz w:val="20"/>
                <w:szCs w:val="20"/>
              </w:rPr>
              <w:t>бесшарнирная</w:t>
            </w:r>
            <w:proofErr w:type="spellEnd"/>
            <w:r w:rsidRPr="000C04CE">
              <w:rPr>
                <w:sz w:val="20"/>
                <w:szCs w:val="20"/>
              </w:rPr>
              <w:t>, полиуретановая, монолитная. Тип протеза: постоянный.</w:t>
            </w:r>
          </w:p>
        </w:tc>
        <w:tc>
          <w:tcPr>
            <w:tcW w:w="4395" w:type="dxa"/>
            <w:vMerge/>
            <w:tcBorders>
              <w:left w:val="single" w:sz="4" w:space="0" w:color="auto"/>
            </w:tcBorders>
          </w:tcPr>
          <w:p w:rsidR="001B25E5" w:rsidRPr="000C04CE" w:rsidRDefault="001B25E5" w:rsidP="00C910B9">
            <w:pPr>
              <w:shd w:val="clear" w:color="auto" w:fill="FFFFFF"/>
              <w:autoSpaceDE w:val="0"/>
              <w:ind w:left="131" w:right="131"/>
              <w:rPr>
                <w:rFonts w:eastAsia="Arial"/>
                <w:sz w:val="20"/>
                <w:szCs w:val="20"/>
              </w:rPr>
            </w:pPr>
          </w:p>
        </w:tc>
        <w:tc>
          <w:tcPr>
            <w:tcW w:w="709" w:type="dxa"/>
            <w:tcBorders>
              <w:left w:val="single" w:sz="2" w:space="0" w:color="000000"/>
            </w:tcBorders>
            <w:tcMar>
              <w:top w:w="55" w:type="dxa"/>
              <w:left w:w="55" w:type="dxa"/>
              <w:bottom w:w="55" w:type="dxa"/>
              <w:right w:w="55" w:type="dxa"/>
            </w:tcMar>
          </w:tcPr>
          <w:p w:rsidR="001B25E5" w:rsidRPr="000C04CE" w:rsidRDefault="001B25E5" w:rsidP="00C910B9">
            <w:pPr>
              <w:contextualSpacing/>
              <w:jc w:val="center"/>
              <w:rPr>
                <w:sz w:val="20"/>
                <w:szCs w:val="20"/>
              </w:rPr>
            </w:pPr>
            <w:r>
              <w:rPr>
                <w:sz w:val="20"/>
                <w:szCs w:val="20"/>
              </w:rPr>
              <w:t>16</w:t>
            </w:r>
          </w:p>
        </w:tc>
      </w:tr>
      <w:tr w:rsidR="001B25E5" w:rsidRPr="000C04CE" w:rsidTr="00C910B9">
        <w:tc>
          <w:tcPr>
            <w:tcW w:w="426" w:type="dxa"/>
            <w:tcBorders>
              <w:top w:val="single" w:sz="4" w:space="0" w:color="auto"/>
              <w:left w:val="single" w:sz="4" w:space="0" w:color="auto"/>
              <w:bottom w:val="single" w:sz="4" w:space="0" w:color="auto"/>
            </w:tcBorders>
            <w:shd w:val="clear" w:color="auto" w:fill="auto"/>
            <w:vAlign w:val="center"/>
          </w:tcPr>
          <w:p w:rsidR="001B25E5" w:rsidRPr="000C04CE" w:rsidRDefault="001B25E5" w:rsidP="00C910B9">
            <w:pPr>
              <w:jc w:val="center"/>
              <w:rPr>
                <w:sz w:val="20"/>
                <w:szCs w:val="20"/>
              </w:rPr>
            </w:pPr>
            <w:r w:rsidRPr="000C04CE">
              <w:rPr>
                <w:sz w:val="20"/>
                <w:szCs w:val="20"/>
              </w:rPr>
              <w:t>3.</w:t>
            </w:r>
          </w:p>
        </w:tc>
        <w:tc>
          <w:tcPr>
            <w:tcW w:w="2410" w:type="dxa"/>
            <w:tcBorders>
              <w:left w:val="single" w:sz="2" w:space="0" w:color="000000"/>
              <w:right w:val="single" w:sz="4" w:space="0" w:color="auto"/>
            </w:tcBorders>
            <w:tcMar>
              <w:top w:w="55" w:type="dxa"/>
              <w:left w:w="55" w:type="dxa"/>
              <w:bottom w:w="55" w:type="dxa"/>
              <w:right w:w="55" w:type="dxa"/>
            </w:tcMar>
            <w:vAlign w:val="center"/>
          </w:tcPr>
          <w:p w:rsidR="001B25E5" w:rsidRPr="000C04CE" w:rsidRDefault="001B25E5" w:rsidP="00C910B9">
            <w:pPr>
              <w:jc w:val="center"/>
              <w:rPr>
                <w:sz w:val="20"/>
                <w:szCs w:val="20"/>
              </w:rPr>
            </w:pPr>
            <w:r w:rsidRPr="000C04CE">
              <w:rPr>
                <w:sz w:val="20"/>
                <w:szCs w:val="20"/>
              </w:rPr>
              <w:t>Выполнение работ для обеспечения инвалидов и отдельных категорий граждан из числа ветеранов протезами голени модульными, в том числе при недоразвитии</w:t>
            </w:r>
          </w:p>
        </w:tc>
        <w:tc>
          <w:tcPr>
            <w:tcW w:w="7796" w:type="dxa"/>
            <w:tcBorders>
              <w:top w:val="single" w:sz="4" w:space="0" w:color="auto"/>
              <w:left w:val="single" w:sz="4" w:space="0" w:color="auto"/>
              <w:bottom w:val="single" w:sz="4" w:space="0" w:color="auto"/>
            </w:tcBorders>
          </w:tcPr>
          <w:p w:rsidR="001B25E5" w:rsidRPr="000C04CE" w:rsidRDefault="001B25E5" w:rsidP="00C910B9">
            <w:pPr>
              <w:ind w:left="132" w:right="132"/>
              <w:rPr>
                <w:sz w:val="20"/>
                <w:szCs w:val="20"/>
              </w:rPr>
            </w:pPr>
            <w:r w:rsidRPr="000C04CE">
              <w:rPr>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8-07-09 Протез голени модульный, в том числе при недоразвитии.</w:t>
            </w:r>
          </w:p>
          <w:p w:rsidR="001B25E5" w:rsidRPr="000C04CE" w:rsidRDefault="001B25E5" w:rsidP="00C910B9">
            <w:pPr>
              <w:ind w:left="132" w:right="132"/>
              <w:rPr>
                <w:sz w:val="20"/>
                <w:szCs w:val="20"/>
              </w:rPr>
            </w:pPr>
            <w:r w:rsidRPr="000C04CE">
              <w:rPr>
                <w:sz w:val="20"/>
                <w:szCs w:val="20"/>
              </w:rPr>
              <w:t xml:space="preserve">2. Описание: Протез голени с полимерным чехлом на короткую и среднюю культю,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0C04CE">
              <w:rPr>
                <w:sz w:val="20"/>
                <w:szCs w:val="20"/>
              </w:rPr>
              <w:t>перлоновые</w:t>
            </w:r>
            <w:proofErr w:type="spellEnd"/>
            <w:r w:rsidRPr="000C04CE">
              <w:rPr>
                <w:sz w:val="20"/>
                <w:szCs w:val="20"/>
              </w:rPr>
              <w:t xml:space="preserve"> или </w:t>
            </w:r>
            <w:proofErr w:type="spellStart"/>
            <w:r w:rsidRPr="000C04CE">
              <w:rPr>
                <w:sz w:val="20"/>
                <w:szCs w:val="20"/>
              </w:rPr>
              <w:t>силоновые</w:t>
            </w:r>
            <w:proofErr w:type="spellEnd"/>
            <w:r w:rsidRPr="000C04CE">
              <w:rPr>
                <w:sz w:val="20"/>
                <w:szCs w:val="20"/>
              </w:rPr>
              <w:t xml:space="preserve">,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или вакуумной мембраны. Регулировочно-соединительные устройства должны соответствовать весу инвалида.  Стопа со средней степенью энергосбережения или стопа модульная </w:t>
            </w:r>
            <w:proofErr w:type="spellStart"/>
            <w:r w:rsidRPr="000C04CE">
              <w:rPr>
                <w:sz w:val="20"/>
                <w:szCs w:val="20"/>
              </w:rPr>
              <w:t>бесшарнирная</w:t>
            </w:r>
            <w:proofErr w:type="spellEnd"/>
            <w:r w:rsidRPr="000C04CE">
              <w:rPr>
                <w:sz w:val="20"/>
                <w:szCs w:val="20"/>
              </w:rPr>
              <w:t xml:space="preserve"> с опорным вкладным элементом из </w:t>
            </w:r>
            <w:proofErr w:type="spellStart"/>
            <w:r w:rsidRPr="000C04CE">
              <w:rPr>
                <w:sz w:val="20"/>
                <w:szCs w:val="20"/>
              </w:rPr>
              <w:t>углеволокна</w:t>
            </w:r>
            <w:proofErr w:type="spellEnd"/>
            <w:r w:rsidRPr="000C04CE">
              <w:rPr>
                <w:sz w:val="20"/>
                <w:szCs w:val="20"/>
              </w:rPr>
              <w:t xml:space="preserve"> для пациента со средним уровнем активности. Тип протеза: постоянный.</w:t>
            </w:r>
          </w:p>
        </w:tc>
        <w:tc>
          <w:tcPr>
            <w:tcW w:w="4395" w:type="dxa"/>
            <w:vMerge/>
            <w:tcBorders>
              <w:left w:val="single" w:sz="4" w:space="0" w:color="auto"/>
            </w:tcBorders>
          </w:tcPr>
          <w:p w:rsidR="001B25E5" w:rsidRPr="000C04CE" w:rsidRDefault="001B25E5" w:rsidP="00C910B9">
            <w:pPr>
              <w:shd w:val="clear" w:color="auto" w:fill="FFFFFF"/>
              <w:autoSpaceDE w:val="0"/>
              <w:ind w:left="131" w:right="131"/>
              <w:rPr>
                <w:rFonts w:eastAsia="Arial"/>
                <w:sz w:val="20"/>
                <w:szCs w:val="20"/>
              </w:rPr>
            </w:pPr>
          </w:p>
        </w:tc>
        <w:tc>
          <w:tcPr>
            <w:tcW w:w="709" w:type="dxa"/>
            <w:tcBorders>
              <w:left w:val="single" w:sz="2" w:space="0" w:color="000000"/>
            </w:tcBorders>
            <w:tcMar>
              <w:top w:w="55" w:type="dxa"/>
              <w:left w:w="55" w:type="dxa"/>
              <w:bottom w:w="55" w:type="dxa"/>
              <w:right w:w="55" w:type="dxa"/>
            </w:tcMar>
          </w:tcPr>
          <w:p w:rsidR="001B25E5" w:rsidRPr="000C04CE" w:rsidRDefault="001B25E5" w:rsidP="00C910B9">
            <w:pPr>
              <w:contextualSpacing/>
              <w:jc w:val="center"/>
              <w:rPr>
                <w:sz w:val="20"/>
                <w:szCs w:val="20"/>
              </w:rPr>
            </w:pPr>
            <w:r>
              <w:rPr>
                <w:sz w:val="20"/>
                <w:szCs w:val="20"/>
              </w:rPr>
              <w:t>20</w:t>
            </w:r>
          </w:p>
        </w:tc>
      </w:tr>
      <w:tr w:rsidR="001B25E5" w:rsidRPr="000C04CE" w:rsidTr="00C910B9">
        <w:tc>
          <w:tcPr>
            <w:tcW w:w="426" w:type="dxa"/>
            <w:tcBorders>
              <w:top w:val="single" w:sz="4" w:space="0" w:color="auto"/>
              <w:left w:val="single" w:sz="4" w:space="0" w:color="auto"/>
              <w:bottom w:val="single" w:sz="4" w:space="0" w:color="auto"/>
            </w:tcBorders>
            <w:shd w:val="clear" w:color="auto" w:fill="auto"/>
            <w:vAlign w:val="center"/>
          </w:tcPr>
          <w:p w:rsidR="001B25E5" w:rsidRPr="000C04CE" w:rsidRDefault="001B25E5" w:rsidP="00C910B9">
            <w:pPr>
              <w:jc w:val="center"/>
              <w:rPr>
                <w:sz w:val="20"/>
                <w:szCs w:val="20"/>
              </w:rPr>
            </w:pPr>
            <w:r w:rsidRPr="000C04CE">
              <w:rPr>
                <w:sz w:val="20"/>
                <w:szCs w:val="20"/>
              </w:rPr>
              <w:t>4.</w:t>
            </w:r>
          </w:p>
        </w:tc>
        <w:tc>
          <w:tcPr>
            <w:tcW w:w="2410" w:type="dxa"/>
            <w:tcBorders>
              <w:left w:val="single" w:sz="2" w:space="0" w:color="000000"/>
              <w:right w:val="single" w:sz="4" w:space="0" w:color="auto"/>
            </w:tcBorders>
            <w:tcMar>
              <w:top w:w="55" w:type="dxa"/>
              <w:left w:w="55" w:type="dxa"/>
              <w:bottom w:w="55" w:type="dxa"/>
              <w:right w:w="55" w:type="dxa"/>
            </w:tcMar>
            <w:vAlign w:val="center"/>
          </w:tcPr>
          <w:p w:rsidR="001B25E5" w:rsidRPr="000C04CE" w:rsidRDefault="001B25E5" w:rsidP="00C910B9">
            <w:pPr>
              <w:jc w:val="center"/>
              <w:rPr>
                <w:sz w:val="20"/>
                <w:szCs w:val="20"/>
              </w:rPr>
            </w:pPr>
            <w:r w:rsidRPr="000C04CE">
              <w:rPr>
                <w:sz w:val="20"/>
                <w:szCs w:val="20"/>
              </w:rPr>
              <w:t>Выполнение работ для обеспечения инвалидов и отдельных категорий граждан из числа ветеранов протезами голени модульными, в том числе при недоразвитии</w:t>
            </w:r>
          </w:p>
        </w:tc>
        <w:tc>
          <w:tcPr>
            <w:tcW w:w="7796" w:type="dxa"/>
            <w:tcBorders>
              <w:top w:val="single" w:sz="4" w:space="0" w:color="auto"/>
              <w:left w:val="single" w:sz="4" w:space="0" w:color="auto"/>
              <w:bottom w:val="single" w:sz="4" w:space="0" w:color="auto"/>
            </w:tcBorders>
          </w:tcPr>
          <w:p w:rsidR="001B25E5" w:rsidRPr="000C04CE" w:rsidRDefault="001B25E5" w:rsidP="00C910B9">
            <w:pPr>
              <w:ind w:left="132" w:right="132"/>
              <w:rPr>
                <w:sz w:val="20"/>
                <w:szCs w:val="20"/>
              </w:rPr>
            </w:pPr>
            <w:r w:rsidRPr="000C04CE">
              <w:rPr>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8-07-09 Протез голени модульный, в том числе при недоразвитии.</w:t>
            </w:r>
          </w:p>
          <w:p w:rsidR="001B25E5" w:rsidRPr="000C04CE" w:rsidRDefault="001B25E5" w:rsidP="00C910B9">
            <w:pPr>
              <w:ind w:left="132" w:right="132"/>
              <w:rPr>
                <w:sz w:val="20"/>
                <w:szCs w:val="20"/>
              </w:rPr>
            </w:pPr>
            <w:r w:rsidRPr="000C04CE">
              <w:rPr>
                <w:sz w:val="20"/>
                <w:szCs w:val="20"/>
              </w:rPr>
              <w:t xml:space="preserve">2. Описание: Протез голени с полимерным чехлом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w:t>
            </w:r>
            <w:proofErr w:type="spellStart"/>
            <w:r w:rsidRPr="000C04CE">
              <w:rPr>
                <w:sz w:val="20"/>
                <w:szCs w:val="20"/>
              </w:rPr>
              <w:t>перлоновые</w:t>
            </w:r>
            <w:proofErr w:type="spellEnd"/>
            <w:r w:rsidRPr="000C04CE">
              <w:rPr>
                <w:sz w:val="20"/>
                <w:szCs w:val="20"/>
              </w:rPr>
              <w:t xml:space="preserve"> или </w:t>
            </w:r>
            <w:proofErr w:type="spellStart"/>
            <w:r w:rsidRPr="000C04CE">
              <w:rPr>
                <w:sz w:val="20"/>
                <w:szCs w:val="20"/>
              </w:rPr>
              <w:t>силоновые</w:t>
            </w:r>
            <w:proofErr w:type="spellEnd"/>
            <w:r w:rsidRPr="000C04CE">
              <w:rPr>
                <w:sz w:val="20"/>
                <w:szCs w:val="20"/>
              </w:rPr>
              <w:t>,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или вакуума. Регулировочно-соединительные устройства должны соответствовать весу инвалида. Стопа с высокой степенью энергосбережения или стопа с бесступенчато-регулируемой пациентом высотой каблука. Тип протеза: постоянный.</w:t>
            </w:r>
          </w:p>
        </w:tc>
        <w:tc>
          <w:tcPr>
            <w:tcW w:w="4395" w:type="dxa"/>
            <w:vMerge/>
            <w:tcBorders>
              <w:left w:val="single" w:sz="4" w:space="0" w:color="auto"/>
            </w:tcBorders>
          </w:tcPr>
          <w:p w:rsidR="001B25E5" w:rsidRPr="000C04CE" w:rsidRDefault="001B25E5" w:rsidP="00C910B9">
            <w:pPr>
              <w:shd w:val="clear" w:color="auto" w:fill="FFFFFF"/>
              <w:autoSpaceDE w:val="0"/>
              <w:ind w:left="131" w:right="131"/>
              <w:rPr>
                <w:rFonts w:eastAsia="Arial"/>
                <w:sz w:val="20"/>
                <w:szCs w:val="20"/>
              </w:rPr>
            </w:pPr>
          </w:p>
        </w:tc>
        <w:tc>
          <w:tcPr>
            <w:tcW w:w="709" w:type="dxa"/>
            <w:tcBorders>
              <w:left w:val="single" w:sz="2" w:space="0" w:color="000000"/>
            </w:tcBorders>
            <w:tcMar>
              <w:top w:w="55" w:type="dxa"/>
              <w:left w:w="55" w:type="dxa"/>
              <w:bottom w:w="55" w:type="dxa"/>
              <w:right w:w="55" w:type="dxa"/>
            </w:tcMar>
          </w:tcPr>
          <w:p w:rsidR="001B25E5" w:rsidRPr="000C04CE" w:rsidRDefault="001B25E5" w:rsidP="00C910B9">
            <w:pPr>
              <w:contextualSpacing/>
              <w:jc w:val="center"/>
              <w:rPr>
                <w:sz w:val="20"/>
                <w:szCs w:val="20"/>
              </w:rPr>
            </w:pPr>
            <w:r w:rsidRPr="000C04CE">
              <w:rPr>
                <w:sz w:val="20"/>
                <w:szCs w:val="20"/>
              </w:rPr>
              <w:t>11</w:t>
            </w:r>
          </w:p>
        </w:tc>
      </w:tr>
      <w:tr w:rsidR="001B25E5" w:rsidRPr="000C04CE" w:rsidTr="00C910B9">
        <w:tc>
          <w:tcPr>
            <w:tcW w:w="426" w:type="dxa"/>
            <w:tcBorders>
              <w:top w:val="single" w:sz="4" w:space="0" w:color="auto"/>
              <w:left w:val="single" w:sz="4" w:space="0" w:color="auto"/>
              <w:bottom w:val="single" w:sz="4" w:space="0" w:color="auto"/>
            </w:tcBorders>
            <w:shd w:val="clear" w:color="auto" w:fill="auto"/>
            <w:vAlign w:val="center"/>
          </w:tcPr>
          <w:p w:rsidR="001B25E5" w:rsidRPr="000C04CE" w:rsidRDefault="001B25E5" w:rsidP="00C910B9">
            <w:pPr>
              <w:jc w:val="center"/>
              <w:rPr>
                <w:sz w:val="20"/>
                <w:szCs w:val="20"/>
              </w:rPr>
            </w:pPr>
            <w:r w:rsidRPr="000C04CE">
              <w:rPr>
                <w:sz w:val="20"/>
                <w:szCs w:val="20"/>
              </w:rPr>
              <w:lastRenderedPageBreak/>
              <w:t>5.</w:t>
            </w:r>
          </w:p>
        </w:tc>
        <w:tc>
          <w:tcPr>
            <w:tcW w:w="2410" w:type="dxa"/>
            <w:tcBorders>
              <w:left w:val="single" w:sz="2" w:space="0" w:color="000000"/>
              <w:right w:val="single" w:sz="4" w:space="0" w:color="auto"/>
            </w:tcBorders>
            <w:tcMar>
              <w:top w:w="55" w:type="dxa"/>
              <w:left w:w="55" w:type="dxa"/>
              <w:bottom w:w="55" w:type="dxa"/>
              <w:right w:w="55" w:type="dxa"/>
            </w:tcMar>
            <w:vAlign w:val="center"/>
          </w:tcPr>
          <w:p w:rsidR="001B25E5" w:rsidRPr="000C04CE" w:rsidRDefault="001B25E5" w:rsidP="00C910B9">
            <w:pPr>
              <w:jc w:val="center"/>
              <w:rPr>
                <w:sz w:val="20"/>
                <w:szCs w:val="20"/>
              </w:rPr>
            </w:pPr>
            <w:r w:rsidRPr="000C04CE">
              <w:rPr>
                <w:sz w:val="20"/>
                <w:szCs w:val="20"/>
              </w:rPr>
              <w:t>Выполнение работ для обеспечения инвалидов и отдельных категорий граждан из числа ветеранов протезами голени для купания</w:t>
            </w:r>
          </w:p>
        </w:tc>
        <w:tc>
          <w:tcPr>
            <w:tcW w:w="7796" w:type="dxa"/>
            <w:tcBorders>
              <w:top w:val="single" w:sz="4" w:space="0" w:color="auto"/>
              <w:left w:val="single" w:sz="4" w:space="0" w:color="auto"/>
              <w:bottom w:val="single" w:sz="4" w:space="0" w:color="auto"/>
            </w:tcBorders>
          </w:tcPr>
          <w:p w:rsidR="001B25E5" w:rsidRPr="000C04CE" w:rsidRDefault="001B25E5" w:rsidP="00C910B9">
            <w:pPr>
              <w:ind w:left="132" w:right="132"/>
              <w:rPr>
                <w:sz w:val="20"/>
                <w:szCs w:val="20"/>
              </w:rPr>
            </w:pPr>
            <w:r w:rsidRPr="000C04CE">
              <w:rPr>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8-07-04 Протез голени для купания.</w:t>
            </w:r>
          </w:p>
          <w:p w:rsidR="001B25E5" w:rsidRPr="000C04CE" w:rsidRDefault="001B25E5" w:rsidP="00C910B9">
            <w:pPr>
              <w:ind w:left="132" w:right="132"/>
              <w:rPr>
                <w:sz w:val="20"/>
                <w:szCs w:val="20"/>
              </w:rPr>
            </w:pPr>
            <w:r w:rsidRPr="000C04CE">
              <w:rPr>
                <w:sz w:val="20"/>
                <w:szCs w:val="20"/>
              </w:rPr>
              <w:t>2. Описание: Протез голени для купания модульный, косметическая оболочка ПВХ с индивидуальной приемной гильзой, изготовленный по индивидуальному слепку с культи инвалида. Материал приемной гильзы - листовой термопластик, крепление за счет приемной гильзы, стопа шарнирная полиуретановая, монолитная.</w:t>
            </w:r>
          </w:p>
        </w:tc>
        <w:tc>
          <w:tcPr>
            <w:tcW w:w="4395" w:type="dxa"/>
            <w:vMerge/>
            <w:tcBorders>
              <w:left w:val="single" w:sz="4" w:space="0" w:color="auto"/>
            </w:tcBorders>
          </w:tcPr>
          <w:p w:rsidR="001B25E5" w:rsidRPr="000C04CE" w:rsidRDefault="001B25E5" w:rsidP="00C910B9">
            <w:pPr>
              <w:shd w:val="clear" w:color="auto" w:fill="FFFFFF"/>
              <w:autoSpaceDE w:val="0"/>
              <w:ind w:left="131" w:right="131"/>
              <w:rPr>
                <w:rFonts w:eastAsia="Arial"/>
                <w:sz w:val="20"/>
                <w:szCs w:val="20"/>
              </w:rPr>
            </w:pPr>
          </w:p>
        </w:tc>
        <w:tc>
          <w:tcPr>
            <w:tcW w:w="709" w:type="dxa"/>
            <w:tcBorders>
              <w:left w:val="single" w:sz="2" w:space="0" w:color="000000"/>
            </w:tcBorders>
            <w:tcMar>
              <w:top w:w="55" w:type="dxa"/>
              <w:left w:w="55" w:type="dxa"/>
              <w:bottom w:w="55" w:type="dxa"/>
              <w:right w:w="55" w:type="dxa"/>
            </w:tcMar>
          </w:tcPr>
          <w:p w:rsidR="001B25E5" w:rsidRPr="000C04CE" w:rsidRDefault="001B25E5" w:rsidP="00C910B9">
            <w:pPr>
              <w:contextualSpacing/>
              <w:jc w:val="center"/>
              <w:rPr>
                <w:sz w:val="20"/>
                <w:szCs w:val="20"/>
              </w:rPr>
            </w:pPr>
            <w:r>
              <w:rPr>
                <w:sz w:val="20"/>
                <w:szCs w:val="20"/>
              </w:rPr>
              <w:t>1</w:t>
            </w:r>
          </w:p>
        </w:tc>
      </w:tr>
      <w:tr w:rsidR="001B25E5" w:rsidRPr="000C04CE" w:rsidTr="00C910B9">
        <w:tc>
          <w:tcPr>
            <w:tcW w:w="426" w:type="dxa"/>
            <w:tcBorders>
              <w:top w:val="single" w:sz="4" w:space="0" w:color="auto"/>
              <w:left w:val="single" w:sz="4" w:space="0" w:color="auto"/>
              <w:bottom w:val="single" w:sz="4" w:space="0" w:color="auto"/>
            </w:tcBorders>
            <w:shd w:val="clear" w:color="auto" w:fill="auto"/>
            <w:vAlign w:val="center"/>
          </w:tcPr>
          <w:p w:rsidR="001B25E5" w:rsidRPr="000C04CE" w:rsidRDefault="001B25E5" w:rsidP="00C910B9">
            <w:pPr>
              <w:jc w:val="center"/>
              <w:rPr>
                <w:sz w:val="20"/>
                <w:szCs w:val="20"/>
              </w:rPr>
            </w:pPr>
            <w:r>
              <w:rPr>
                <w:sz w:val="20"/>
                <w:szCs w:val="20"/>
              </w:rPr>
              <w:t>6</w:t>
            </w:r>
            <w:r w:rsidRPr="000C04CE">
              <w:rPr>
                <w:sz w:val="20"/>
                <w:szCs w:val="20"/>
              </w:rPr>
              <w:t>.</w:t>
            </w:r>
          </w:p>
        </w:tc>
        <w:tc>
          <w:tcPr>
            <w:tcW w:w="2410"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1B25E5" w:rsidRPr="000C04CE" w:rsidRDefault="001B25E5" w:rsidP="00C910B9">
            <w:pPr>
              <w:snapToGrid w:val="0"/>
              <w:contextualSpacing/>
              <w:jc w:val="center"/>
              <w:rPr>
                <w:rFonts w:eastAsia="Andale Sans UI"/>
                <w:sz w:val="20"/>
                <w:szCs w:val="20"/>
                <w:lang w:eastAsia="fa-IR" w:bidi="fa-IR"/>
              </w:rPr>
            </w:pPr>
            <w:r w:rsidRPr="000C04CE">
              <w:rPr>
                <w:rFonts w:eastAsia="Andale Sans UI"/>
                <w:sz w:val="20"/>
                <w:szCs w:val="20"/>
                <w:lang w:eastAsia="fa-IR" w:bidi="fa-IR"/>
              </w:rPr>
              <w:t>Выполнение работ для обеспечения инвалидов и отдельных категорий граждан из числа ветеранов протезами</w:t>
            </w:r>
            <w:r w:rsidRPr="000C04CE">
              <w:rPr>
                <w:rFonts w:eastAsia="Andale Sans UI"/>
                <w:sz w:val="20"/>
                <w:szCs w:val="20"/>
                <w:lang w:val="de-DE" w:eastAsia="fa-IR" w:bidi="fa-IR"/>
              </w:rPr>
              <w:t xml:space="preserve"> </w:t>
            </w:r>
            <w:r w:rsidRPr="000C04CE">
              <w:rPr>
                <w:rFonts w:eastAsia="Andale Sans UI"/>
                <w:sz w:val="20"/>
                <w:szCs w:val="20"/>
                <w:lang w:eastAsia="fa-IR" w:bidi="fa-IR"/>
              </w:rPr>
              <w:t>стопы</w:t>
            </w:r>
          </w:p>
        </w:tc>
        <w:tc>
          <w:tcPr>
            <w:tcW w:w="7796" w:type="dxa"/>
            <w:tcBorders>
              <w:top w:val="single" w:sz="4" w:space="0" w:color="auto"/>
              <w:left w:val="single" w:sz="4" w:space="0" w:color="auto"/>
              <w:bottom w:val="single" w:sz="4" w:space="0" w:color="auto"/>
              <w:right w:val="single" w:sz="4" w:space="0" w:color="auto"/>
            </w:tcBorders>
          </w:tcPr>
          <w:p w:rsidR="001B25E5" w:rsidRPr="000C04CE" w:rsidRDefault="001B25E5" w:rsidP="00C910B9">
            <w:pPr>
              <w:tabs>
                <w:tab w:val="left" w:pos="2847"/>
                <w:tab w:val="center" w:pos="6292"/>
                <w:tab w:val="right" w:pos="10445"/>
              </w:tabs>
              <w:snapToGrid w:val="0"/>
              <w:rPr>
                <w:rFonts w:eastAsia="Lucida Sans Unicode"/>
                <w:sz w:val="20"/>
                <w:szCs w:val="20"/>
                <w:lang w:eastAsia="zh-CN"/>
              </w:rPr>
            </w:pPr>
            <w:r w:rsidRPr="000C04CE">
              <w:rPr>
                <w:rFonts w:eastAsia="Lucida Sans Unicode"/>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8-07-01 Протез стопы.</w:t>
            </w:r>
          </w:p>
          <w:p w:rsidR="001B25E5" w:rsidRPr="000C04CE" w:rsidRDefault="001B25E5" w:rsidP="00C910B9">
            <w:pPr>
              <w:tabs>
                <w:tab w:val="left" w:pos="2847"/>
                <w:tab w:val="center" w:pos="6292"/>
                <w:tab w:val="right" w:pos="10445"/>
              </w:tabs>
              <w:snapToGrid w:val="0"/>
              <w:rPr>
                <w:rFonts w:eastAsia="Lucida Sans Unicode"/>
                <w:sz w:val="20"/>
                <w:szCs w:val="20"/>
                <w:lang w:eastAsia="zh-CN"/>
              </w:rPr>
            </w:pPr>
            <w:r w:rsidRPr="000C04CE">
              <w:rPr>
                <w:rFonts w:eastAsia="Lucida Sans Unicode"/>
                <w:sz w:val="20"/>
                <w:szCs w:val="20"/>
                <w:lang w:eastAsia="zh-CN"/>
              </w:rPr>
              <w:t>2. Описание:</w:t>
            </w:r>
            <w:r w:rsidRPr="000C04CE">
              <w:rPr>
                <w:sz w:val="20"/>
                <w:szCs w:val="20"/>
              </w:rPr>
              <w:t xml:space="preserve"> </w:t>
            </w:r>
            <w:r w:rsidRPr="000C04CE">
              <w:rPr>
                <w:rFonts w:eastAsia="Lucida Sans Unicode"/>
                <w:sz w:val="20"/>
                <w:szCs w:val="20"/>
                <w:lang w:eastAsia="zh-CN"/>
              </w:rPr>
              <w:t>Протез стопы модульный с косметической облицовкой, приемная гильза индивидуальная (изготовлена по индивидуальному слепку с культи инвалида),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Вкладная гильза из вспененного материала. Крепление за счет гильзы. Стопа с ограниченной монтажной высотой, материал - углепластик. По назначению: любой.</w:t>
            </w:r>
          </w:p>
        </w:tc>
        <w:tc>
          <w:tcPr>
            <w:tcW w:w="4395" w:type="dxa"/>
            <w:vMerge/>
            <w:tcBorders>
              <w:left w:val="single" w:sz="4" w:space="0" w:color="auto"/>
            </w:tcBorders>
          </w:tcPr>
          <w:p w:rsidR="001B25E5" w:rsidRPr="000C04CE" w:rsidRDefault="001B25E5" w:rsidP="00C910B9">
            <w:pPr>
              <w:shd w:val="clear" w:color="auto" w:fill="FFFFFF"/>
              <w:autoSpaceDE w:val="0"/>
              <w:ind w:left="131" w:right="131"/>
              <w:rPr>
                <w:rFonts w:eastAsia="Arial"/>
                <w:sz w:val="20"/>
                <w:szCs w:val="20"/>
              </w:rPr>
            </w:pPr>
          </w:p>
        </w:tc>
        <w:tc>
          <w:tcPr>
            <w:tcW w:w="709" w:type="dxa"/>
            <w:tcBorders>
              <w:left w:val="single" w:sz="2" w:space="0" w:color="000000"/>
            </w:tcBorders>
            <w:tcMar>
              <w:top w:w="55" w:type="dxa"/>
              <w:left w:w="55" w:type="dxa"/>
              <w:bottom w:w="55" w:type="dxa"/>
              <w:right w:w="55" w:type="dxa"/>
            </w:tcMar>
          </w:tcPr>
          <w:p w:rsidR="001B25E5" w:rsidRPr="000C04CE" w:rsidRDefault="001B25E5" w:rsidP="00C910B9">
            <w:pPr>
              <w:contextualSpacing/>
              <w:jc w:val="center"/>
              <w:rPr>
                <w:sz w:val="20"/>
                <w:szCs w:val="20"/>
              </w:rPr>
            </w:pPr>
            <w:r w:rsidRPr="000C04CE">
              <w:rPr>
                <w:sz w:val="20"/>
                <w:szCs w:val="20"/>
              </w:rPr>
              <w:t>1</w:t>
            </w:r>
          </w:p>
        </w:tc>
      </w:tr>
      <w:tr w:rsidR="001B25E5" w:rsidRPr="000C04CE" w:rsidTr="00C910B9">
        <w:tc>
          <w:tcPr>
            <w:tcW w:w="15027" w:type="dxa"/>
            <w:gridSpan w:val="4"/>
            <w:tcBorders>
              <w:top w:val="single" w:sz="4" w:space="0" w:color="auto"/>
              <w:left w:val="single" w:sz="4" w:space="0" w:color="auto"/>
              <w:bottom w:val="single" w:sz="4" w:space="0" w:color="auto"/>
            </w:tcBorders>
            <w:shd w:val="clear" w:color="auto" w:fill="auto"/>
          </w:tcPr>
          <w:p w:rsidR="001B25E5" w:rsidRPr="000C04CE" w:rsidRDefault="001B25E5" w:rsidP="00C910B9">
            <w:pPr>
              <w:shd w:val="clear" w:color="auto" w:fill="FFFFFF"/>
              <w:autoSpaceDE w:val="0"/>
              <w:ind w:left="131" w:right="131"/>
              <w:jc w:val="right"/>
              <w:rPr>
                <w:rFonts w:eastAsia="Arial"/>
                <w:b/>
                <w:sz w:val="20"/>
                <w:szCs w:val="20"/>
              </w:rPr>
            </w:pPr>
            <w:r w:rsidRPr="000C04CE">
              <w:rPr>
                <w:b/>
                <w:sz w:val="20"/>
                <w:szCs w:val="20"/>
              </w:rPr>
              <w:t>ИТОГО:</w:t>
            </w:r>
          </w:p>
        </w:tc>
        <w:tc>
          <w:tcPr>
            <w:tcW w:w="709" w:type="dxa"/>
            <w:tcBorders>
              <w:left w:val="single" w:sz="2" w:space="0" w:color="000000"/>
            </w:tcBorders>
            <w:tcMar>
              <w:top w:w="55" w:type="dxa"/>
              <w:left w:w="55" w:type="dxa"/>
              <w:bottom w:w="55" w:type="dxa"/>
              <w:right w:w="55" w:type="dxa"/>
            </w:tcMar>
          </w:tcPr>
          <w:p w:rsidR="001B25E5" w:rsidRPr="000C04CE" w:rsidRDefault="001B25E5" w:rsidP="00C910B9">
            <w:pPr>
              <w:contextualSpacing/>
              <w:jc w:val="center"/>
              <w:rPr>
                <w:sz w:val="20"/>
                <w:szCs w:val="20"/>
              </w:rPr>
            </w:pPr>
            <w:r>
              <w:rPr>
                <w:sz w:val="20"/>
                <w:szCs w:val="20"/>
              </w:rPr>
              <w:t>55</w:t>
            </w:r>
          </w:p>
        </w:tc>
      </w:tr>
    </w:tbl>
    <w:p w:rsidR="001B25E5" w:rsidRDefault="001B25E5" w:rsidP="001B25E5"/>
    <w:p w:rsidR="00F37B04" w:rsidRDefault="00F37B04">
      <w:bookmarkStart w:id="0" w:name="_GoBack"/>
      <w:bookmarkEnd w:id="0"/>
    </w:p>
    <w:sectPr w:rsidR="00F37B04" w:rsidSect="001B25E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E5" w:rsidRDefault="001B25E5" w:rsidP="001B25E5">
      <w:pPr>
        <w:spacing w:line="240" w:lineRule="auto"/>
      </w:pPr>
      <w:r>
        <w:separator/>
      </w:r>
    </w:p>
  </w:endnote>
  <w:endnote w:type="continuationSeparator" w:id="0">
    <w:p w:rsidR="001B25E5" w:rsidRDefault="001B25E5" w:rsidP="001B2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E5" w:rsidRDefault="001B25E5" w:rsidP="001B25E5">
      <w:pPr>
        <w:spacing w:line="240" w:lineRule="auto"/>
      </w:pPr>
      <w:r>
        <w:separator/>
      </w:r>
    </w:p>
  </w:footnote>
  <w:footnote w:type="continuationSeparator" w:id="0">
    <w:p w:rsidR="001B25E5" w:rsidRDefault="001B25E5" w:rsidP="001B25E5">
      <w:pPr>
        <w:spacing w:line="240" w:lineRule="auto"/>
      </w:pPr>
      <w:r>
        <w:continuationSeparator/>
      </w:r>
    </w:p>
  </w:footnote>
  <w:footnote w:id="1">
    <w:p w:rsidR="001B25E5" w:rsidRPr="000169EC" w:rsidRDefault="001B25E5" w:rsidP="001B25E5">
      <w:pPr>
        <w:pStyle w:val="a3"/>
        <w:ind w:left="-426" w:right="-457"/>
        <w:jc w:val="both"/>
        <w:rPr>
          <w:sz w:val="18"/>
        </w:rPr>
      </w:pPr>
      <w:r w:rsidRPr="000169EC">
        <w:rPr>
          <w:rStyle w:val="a5"/>
          <w:sz w:val="18"/>
        </w:rPr>
        <w:footnoteRef/>
      </w:r>
      <w:r w:rsidRPr="000169EC">
        <w:rPr>
          <w:sz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0169EC">
        <w:rPr>
          <w:sz w:val="18"/>
        </w:rPr>
        <w:t>абилитации</w:t>
      </w:r>
      <w:proofErr w:type="spellEnd"/>
      <w:r w:rsidRPr="000169EC">
        <w:rPr>
          <w:sz w:val="18"/>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1B25E5" w:rsidRPr="000169EC" w:rsidRDefault="001B25E5" w:rsidP="001B25E5">
      <w:pPr>
        <w:pStyle w:val="a3"/>
        <w:ind w:left="-426" w:right="-457"/>
        <w:jc w:val="both"/>
        <w:rPr>
          <w:sz w:val="18"/>
        </w:rPr>
      </w:pPr>
      <w:r w:rsidRPr="000169EC">
        <w:rPr>
          <w:rStyle w:val="a5"/>
          <w:sz w:val="18"/>
        </w:rPr>
        <w:footnoteRef/>
      </w:r>
      <w:r w:rsidRPr="000169EC">
        <w:rPr>
          <w:sz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39"/>
    <w:rsid w:val="001B25E5"/>
    <w:rsid w:val="009A2739"/>
    <w:rsid w:val="00F3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17C9E-6217-4ABC-9AA1-94D943E0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5E5"/>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1B25E5"/>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1B25E5"/>
    <w:rPr>
      <w:rFonts w:ascii="Times New Roman" w:eastAsia="Times New Roman" w:hAnsi="Times New Roman" w:cs="Times New Roman"/>
      <w:kern w:val="1"/>
      <w:sz w:val="20"/>
      <w:szCs w:val="20"/>
      <w:lang w:eastAsia="ar-SA"/>
    </w:rPr>
  </w:style>
  <w:style w:type="character" w:styleId="a5">
    <w:name w:val="footnote reference"/>
    <w:aliases w:val="Ссылка на сноску 45"/>
    <w:uiPriority w:val="99"/>
    <w:rsid w:val="001B2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2021-08-30T10:29:00Z</dcterms:created>
  <dcterms:modified xsi:type="dcterms:W3CDTF">2021-08-30T10:30:00Z</dcterms:modified>
</cp:coreProperties>
</file>