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7A" w:rsidRDefault="00BA057A" w:rsidP="00BA057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задание*</w:t>
      </w:r>
    </w:p>
    <w:p w:rsidR="00BA057A" w:rsidRPr="00BA057A" w:rsidRDefault="00BA057A" w:rsidP="00BA057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05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BA057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Поставка в 2021 году инвалидам специальных средств при нарушениях функций выделения.</w:t>
      </w:r>
    </w:p>
    <w:p w:rsidR="00BA057A" w:rsidRPr="00BA057A" w:rsidRDefault="00BA057A" w:rsidP="00BA057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05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поставляемых товаров, объем выполняемых работ, оказываемых услуг: </w:t>
      </w:r>
      <w:r w:rsidRPr="00BA057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13 800 штук</w:t>
      </w:r>
      <w:r w:rsidRPr="00BA057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A057A" w:rsidRPr="00BA057A" w:rsidRDefault="00BA057A" w:rsidP="00BA057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BA05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товаров, выполнения работ, оказания услуг: </w:t>
      </w:r>
      <w:r w:rsidRPr="00BA057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в пределах административных границ Ставропольского края по выбору инвалида (далее – Получатель Товара): </w:t>
      </w:r>
    </w:p>
    <w:p w:rsidR="00BA057A" w:rsidRPr="00BA057A" w:rsidRDefault="00BA057A" w:rsidP="00BA057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BA057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A057A" w:rsidRPr="00BA057A" w:rsidRDefault="00BA057A" w:rsidP="00BA057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057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BA057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A057A" w:rsidRPr="00BA057A" w:rsidRDefault="00BA057A" w:rsidP="00BA057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31" w:hAnsi="Times New Roman" w:cs="Times New Roman"/>
          <w:kern w:val="1"/>
          <w:sz w:val="26"/>
          <w:szCs w:val="26"/>
          <w:lang/>
        </w:rPr>
      </w:pPr>
      <w:r w:rsidRPr="00BA05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Pr="00BA057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с даты получения от Заказчика реестра получателей Товара до 10.12.2021 года</w:t>
      </w:r>
      <w:r w:rsidRPr="00BA057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A057A" w:rsidRDefault="00BA057A" w:rsidP="00BA057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05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BA05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BA057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1 174 656 (Один миллион сто семьдесят четыре тысячи шестьсот пятьдесят шесть) рублей 00 копеек</w:t>
      </w:r>
      <w:r w:rsidRPr="00BA05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BA057A" w:rsidRDefault="00BA057A" w:rsidP="00BA057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057A" w:rsidRPr="00BA057A" w:rsidRDefault="00BA057A" w:rsidP="00BA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057A">
        <w:rPr>
          <w:rFonts w:ascii="Times New Roman" w:eastAsia="Times New Roman" w:hAnsi="Times New Roman" w:cs="Times New Roman"/>
          <w:bCs/>
          <w:sz w:val="26"/>
          <w:szCs w:val="26"/>
        </w:rPr>
        <w:t>ОКПД2: 32.50.13.190 - Инструменты и приспособления, применяемые в медицинских целях, прочие, не включенные в другие группировки.</w:t>
      </w:r>
    </w:p>
    <w:p w:rsidR="00BA057A" w:rsidRPr="00BA057A" w:rsidRDefault="00BA057A" w:rsidP="00BA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057A">
        <w:rPr>
          <w:rFonts w:ascii="Times New Roman" w:eastAsia="Times New Roman" w:hAnsi="Times New Roman" w:cs="Times New Roman"/>
          <w:bCs/>
          <w:sz w:val="26"/>
          <w:szCs w:val="26"/>
        </w:rPr>
        <w:t>Понятия, требования и терминология приведены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</w:r>
    </w:p>
    <w:tbl>
      <w:tblPr>
        <w:tblW w:w="4963" w:type="pct"/>
        <w:tblLayout w:type="fixed"/>
        <w:tblLook w:val="0000" w:firstRow="0" w:lastRow="0" w:firstColumn="0" w:lastColumn="0" w:noHBand="0" w:noVBand="0"/>
      </w:tblPr>
      <w:tblGrid>
        <w:gridCol w:w="520"/>
        <w:gridCol w:w="1931"/>
        <w:gridCol w:w="2070"/>
        <w:gridCol w:w="2072"/>
        <w:gridCol w:w="6622"/>
        <w:gridCol w:w="1237"/>
      </w:tblGrid>
      <w:tr w:rsidR="00BA057A" w:rsidRPr="00BA057A" w:rsidTr="00896E9F">
        <w:trPr>
          <w:trHeight w:val="139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ind w:right="-250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№</w:t>
            </w:r>
          </w:p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ind w:right="-250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ind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Код и наименование</w:t>
            </w:r>
          </w:p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ind w:left="-212"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по КТРУ,</w:t>
            </w:r>
          </w:p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ind w:left="-212"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Вид и наименование технического средства реабилитации (изделия)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Код по КОЗ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7A" w:rsidRPr="00BA057A" w:rsidRDefault="00BA057A" w:rsidP="00BA057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Кол-во (шт.)</w:t>
            </w:r>
          </w:p>
        </w:tc>
      </w:tr>
      <w:tr w:rsidR="00BA057A" w:rsidRPr="00BA057A" w:rsidTr="00896E9F">
        <w:trPr>
          <w:trHeight w:val="30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ind w:right="-250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ind w:left="-212"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7A" w:rsidRPr="00BA057A" w:rsidRDefault="00BA057A" w:rsidP="00BA057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BA057A" w:rsidRPr="00BA057A" w:rsidTr="00896E9F">
        <w:trPr>
          <w:trHeight w:val="139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BA057A" w:rsidRPr="00BA057A" w:rsidRDefault="00BA057A" w:rsidP="00BA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 2-</w:t>
            </w:r>
          </w:p>
          <w:p w:rsidR="00BA057A" w:rsidRPr="00BA057A" w:rsidRDefault="00BA057A" w:rsidP="00BA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21-01-16</w:t>
            </w:r>
          </w:p>
          <w:p w:rsidR="00BA057A" w:rsidRPr="00BA057A" w:rsidRDefault="00BA057A" w:rsidP="00BA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01.28.21.01.16</w:t>
            </w:r>
          </w:p>
          <w:p w:rsidR="00BA057A" w:rsidRPr="00BA057A" w:rsidRDefault="00BA057A" w:rsidP="00BA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7A" w:rsidRPr="00BA057A" w:rsidRDefault="00BA057A" w:rsidP="00BA057A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Мешки для сбора мочи ночные (прикроватные):</w:t>
            </w:r>
          </w:p>
          <w:p w:rsidR="00BA057A" w:rsidRPr="00BA057A" w:rsidRDefault="00BA057A" w:rsidP="00BA0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мочеприемник ночной должен быть из прозрачного многослойного не пропускающего запах полиэтилена высокой прочности, объемом 2000мл, </w:t>
            </w:r>
            <w:proofErr w:type="spellStart"/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клапаном, сливным клапаном, переходником для соединения с катетером, </w:t>
            </w:r>
            <w:proofErr w:type="spellStart"/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уропрезервативом</w:t>
            </w:r>
            <w:proofErr w:type="spellEnd"/>
            <w:r w:rsidRPr="00BA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сохраняющий плоскую форму при заполнении, с гладкой дренажной трубкой длиной не менее 90 см, со стандартным переходником.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spacing w:after="0" w:line="240" w:lineRule="auto"/>
              <w:ind w:right="-110" w:hanging="10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13 800</w:t>
            </w:r>
          </w:p>
        </w:tc>
      </w:tr>
      <w:tr w:rsidR="00BA057A" w:rsidRPr="00BA057A" w:rsidTr="00896E9F">
        <w:trPr>
          <w:trHeight w:val="112"/>
        </w:trPr>
        <w:tc>
          <w:tcPr>
            <w:tcW w:w="4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7A" w:rsidRPr="00BA057A" w:rsidRDefault="00BA057A" w:rsidP="00BA057A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highlight w:val="green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A" w:rsidRPr="00BA057A" w:rsidRDefault="00BA057A" w:rsidP="00BA0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highlight w:val="green"/>
                <w:lang w:eastAsia="ru-RU"/>
              </w:rPr>
            </w:pPr>
            <w:r w:rsidRPr="00BA057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13 800</w:t>
            </w:r>
          </w:p>
        </w:tc>
      </w:tr>
    </w:tbl>
    <w:p w:rsidR="00BA057A" w:rsidRPr="00BA057A" w:rsidRDefault="00BA057A" w:rsidP="00BA05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BA057A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*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товаров, потребностями инвалида.</w:t>
      </w:r>
    </w:p>
    <w:p w:rsidR="00BA057A" w:rsidRPr="00BA057A" w:rsidRDefault="00BA057A" w:rsidP="00BA057A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BA057A" w:rsidRPr="00BA057A" w:rsidRDefault="00BA057A" w:rsidP="00BA057A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BA057A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качеству Товара.</w:t>
      </w:r>
    </w:p>
    <w:p w:rsidR="00BA057A" w:rsidRPr="00BA057A" w:rsidRDefault="00BA057A" w:rsidP="00BA057A">
      <w:pPr>
        <w:widowControl w:val="0"/>
        <w:tabs>
          <w:tab w:val="left" w:pos="705"/>
          <w:tab w:val="left" w:pos="840"/>
        </w:tabs>
        <w:suppressAutoHyphens/>
        <w:spacing w:after="0" w:line="240" w:lineRule="auto"/>
        <w:ind w:left="15" w:firstLine="690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  <w:r w:rsidRPr="00BA057A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>П</w:t>
      </w:r>
      <w:r w:rsidRPr="00BA057A"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>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В специальных средствах при нарушениях функций выделения не допускаются механические повреждения (разрыв края, разрезы и т.п.)</w:t>
      </w:r>
    </w:p>
    <w:p w:rsidR="00BA057A" w:rsidRPr="00BA057A" w:rsidRDefault="00BA057A" w:rsidP="00BA05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BA057A" w:rsidRPr="00BA057A" w:rsidRDefault="00BA057A" w:rsidP="00BA057A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BA057A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безопасности Товара.</w:t>
      </w:r>
    </w:p>
    <w:p w:rsidR="00BA057A" w:rsidRPr="00BA057A" w:rsidRDefault="00BA057A" w:rsidP="00BA057A">
      <w:pPr>
        <w:widowControl w:val="0"/>
        <w:suppressAutoHyphens/>
        <w:spacing w:after="0" w:line="240" w:lineRule="auto"/>
        <w:ind w:left="17" w:firstLine="691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Специальные средства при нарушениях функций выделения и средства ухода за кожей вокруг </w:t>
      </w:r>
      <w:proofErr w:type="spellStart"/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стомы</w:t>
      </w:r>
      <w:proofErr w:type="spellEnd"/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 должны соответствовать требованиям стандартов ГОСТ Р 58235-2018 «Специальные средства при нарушении функции выделения. Термины и определения. Классификация». ГОСТ Р 58237-2018 «Средства ухода за кишечными </w:t>
      </w:r>
      <w:proofErr w:type="spellStart"/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стомами</w:t>
      </w:r>
      <w:proofErr w:type="spellEnd"/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стомы</w:t>
      </w:r>
      <w:proofErr w:type="spellEnd"/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. Характеристики и основные требования. Методы испытаний». ГОСТ Р 51632-2014 п.4 Технические средства реабилитации людей с ограничениями жизнедеятельности «Общие технические требования и методы испытаний», ГОСТ Р 52770-2016 п.3.3 Изделия медицинские. Требования безопасности. «Методы санитарно-химических токсикологических испытаний».</w:t>
      </w:r>
      <w:r w:rsidRPr="00BA057A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 xml:space="preserve"> </w:t>
      </w:r>
    </w:p>
    <w:p w:rsidR="00BA057A" w:rsidRPr="00BA057A" w:rsidRDefault="00BA057A" w:rsidP="00BA057A">
      <w:pPr>
        <w:widowControl w:val="0"/>
        <w:suppressAutoHyphens/>
        <w:spacing w:after="100" w:afterAutospacing="1" w:line="240" w:lineRule="auto"/>
        <w:ind w:left="17" w:firstLine="691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в соответствии с ГОСТ ИСО 10993-1-2011 «Оценка биологического действия медицинских изделий».</w:t>
      </w:r>
    </w:p>
    <w:p w:rsidR="00BA057A" w:rsidRPr="00BA057A" w:rsidRDefault="00BA057A" w:rsidP="00BA05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BA057A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функциональным характеристикам Товара.</w:t>
      </w:r>
    </w:p>
    <w:p w:rsidR="00BA057A" w:rsidRPr="00BA057A" w:rsidRDefault="00BA057A" w:rsidP="00BA057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Специальные средства при нарушениях функций выделения - это устройства, носимые на себе, предназначенные для сбора </w:t>
      </w:r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lastRenderedPageBreak/>
        <w:t>кишечного содержимого, мочи и устранения их агрессивного воздействия на кожу.</w:t>
      </w:r>
    </w:p>
    <w:p w:rsidR="00BA057A" w:rsidRPr="00BA057A" w:rsidRDefault="00BA057A" w:rsidP="00BA057A">
      <w:pPr>
        <w:keepNext/>
        <w:widowControl w:val="0"/>
        <w:suppressAutoHyphens/>
        <w:spacing w:after="0" w:line="240" w:lineRule="auto"/>
        <w:ind w:left="15" w:firstLine="69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BA057A" w:rsidRPr="00BA057A" w:rsidRDefault="00BA057A" w:rsidP="00BA057A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</w:p>
    <w:p w:rsidR="00BA057A" w:rsidRPr="00BA057A" w:rsidRDefault="00BA057A" w:rsidP="00BA057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057A">
        <w:rPr>
          <w:rFonts w:ascii="Times New Roman" w:eastAsia="Lucida Sans Unicode" w:hAnsi="Times New Roman" w:cs="Times New Roman"/>
          <w:kern w:val="1"/>
          <w:sz w:val="26"/>
          <w:szCs w:val="26"/>
          <w:shd w:val="clear" w:color="auto" w:fill="FFFFFF"/>
          <w:lang w:eastAsia="ru-RU"/>
        </w:rPr>
        <w:t xml:space="preserve">            Минимальный срок годности специальных средств при нарушениях функций выделения составляет не менее 12 месяцев с момента подписания акта приема-передачи Товара Получателем.</w:t>
      </w:r>
      <w:bookmarkStart w:id="0" w:name="_GoBack"/>
      <w:bookmarkEnd w:id="0"/>
    </w:p>
    <w:p w:rsidR="008B2543" w:rsidRDefault="00BA057A"/>
    <w:sectPr w:rsidR="008B2543" w:rsidSect="00BA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1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7A"/>
    <w:rsid w:val="00901ACE"/>
    <w:rsid w:val="00A857B7"/>
    <w:rsid w:val="00B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C5CC6-D290-457B-B193-AA494E01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2021-10-04T13:06:00Z</dcterms:created>
  <dcterms:modified xsi:type="dcterms:W3CDTF">2021-10-04T13:08:00Z</dcterms:modified>
</cp:coreProperties>
</file>