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97" w:rsidRPr="00F36F4B" w:rsidRDefault="00771497" w:rsidP="00771497">
      <w:pPr>
        <w:pStyle w:val="Style13"/>
        <w:autoSpaceDE/>
        <w:autoSpaceDN/>
        <w:adjustRightInd/>
        <w:jc w:val="center"/>
        <w:rPr>
          <w:b/>
        </w:rPr>
      </w:pPr>
      <w:r w:rsidRPr="00F36F4B">
        <w:rPr>
          <w:b/>
        </w:rPr>
        <w:t>Техническое задание</w:t>
      </w:r>
    </w:p>
    <w:p w:rsidR="00771497" w:rsidRPr="00F36F4B" w:rsidRDefault="00771497" w:rsidP="00771497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052"/>
        <w:gridCol w:w="6388"/>
        <w:gridCol w:w="1275"/>
      </w:tblGrid>
      <w:tr w:rsidR="00771497" w:rsidRPr="00F36F4B" w:rsidTr="00A8765E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jc w:val="center"/>
              <w:rPr>
                <w:rFonts w:eastAsia="Arial Unicode MS"/>
              </w:rPr>
            </w:pPr>
            <w:r w:rsidRPr="00F36F4B"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ind w:left="76" w:right="133"/>
              <w:jc w:val="center"/>
            </w:pPr>
            <w:r w:rsidRPr="00F36F4B">
              <w:t>Наименование и номер вида изделия*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ind w:left="151" w:right="142"/>
              <w:jc w:val="center"/>
            </w:pPr>
            <w:r w:rsidRPr="00F36F4B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F36F4B">
              <w:t>Объем, (шт.)</w:t>
            </w:r>
          </w:p>
        </w:tc>
      </w:tr>
      <w:tr w:rsidR="00771497" w:rsidRPr="00F36F4B" w:rsidTr="00A8765E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497" w:rsidRPr="00F36F4B" w:rsidRDefault="00771497" w:rsidP="00A8765E">
            <w:pPr>
              <w:jc w:val="center"/>
            </w:pPr>
            <w:r w:rsidRPr="00F36F4B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497" w:rsidRPr="00F36F4B" w:rsidRDefault="00850EF8" w:rsidP="00A8765E">
            <w:pPr>
              <w:ind w:left="76" w:right="133"/>
              <w:jc w:val="left"/>
            </w:pPr>
            <w:r>
              <w:t>8-07-12</w:t>
            </w:r>
            <w:r w:rsidR="00DD16AC" w:rsidRPr="00DD16AC">
              <w:t xml:space="preserve"> </w:t>
            </w:r>
            <w:r w:rsidRPr="00850EF8">
              <w:t>Протез бедра модульный с внешним источником энергии (микропроцессорным управлением)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8" w:rsidRPr="00850EF8" w:rsidRDefault="00850EF8" w:rsidP="00850EF8">
            <w:pPr>
              <w:ind w:left="151" w:right="142" w:firstLine="228"/>
              <w:rPr>
                <w:rFonts w:eastAsia="Arial Unicode MS"/>
              </w:rPr>
            </w:pPr>
            <w:r w:rsidRPr="00850EF8">
              <w:rPr>
                <w:rFonts w:eastAsia="Arial Unicode MS"/>
              </w:rPr>
              <w:t xml:space="preserve">Гильза бедра изготовлена по индивидуальному слепку с культи инвалида. Пробная приемная гильза из </w:t>
            </w:r>
            <w:proofErr w:type="spellStart"/>
            <w:r w:rsidRPr="00850EF8">
              <w:rPr>
                <w:rFonts w:eastAsia="Arial Unicode MS"/>
              </w:rPr>
              <w:t>термолина</w:t>
            </w:r>
            <w:proofErr w:type="spellEnd"/>
            <w:r w:rsidRPr="00850EF8">
              <w:rPr>
                <w:rFonts w:eastAsia="Arial Unicode MS"/>
              </w:rPr>
              <w:t>. Постоянная приемная гильза из литьевого слоистого пластика на основе акриловых смол. Крепление протеза бедра силиконовый чехол с системой «KISS».</w:t>
            </w:r>
          </w:p>
          <w:p w:rsidR="00850EF8" w:rsidRPr="00850EF8" w:rsidRDefault="00850EF8" w:rsidP="00850EF8">
            <w:pPr>
              <w:ind w:left="151" w:right="142" w:firstLine="228"/>
              <w:rPr>
                <w:rFonts w:eastAsia="Arial Unicode MS"/>
              </w:rPr>
            </w:pPr>
            <w:r w:rsidRPr="00850EF8">
              <w:rPr>
                <w:rFonts w:eastAsia="Arial Unicode MS"/>
              </w:rPr>
              <w:t xml:space="preserve">Управление коленного модуля осуществляется за счет микропроцессора и гидравлического модуля. Коленный шарнир реагирует на изменения в режиме реального времени в соответствии с индивидуальными требованиями пациента и обеспечивает максимальную динамику и безопасность. Оптимизированная защита от спотыкания для обеспечения дополнительной безопасности. </w:t>
            </w:r>
          </w:p>
          <w:p w:rsidR="00850EF8" w:rsidRPr="00850EF8" w:rsidRDefault="00850EF8" w:rsidP="00850EF8">
            <w:pPr>
              <w:ind w:left="151" w:right="142" w:firstLine="228"/>
              <w:rPr>
                <w:rFonts w:eastAsia="Arial Unicode MS"/>
              </w:rPr>
            </w:pPr>
            <w:r w:rsidRPr="00850EF8">
              <w:rPr>
                <w:rFonts w:eastAsia="Arial Unicode MS"/>
              </w:rPr>
              <w:t>Стопа с функциональностью даже в условиях максимальных нагрузок. С высокими амортизационными свойствами и улучшенными торсионными характеристиками. Конструкция карбоновой стопы обеспечивает широкий спектр применения изделия, как в обычных бытовых условиях, так и при занятиях непрофессиональным спортом. Дополнительные функциональные характеристики для улучшенной адаптации под неровности поверхности опоры. Обеспечивает снижение вертикальных усилий и крутящих нагрузок.</w:t>
            </w:r>
          </w:p>
          <w:p w:rsidR="00771497" w:rsidRPr="00F36F4B" w:rsidRDefault="00850EF8" w:rsidP="00850EF8">
            <w:pPr>
              <w:ind w:left="151" w:right="142" w:firstLine="228"/>
              <w:rPr>
                <w:rFonts w:eastAsia="Arial Unicode MS"/>
              </w:rPr>
            </w:pPr>
            <w:r w:rsidRPr="00850EF8">
              <w:rPr>
                <w:rFonts w:eastAsia="Arial Unicode MS"/>
              </w:rPr>
              <w:t>Защитная косметическая оболочка прикрывает коленный шарнир и несущий модуль. Специальное покрытие предохраняет коленный шарнир от царапин и ударов.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7" w:rsidRPr="00F36F4B" w:rsidRDefault="00771497" w:rsidP="00A8765E">
            <w:pPr>
              <w:jc w:val="center"/>
              <w:rPr>
                <w:rFonts w:eastAsia="Arial Unicode MS"/>
              </w:rPr>
            </w:pPr>
            <w:r w:rsidRPr="00F36F4B">
              <w:rPr>
                <w:rFonts w:eastAsia="Arial Unicode MS"/>
              </w:rPr>
              <w:t>1</w:t>
            </w:r>
          </w:p>
        </w:tc>
      </w:tr>
      <w:tr w:rsidR="00771497" w:rsidRPr="00F36F4B" w:rsidTr="00A8765E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497" w:rsidRPr="00F36F4B" w:rsidRDefault="00771497" w:rsidP="00A8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497" w:rsidRPr="00F36F4B" w:rsidRDefault="00771497" w:rsidP="00A8765E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ind w:right="232"/>
              <w:jc w:val="right"/>
              <w:rPr>
                <w:b/>
              </w:rPr>
            </w:pPr>
            <w:r w:rsidRPr="00F36F4B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jc w:val="center"/>
              <w:rPr>
                <w:b/>
                <w:bCs/>
              </w:rPr>
            </w:pPr>
            <w:r w:rsidRPr="00F36F4B">
              <w:rPr>
                <w:b/>
                <w:bCs/>
              </w:rPr>
              <w:t>1</w:t>
            </w:r>
          </w:p>
        </w:tc>
      </w:tr>
    </w:tbl>
    <w:p w:rsidR="00771497" w:rsidRPr="00165CED" w:rsidRDefault="00771497" w:rsidP="00771497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FF0000"/>
          <w:kern w:val="1"/>
          <w:lang w:eastAsia="ar-SA"/>
        </w:rPr>
      </w:pPr>
    </w:p>
    <w:p w:rsidR="00850EF8" w:rsidRPr="00850EF8" w:rsidRDefault="00850EF8" w:rsidP="00850EF8">
      <w:pPr>
        <w:widowControl w:val="0"/>
        <w:suppressAutoHyphens/>
        <w:spacing w:line="100" w:lineRule="atLeast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850EF8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850EF8" w:rsidRPr="00850EF8" w:rsidRDefault="00850EF8" w:rsidP="00850EF8">
      <w:pPr>
        <w:autoSpaceDE w:val="0"/>
        <w:ind w:firstLine="709"/>
        <w:rPr>
          <w:bCs/>
          <w:color w:val="000000"/>
          <w:shd w:val="clear" w:color="auto" w:fill="FFFFFF"/>
        </w:rPr>
      </w:pPr>
      <w:r w:rsidRPr="00850EF8">
        <w:rPr>
          <w:bCs/>
          <w:color w:val="000000"/>
          <w:shd w:val="clear" w:color="auto" w:fill="FFFFFF"/>
        </w:rPr>
        <w:t xml:space="preserve">Медицинскими показаниями для обеспечения инвалидов протезами являются заболевания, врожденные аномалии развития, последствия травм. </w:t>
      </w:r>
    </w:p>
    <w:p w:rsidR="00850EF8" w:rsidRPr="00850EF8" w:rsidRDefault="00850EF8" w:rsidP="00850EF8">
      <w:pPr>
        <w:autoSpaceDE w:val="0"/>
        <w:ind w:firstLine="709"/>
        <w:rPr>
          <w:bCs/>
          <w:color w:val="000000"/>
          <w:shd w:val="clear" w:color="auto" w:fill="FFFFFF"/>
        </w:rPr>
      </w:pPr>
      <w:r w:rsidRPr="00850EF8">
        <w:rPr>
          <w:bCs/>
          <w:color w:val="000000"/>
          <w:shd w:val="clear" w:color="auto" w:fill="FFFFFF"/>
        </w:rPr>
        <w:t>Обеспечение протезами ведет к снижению психологической травмы пациентов, повышает их самооценку, улучшает качество жизни и способствует более раннему восстановлению трудоспособности.</w:t>
      </w:r>
    </w:p>
    <w:p w:rsidR="00850EF8" w:rsidRPr="00850EF8" w:rsidRDefault="00850EF8" w:rsidP="00850EF8">
      <w:pPr>
        <w:autoSpaceDE w:val="0"/>
        <w:ind w:firstLine="709"/>
        <w:rPr>
          <w:bCs/>
          <w:color w:val="000000"/>
          <w:shd w:val="clear" w:color="auto" w:fill="FFFFFF"/>
        </w:rPr>
      </w:pPr>
      <w:r w:rsidRPr="00850EF8">
        <w:rPr>
          <w:bCs/>
          <w:color w:val="000000"/>
          <w:shd w:val="clear" w:color="auto" w:fill="FFFFFF"/>
        </w:rPr>
        <w:t>Протез изготавливается по индивидуальной модели с учетом анатомических особенностей пациента. При этом максимально учитывается физическое состояние инвалида, индивидуальные особенности, его психологический статус, профессиональная и частная жизнь, индивидуальный уровень активности, значимые для целей реабилитации медико-социальные аспекты.</w:t>
      </w:r>
    </w:p>
    <w:p w:rsidR="00850EF8" w:rsidRPr="00850EF8" w:rsidRDefault="00850EF8" w:rsidP="00850EF8">
      <w:pPr>
        <w:autoSpaceDE w:val="0"/>
        <w:ind w:firstLine="709"/>
        <w:rPr>
          <w:bCs/>
          <w:color w:val="000000"/>
          <w:shd w:val="clear" w:color="auto" w:fill="FFFFFF"/>
        </w:rPr>
      </w:pPr>
      <w:r w:rsidRPr="00850EF8">
        <w:rPr>
          <w:bCs/>
          <w:color w:val="000000"/>
          <w:shd w:val="clear" w:color="auto" w:fill="FFFFFF"/>
        </w:rPr>
        <w:t>Протез не должен вызывать потертостей, сдавливания, ущемления и наплавов мягких тканей, нарушений кровообращения и болевых ощущений при пользовании изделием.</w:t>
      </w:r>
    </w:p>
    <w:p w:rsidR="00850EF8" w:rsidRPr="00850EF8" w:rsidRDefault="00850EF8" w:rsidP="00850EF8">
      <w:pPr>
        <w:autoSpaceDE w:val="0"/>
        <w:ind w:firstLine="709"/>
        <w:rPr>
          <w:bCs/>
          <w:color w:val="000000"/>
          <w:shd w:val="clear" w:color="auto" w:fill="FFFFFF"/>
        </w:rPr>
      </w:pPr>
      <w:r w:rsidRPr="00850EF8">
        <w:rPr>
          <w:bCs/>
          <w:color w:val="000000"/>
          <w:shd w:val="clear" w:color="auto" w:fill="FFFFFF"/>
        </w:rPr>
        <w:t>При использовании изделия по назначению не создается угроза для жизни и здоровья потребителя, окружающей среды.</w:t>
      </w:r>
    </w:p>
    <w:p w:rsidR="00850EF8" w:rsidRPr="00850EF8" w:rsidRDefault="00850EF8" w:rsidP="00850EF8">
      <w:pPr>
        <w:autoSpaceDE w:val="0"/>
        <w:ind w:firstLine="709"/>
        <w:rPr>
          <w:bCs/>
          <w:color w:val="000000"/>
          <w:shd w:val="clear" w:color="auto" w:fill="FFFFFF"/>
        </w:rPr>
      </w:pPr>
      <w:r w:rsidRPr="00850EF8">
        <w:rPr>
          <w:bCs/>
          <w:color w:val="000000"/>
          <w:shd w:val="clear" w:color="auto" w:fill="FFFFFF"/>
        </w:rPr>
        <w:t>Протез обладает высокой степенью естественности, высокой механической прочностью, хорошей переносимостью пациентами при высоких и низких температурах, многократной дезинфекции, воздействию биологических сред.</w:t>
      </w:r>
    </w:p>
    <w:p w:rsidR="00850EF8" w:rsidRPr="00850EF8" w:rsidRDefault="00850EF8" w:rsidP="00850EF8">
      <w:pPr>
        <w:autoSpaceDE w:val="0"/>
        <w:ind w:firstLine="709"/>
      </w:pPr>
      <w:r w:rsidRPr="00850EF8">
        <w:lastRenderedPageBreak/>
        <w:t>Изделия должны соответствовать требованиям ГОСТ Р 52770-2016, ГОСТ Р 51632-2014.</w:t>
      </w:r>
    </w:p>
    <w:p w:rsidR="00850EF8" w:rsidRPr="00850EF8" w:rsidRDefault="00850EF8" w:rsidP="00850EF8">
      <w:pPr>
        <w:pStyle w:val="a3"/>
        <w:spacing w:after="0"/>
        <w:jc w:val="center"/>
        <w:rPr>
          <w:b/>
          <w:bCs/>
          <w:color w:val="000000"/>
        </w:rPr>
      </w:pPr>
    </w:p>
    <w:p w:rsidR="00850EF8" w:rsidRPr="00850EF8" w:rsidRDefault="00850EF8" w:rsidP="00850EF8">
      <w:pPr>
        <w:pStyle w:val="a3"/>
        <w:spacing w:after="0"/>
        <w:jc w:val="center"/>
        <w:rPr>
          <w:b/>
          <w:bCs/>
          <w:color w:val="000000"/>
        </w:rPr>
      </w:pPr>
      <w:r w:rsidRPr="00850EF8">
        <w:rPr>
          <w:b/>
          <w:bCs/>
          <w:color w:val="000000"/>
        </w:rPr>
        <w:t>Требования к гарантийному сроку и (или) объему предоставления гарантии качества работ:</w:t>
      </w:r>
    </w:p>
    <w:p w:rsidR="00850EF8" w:rsidRPr="00850EF8" w:rsidRDefault="00850EF8" w:rsidP="00850EF8">
      <w:pPr>
        <w:ind w:firstLine="720"/>
      </w:pPr>
      <w:r w:rsidRPr="00850EF8">
        <w:t xml:space="preserve">Гарантийный срок на протез устанавливается со дня выдачи Получателю и составляет не менее 24 месяцев. </w:t>
      </w:r>
    </w:p>
    <w:p w:rsidR="00850EF8" w:rsidRPr="00850EF8" w:rsidRDefault="00850EF8" w:rsidP="00850EF8">
      <w:pPr>
        <w:ind w:firstLine="720"/>
      </w:pPr>
      <w:r w:rsidRPr="00850EF8">
        <w:t xml:space="preserve"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 </w:t>
      </w:r>
    </w:p>
    <w:p w:rsidR="00850EF8" w:rsidRPr="00850EF8" w:rsidRDefault="00850EF8" w:rsidP="00850EF8">
      <w:pPr>
        <w:ind w:firstLine="720"/>
      </w:pPr>
      <w:r w:rsidRPr="00850EF8"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850EF8" w:rsidRPr="00850EF8" w:rsidRDefault="00850EF8" w:rsidP="00850EF8">
      <w:pPr>
        <w:ind w:firstLine="720"/>
      </w:pPr>
    </w:p>
    <w:p w:rsidR="00850EF8" w:rsidRPr="00850EF8" w:rsidRDefault="00850EF8" w:rsidP="00850EF8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lang w:eastAsia="ar-SA"/>
        </w:rPr>
      </w:pPr>
      <w:r w:rsidRPr="00850EF8">
        <w:rPr>
          <w:b/>
          <w:lang w:eastAsia="ar-SA"/>
        </w:rPr>
        <w:t>Срок и место выполнения работ:</w:t>
      </w:r>
    </w:p>
    <w:p w:rsidR="00850EF8" w:rsidRPr="00850EF8" w:rsidRDefault="00850EF8" w:rsidP="00850EF8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</w:pPr>
      <w:r w:rsidRPr="00850EF8">
        <w:t xml:space="preserve">Исполнитель принимает на себя обязательства по выполнению работ и обеспечению получателей до 10 декабря 2021 года (включительно). Срок изготовления Изделий – не более 60 (шестидесяти) календарных дней с даты принятия Направления от Получателя. </w:t>
      </w:r>
    </w:p>
    <w:p w:rsidR="00B2083E" w:rsidRDefault="00850EF8" w:rsidP="00850EF8">
      <w:pPr>
        <w:ind w:firstLine="708"/>
      </w:pPr>
      <w:bookmarkStart w:id="0" w:name="_GoBack"/>
      <w:bookmarkEnd w:id="0"/>
      <w:r w:rsidRPr="00850EF8">
        <w:t>Прием заказа на изготовление, снятие мерок и выдача готовых изделий должна быть осуществлена по месту нахождения Исполнителя в г. Красноярске.</w:t>
      </w:r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97"/>
    <w:rsid w:val="0004294E"/>
    <w:rsid w:val="000A0F02"/>
    <w:rsid w:val="000F0924"/>
    <w:rsid w:val="00121992"/>
    <w:rsid w:val="00182D75"/>
    <w:rsid w:val="001958C5"/>
    <w:rsid w:val="001A7F6F"/>
    <w:rsid w:val="001E73D4"/>
    <w:rsid w:val="001F282D"/>
    <w:rsid w:val="001F6FD8"/>
    <w:rsid w:val="00227BDB"/>
    <w:rsid w:val="00237C55"/>
    <w:rsid w:val="0024105A"/>
    <w:rsid w:val="00241E01"/>
    <w:rsid w:val="00276BED"/>
    <w:rsid w:val="00290CF8"/>
    <w:rsid w:val="00292B3B"/>
    <w:rsid w:val="002A0A30"/>
    <w:rsid w:val="0035699E"/>
    <w:rsid w:val="00360FD3"/>
    <w:rsid w:val="003B46CB"/>
    <w:rsid w:val="003E3D72"/>
    <w:rsid w:val="0040427A"/>
    <w:rsid w:val="00423E06"/>
    <w:rsid w:val="0043692A"/>
    <w:rsid w:val="00442732"/>
    <w:rsid w:val="00456CC6"/>
    <w:rsid w:val="004B0526"/>
    <w:rsid w:val="004B2E2A"/>
    <w:rsid w:val="00525A2F"/>
    <w:rsid w:val="00591FA7"/>
    <w:rsid w:val="00596DE9"/>
    <w:rsid w:val="005D426D"/>
    <w:rsid w:val="0067490A"/>
    <w:rsid w:val="00674DB4"/>
    <w:rsid w:val="00692B44"/>
    <w:rsid w:val="006A747F"/>
    <w:rsid w:val="00702419"/>
    <w:rsid w:val="00704E2A"/>
    <w:rsid w:val="007425F0"/>
    <w:rsid w:val="007602EA"/>
    <w:rsid w:val="007678E9"/>
    <w:rsid w:val="00767CAD"/>
    <w:rsid w:val="00771497"/>
    <w:rsid w:val="007D169F"/>
    <w:rsid w:val="00810CD7"/>
    <w:rsid w:val="00845814"/>
    <w:rsid w:val="00850EF8"/>
    <w:rsid w:val="008679AB"/>
    <w:rsid w:val="008A0A1A"/>
    <w:rsid w:val="00931BB5"/>
    <w:rsid w:val="00967DA5"/>
    <w:rsid w:val="009D4F06"/>
    <w:rsid w:val="009E655B"/>
    <w:rsid w:val="00A22044"/>
    <w:rsid w:val="00A8114F"/>
    <w:rsid w:val="00A86DF0"/>
    <w:rsid w:val="00A87D39"/>
    <w:rsid w:val="00A91C01"/>
    <w:rsid w:val="00A94E4C"/>
    <w:rsid w:val="00A970A2"/>
    <w:rsid w:val="00AD535F"/>
    <w:rsid w:val="00AE2091"/>
    <w:rsid w:val="00B2083E"/>
    <w:rsid w:val="00B51D0A"/>
    <w:rsid w:val="00BA1EE2"/>
    <w:rsid w:val="00BA72AD"/>
    <w:rsid w:val="00BB373C"/>
    <w:rsid w:val="00BC5A17"/>
    <w:rsid w:val="00C06F7B"/>
    <w:rsid w:val="00C57C88"/>
    <w:rsid w:val="00C936C6"/>
    <w:rsid w:val="00C93EC3"/>
    <w:rsid w:val="00CB2BCF"/>
    <w:rsid w:val="00CC6175"/>
    <w:rsid w:val="00D16C15"/>
    <w:rsid w:val="00D36B9C"/>
    <w:rsid w:val="00D63C4A"/>
    <w:rsid w:val="00DB468E"/>
    <w:rsid w:val="00DB66F1"/>
    <w:rsid w:val="00DC4597"/>
    <w:rsid w:val="00DD16AC"/>
    <w:rsid w:val="00DD3DFE"/>
    <w:rsid w:val="00DF6771"/>
    <w:rsid w:val="00E43460"/>
    <w:rsid w:val="00E5062F"/>
    <w:rsid w:val="00E521E7"/>
    <w:rsid w:val="00E865D6"/>
    <w:rsid w:val="00E90E49"/>
    <w:rsid w:val="00EB29BD"/>
    <w:rsid w:val="00ED114B"/>
    <w:rsid w:val="00ED6FEF"/>
    <w:rsid w:val="00ED767B"/>
    <w:rsid w:val="00EE0B51"/>
    <w:rsid w:val="00EE6709"/>
    <w:rsid w:val="00EF3DAF"/>
    <w:rsid w:val="00EF4BE0"/>
    <w:rsid w:val="00EF6441"/>
    <w:rsid w:val="00F07E3A"/>
    <w:rsid w:val="00F5609E"/>
    <w:rsid w:val="00FB238F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3075-B64F-4634-934C-F361F86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uiPriority w:val="99"/>
    <w:rsid w:val="00771497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uiPriority w:val="99"/>
    <w:rsid w:val="0077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71497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2021-10-06T03:57:00Z</dcterms:created>
  <dcterms:modified xsi:type="dcterms:W3CDTF">2021-10-06T03:57:00Z</dcterms:modified>
</cp:coreProperties>
</file>