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9D" w:rsidRPr="00D1359D" w:rsidRDefault="00D1359D" w:rsidP="00D1359D">
      <w:pPr>
        <w:keepNext/>
        <w:spacing w:after="0" w:line="240" w:lineRule="auto"/>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Техническое задание на выполнение работ по изготовлению протезов голени с целью обеспечения инвалидов</w:t>
      </w:r>
    </w:p>
    <w:p w:rsidR="00D1359D" w:rsidRPr="00D1359D" w:rsidRDefault="00D1359D" w:rsidP="00D1359D">
      <w:pPr>
        <w:keepNext/>
        <w:spacing w:after="0" w:line="240" w:lineRule="auto"/>
        <w:jc w:val="center"/>
        <w:rPr>
          <w:rFonts w:ascii="Times New Roman" w:eastAsia="Calibri" w:hAnsi="Times New Roman" w:cs="Times New Roman"/>
          <w:b/>
          <w:sz w:val="24"/>
          <w:szCs w:val="24"/>
        </w:rPr>
      </w:pPr>
    </w:p>
    <w:p w:rsidR="00D1359D" w:rsidRPr="00D1359D" w:rsidRDefault="00D1359D" w:rsidP="00D1359D">
      <w:pPr>
        <w:keepNext/>
        <w:spacing w:after="0" w:line="240" w:lineRule="auto"/>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Объект закупки</w:t>
      </w:r>
    </w:p>
    <w:p w:rsidR="00D1359D" w:rsidRPr="00D1359D" w:rsidRDefault="00D1359D" w:rsidP="00D1359D">
      <w:pPr>
        <w:keepNext/>
        <w:spacing w:after="0" w:line="240" w:lineRule="auto"/>
        <w:jc w:val="center"/>
        <w:rPr>
          <w:rFonts w:ascii="Times New Roman" w:eastAsia="Calibri" w:hAnsi="Times New Roman" w:cs="Times New Roman"/>
          <w:b/>
          <w:sz w:val="24"/>
          <w:szCs w:val="24"/>
        </w:rPr>
      </w:pPr>
    </w:p>
    <w:p w:rsidR="00D1359D" w:rsidRPr="00D1359D" w:rsidRDefault="00D1359D" w:rsidP="00D1359D">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Протез конечности: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D1359D" w:rsidRPr="00D1359D" w:rsidRDefault="00D1359D" w:rsidP="00D1359D">
      <w:pPr>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Протезирование конечности: процесс, заключающийся в проведении комплекса медицинских, технических и организационных мероприятий, направленных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D1359D" w:rsidRPr="00D1359D" w:rsidRDefault="00D1359D" w:rsidP="00D1359D">
      <w:pPr>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Протезно-ортопедическая помощь: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D1359D" w:rsidRPr="00D1359D" w:rsidRDefault="00D1359D" w:rsidP="00D1359D">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 xml:space="preserve"> </w:t>
      </w:r>
      <w:r w:rsidRPr="00D1359D">
        <w:rPr>
          <w:rFonts w:ascii="Times New Roman" w:eastAsia="Arial" w:hAnsi="Times New Roman" w:cs="Times New Roman"/>
          <w:sz w:val="24"/>
          <w:szCs w:val="24"/>
          <w:vertAlign w:val="superscript"/>
          <w:lang w:eastAsia="ar-SA"/>
        </w:rPr>
        <w:footnoteReference w:id="1"/>
      </w:r>
      <w:r w:rsidRPr="00D1359D">
        <w:rPr>
          <w:rFonts w:ascii="Times New Roman" w:eastAsia="Arial" w:hAnsi="Times New Roman" w:cs="Times New Roman"/>
          <w:sz w:val="24"/>
          <w:szCs w:val="24"/>
          <w:lang w:eastAsia="ar-SA"/>
        </w:rPr>
        <w:t>Срок службы протезов голени,</w:t>
      </w:r>
      <w:r w:rsidRPr="00D1359D">
        <w:rPr>
          <w:rFonts w:ascii="Times New Roman" w:eastAsia="Arial" w:hAnsi="Times New Roman" w:cs="Arial"/>
          <w:sz w:val="24"/>
          <w:szCs w:val="24"/>
          <w:lang w:eastAsia="ar-SA"/>
        </w:rPr>
        <w:t xml:space="preserve"> установленный изготовителем составляет _______________ месяцев (лет), но не менее срока установленного приказом Министерства труда и социальной защиты Российской Федерации от 05 марта 2021 года № 107н, определяется изготовителем согласно_______________________________________________________________________.                                          </w:t>
      </w:r>
      <w:r w:rsidRPr="00D1359D">
        <w:rPr>
          <w:rFonts w:ascii="Times New Roman" w:eastAsia="Arial" w:hAnsi="Times New Roman" w:cs="Arial"/>
          <w:sz w:val="19"/>
          <w:szCs w:val="19"/>
          <w:lang w:eastAsia="ar-SA"/>
        </w:rPr>
        <w:t>(указать документ (паспорт на изделие или др.), согласно которому изготовителем определен срок службы изделия)</w:t>
      </w:r>
    </w:p>
    <w:p w:rsidR="00D1359D" w:rsidRPr="00D1359D" w:rsidRDefault="00D1359D" w:rsidP="00D1359D">
      <w:pPr>
        <w:jc w:val="both"/>
        <w:rPr>
          <w:rFonts w:ascii="Times New Roman" w:eastAsia="Calibri" w:hAnsi="Times New Roman" w:cs="Times New Roman"/>
          <w:sz w:val="24"/>
          <w:szCs w:val="24"/>
        </w:rPr>
      </w:pPr>
    </w:p>
    <w:p w:rsidR="00D1359D" w:rsidRPr="00D1359D" w:rsidRDefault="00D1359D" w:rsidP="00D1359D">
      <w:pPr>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 качеству работ</w:t>
      </w:r>
    </w:p>
    <w:p w:rsidR="00D1359D" w:rsidRPr="00D1359D" w:rsidRDefault="00D1359D" w:rsidP="00D1359D">
      <w:pPr>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xml:space="preserve">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D1359D">
        <w:rPr>
          <w:rFonts w:ascii="Times New Roman" w:eastAsia="Calibri" w:hAnsi="Times New Roman" w:cs="Times New Roman"/>
          <w:sz w:val="24"/>
          <w:szCs w:val="24"/>
        </w:rPr>
        <w:t>медико-социальные</w:t>
      </w:r>
      <w:proofErr w:type="gramEnd"/>
      <w:r w:rsidRPr="00D1359D">
        <w:rPr>
          <w:rFonts w:ascii="Times New Roman" w:eastAsia="Calibri" w:hAnsi="Times New Roman" w:cs="Times New Roman"/>
          <w:sz w:val="24"/>
          <w:szCs w:val="24"/>
        </w:rPr>
        <w:t xml:space="preserve"> аспекты.  </w:t>
      </w:r>
    </w:p>
    <w:p w:rsidR="00D1359D" w:rsidRPr="00D1359D" w:rsidRDefault="00D1359D" w:rsidP="00D1359D">
      <w:pPr>
        <w:suppressAutoHyphens/>
        <w:autoSpaceDE w:val="0"/>
        <w:spacing w:after="0" w:line="240" w:lineRule="auto"/>
        <w:ind w:firstLine="709"/>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 xml:space="preserve">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D1359D" w:rsidRPr="00D1359D" w:rsidRDefault="00D1359D" w:rsidP="00D1359D">
      <w:pPr>
        <w:suppressAutoHyphens/>
        <w:autoSpaceDE w:val="0"/>
        <w:spacing w:after="0" w:line="240" w:lineRule="auto"/>
        <w:ind w:firstLine="709"/>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Материалы приемной гильзы, контактирующие с телом человека, должны быть разрешены к применению Минздравсоцразвития России.</w:t>
      </w:r>
    </w:p>
    <w:p w:rsidR="00D1359D" w:rsidRPr="00D1359D" w:rsidRDefault="00D1359D" w:rsidP="00D1359D">
      <w:pPr>
        <w:suppressAutoHyphens/>
        <w:autoSpaceDE w:val="0"/>
        <w:spacing w:after="0" w:line="240" w:lineRule="auto"/>
        <w:ind w:firstLine="709"/>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Узлы протеза должны быть стойкими к воздействию физиологических растворов (пота, мочи).</w:t>
      </w:r>
    </w:p>
    <w:p w:rsidR="00D1359D" w:rsidRPr="00D1359D" w:rsidRDefault="00D1359D" w:rsidP="00D1359D">
      <w:pPr>
        <w:suppressAutoHyphens/>
        <w:autoSpaceDE w:val="0"/>
        <w:spacing w:after="0" w:line="240" w:lineRule="auto"/>
        <w:ind w:firstLine="709"/>
        <w:jc w:val="both"/>
        <w:rPr>
          <w:rFonts w:ascii="Times New Roman" w:eastAsia="Arial" w:hAnsi="Times New Roman" w:cs="Times New Roman"/>
          <w:sz w:val="24"/>
          <w:szCs w:val="24"/>
          <w:lang w:eastAsia="ar-SA"/>
        </w:rPr>
      </w:pPr>
      <w:r w:rsidRPr="00D1359D">
        <w:rPr>
          <w:rFonts w:ascii="Times New Roman" w:eastAsia="Arial" w:hAnsi="Times New Roman" w:cs="Times New Roman"/>
          <w:sz w:val="24"/>
          <w:szCs w:val="24"/>
          <w:lang w:eastAsia="ar-SA"/>
        </w:rPr>
        <w:t xml:space="preserve">Металлический протез должен быть изготовлен из коррозийно-стойких материалов или защищен от коррозии специальными покрытиями. </w:t>
      </w:r>
    </w:p>
    <w:p w:rsidR="00D1359D" w:rsidRPr="00D1359D" w:rsidRDefault="00D1359D" w:rsidP="00D1359D">
      <w:pPr>
        <w:suppressAutoHyphens/>
        <w:autoSpaceDE w:val="0"/>
        <w:spacing w:after="0" w:line="240" w:lineRule="auto"/>
        <w:ind w:firstLine="709"/>
        <w:jc w:val="both"/>
        <w:rPr>
          <w:rFonts w:ascii="Times New Roman" w:eastAsia="Calibri" w:hAnsi="Times New Roman" w:cs="Arial"/>
          <w:sz w:val="24"/>
          <w:szCs w:val="24"/>
          <w:lang w:eastAsia="ar-SA"/>
        </w:rPr>
      </w:pPr>
      <w:r w:rsidRPr="00D1359D">
        <w:rPr>
          <w:rFonts w:ascii="Times New Roman" w:eastAsia="Arial" w:hAnsi="Times New Roman" w:cs="Arial"/>
          <w:sz w:val="24"/>
          <w:szCs w:val="24"/>
          <w:lang w:eastAsia="ar-SA"/>
        </w:rPr>
        <w:t xml:space="preserve">Протезы голени должны соответствовать требованиям стандартов серии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ИСО 10993-1-2011 «Изделия медицинские. Оценка биологического действия медицинских изделий». Часть 1. «Оценка и исследования» и быть классифицированы в соответствии с требованиями Национального стандарта Российской Федерации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(с 01.12.2021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51632-2021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w:t>
      </w:r>
      <w:r w:rsidRPr="00D1359D">
        <w:rPr>
          <w:rFonts w:ascii="Times New Roman" w:eastAsia="Arial" w:hAnsi="Times New Roman" w:cs="Arial"/>
          <w:sz w:val="24"/>
          <w:szCs w:val="24"/>
          <w:lang w:eastAsia="ar-SA"/>
        </w:rPr>
        <w:lastRenderedPageBreak/>
        <w:t xml:space="preserve">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51819-2017 «Протезирование и ортезирование верхних и нижних конечностей. Термины и определения», Национальному стандарту Российской Федерации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53870-2010 «Услуги по протезированию нижних конечностей. Состав, содержание и порядок предоставления услуг», подразделу 5.1.3. </w:t>
      </w:r>
      <w:r w:rsidRPr="00D1359D">
        <w:rPr>
          <w:rFonts w:ascii="Times New Roman" w:eastAsia="Calibri" w:hAnsi="Times New Roman" w:cs="Arial"/>
          <w:sz w:val="24"/>
          <w:szCs w:val="24"/>
          <w:lang w:eastAsia="ar-SA"/>
        </w:rPr>
        <w:t xml:space="preserve">Национального стандарта Российской Федерации ГОСТ </w:t>
      </w:r>
      <w:proofErr w:type="gramStart"/>
      <w:r w:rsidRPr="00D1359D">
        <w:rPr>
          <w:rFonts w:ascii="Times New Roman" w:eastAsia="Calibri" w:hAnsi="Times New Roman" w:cs="Arial"/>
          <w:sz w:val="24"/>
          <w:szCs w:val="24"/>
          <w:lang w:eastAsia="ar-SA"/>
        </w:rPr>
        <w:t>Р</w:t>
      </w:r>
      <w:proofErr w:type="gramEnd"/>
      <w:r w:rsidRPr="00D1359D">
        <w:rPr>
          <w:rFonts w:ascii="Times New Roman" w:eastAsia="Calibri" w:hAnsi="Times New Roman" w:cs="Arial"/>
          <w:sz w:val="24"/>
          <w:szCs w:val="24"/>
          <w:lang w:eastAsia="ar-SA"/>
        </w:rPr>
        <w:t xml:space="preserve"> 52876-2007 «Услуги организаций реабилитации инвалидов вследствие боевых действий и военной травмы. Основные положения»</w:t>
      </w:r>
      <w:r w:rsidRPr="00D1359D">
        <w:rPr>
          <w:rFonts w:ascii="Times New Roman" w:eastAsia="Arial" w:hAnsi="Times New Roman" w:cs="Arial"/>
          <w:sz w:val="24"/>
          <w:szCs w:val="24"/>
          <w:lang w:eastAsia="ar-SA"/>
        </w:rPr>
        <w:t xml:space="preserve"> (с 01.12.2021 ГОСТ </w:t>
      </w:r>
      <w:proofErr w:type="gramStart"/>
      <w:r w:rsidRPr="00D1359D">
        <w:rPr>
          <w:rFonts w:ascii="Times New Roman" w:eastAsia="Arial" w:hAnsi="Times New Roman" w:cs="Arial"/>
          <w:sz w:val="24"/>
          <w:szCs w:val="24"/>
          <w:lang w:eastAsia="ar-SA"/>
        </w:rPr>
        <w:t>Р</w:t>
      </w:r>
      <w:proofErr w:type="gramEnd"/>
      <w:r w:rsidRPr="00D1359D">
        <w:rPr>
          <w:rFonts w:ascii="Times New Roman" w:eastAsia="Arial" w:hAnsi="Times New Roman" w:cs="Arial"/>
          <w:sz w:val="24"/>
          <w:szCs w:val="24"/>
          <w:lang w:eastAsia="ar-SA"/>
        </w:rPr>
        <w:t xml:space="preserve"> </w:t>
      </w:r>
      <w:r w:rsidRPr="00D1359D">
        <w:rPr>
          <w:rFonts w:ascii="Times New Roman" w:eastAsia="Calibri" w:hAnsi="Times New Roman" w:cs="Arial"/>
          <w:sz w:val="24"/>
          <w:szCs w:val="24"/>
          <w:lang w:eastAsia="ar-SA"/>
        </w:rPr>
        <w:t>52876-2021</w:t>
      </w:r>
      <w:r w:rsidRPr="00D1359D">
        <w:rPr>
          <w:rFonts w:ascii="Times New Roman" w:eastAsia="Arial" w:hAnsi="Times New Roman" w:cs="Arial"/>
          <w:sz w:val="24"/>
          <w:szCs w:val="24"/>
          <w:lang w:eastAsia="ar-SA"/>
        </w:rPr>
        <w:t xml:space="preserve"> «Технические средства реабилитации людей с ограничениями жизнедеятельности. </w:t>
      </w:r>
      <w:proofErr w:type="gramStart"/>
      <w:r w:rsidRPr="00D1359D">
        <w:rPr>
          <w:rFonts w:ascii="Times New Roman" w:eastAsia="Arial" w:hAnsi="Times New Roman" w:cs="Arial"/>
          <w:sz w:val="24"/>
          <w:szCs w:val="24"/>
          <w:lang w:eastAsia="ar-SA"/>
        </w:rPr>
        <w:t>Общие технические требования и методы испытаний»)</w:t>
      </w:r>
      <w:r w:rsidRPr="00D1359D">
        <w:rPr>
          <w:rFonts w:ascii="Times New Roman" w:eastAsia="Calibri" w:hAnsi="Times New Roman" w:cs="Arial"/>
          <w:sz w:val="24"/>
          <w:szCs w:val="24"/>
          <w:lang w:eastAsia="ar-SA"/>
        </w:rPr>
        <w:t>.</w:t>
      </w:r>
      <w:proofErr w:type="gramEnd"/>
    </w:p>
    <w:p w:rsidR="00D1359D" w:rsidRPr="00D1359D" w:rsidRDefault="00D1359D" w:rsidP="00D1359D">
      <w:pPr>
        <w:suppressAutoHyphens/>
        <w:autoSpaceDE w:val="0"/>
        <w:spacing w:after="0" w:line="240" w:lineRule="auto"/>
        <w:ind w:firstLine="709"/>
        <w:jc w:val="both"/>
        <w:rPr>
          <w:rFonts w:ascii="Times New Roman" w:eastAsia="Arial" w:hAnsi="Times New Roman" w:cs="Times New Roman"/>
          <w:sz w:val="24"/>
          <w:szCs w:val="24"/>
          <w:lang w:eastAsia="ar-SA"/>
        </w:rPr>
      </w:pPr>
    </w:p>
    <w:p w:rsidR="00D1359D" w:rsidRPr="00D1359D" w:rsidRDefault="00D1359D" w:rsidP="00D1359D">
      <w:pPr>
        <w:spacing w:after="0" w:line="240" w:lineRule="auto"/>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 техническим и функциональным характеристикам работ</w:t>
      </w:r>
    </w:p>
    <w:p w:rsidR="00D1359D" w:rsidRPr="00D1359D" w:rsidRDefault="00D1359D" w:rsidP="00D1359D">
      <w:pPr>
        <w:spacing w:after="0" w:line="240" w:lineRule="auto"/>
        <w:jc w:val="center"/>
        <w:rPr>
          <w:rFonts w:ascii="Times New Roman" w:eastAsia="Calibri" w:hAnsi="Times New Roman" w:cs="Times New Roman"/>
          <w:b/>
          <w:sz w:val="24"/>
          <w:szCs w:val="24"/>
        </w:rPr>
      </w:pPr>
    </w:p>
    <w:p w:rsidR="00D1359D" w:rsidRPr="00D1359D" w:rsidRDefault="00D1359D" w:rsidP="00D1359D">
      <w:pPr>
        <w:spacing w:line="240" w:lineRule="auto"/>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ab/>
        <w:t xml:space="preserve">С учетом уровня ампутации и модулирования, применяемого в  протезировании:   </w:t>
      </w:r>
    </w:p>
    <w:p w:rsidR="00D1359D" w:rsidRPr="00D1359D" w:rsidRDefault="00D1359D" w:rsidP="00D1359D">
      <w:pPr>
        <w:widowControl w:val="0"/>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приемная гильза протезов голени</w:t>
      </w:r>
      <w:r w:rsidRPr="00D1359D">
        <w:rPr>
          <w:rFonts w:ascii="Times New Roman" w:eastAsia="Calibri" w:hAnsi="Times New Roman" w:cs="Times New Roman"/>
          <w:b/>
          <w:sz w:val="24"/>
          <w:szCs w:val="24"/>
        </w:rPr>
        <w:t xml:space="preserve"> </w:t>
      </w:r>
      <w:r w:rsidRPr="00D1359D">
        <w:rPr>
          <w:rFonts w:ascii="Times New Roman" w:eastAsia="Calibri" w:hAnsi="Times New Roman" w:cs="Times New Roman"/>
          <w:sz w:val="24"/>
          <w:szCs w:val="24"/>
        </w:rPr>
        <w:t>должны быть изготовлены по индивидуальным параметрам пациентов и предназначаются для размещения в них культи или пораженной конечности, обеспечивая взаимодействие человека с протезом конечности;</w:t>
      </w:r>
    </w:p>
    <w:p w:rsidR="00D1359D" w:rsidRPr="00D1359D" w:rsidRDefault="00D1359D" w:rsidP="00D1359D">
      <w:pPr>
        <w:widowControl w:val="0"/>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функциональный узел протезов голени должен выполнять заданную функцию и иметь конструктивно-технологическую завершенность.</w:t>
      </w:r>
    </w:p>
    <w:p w:rsidR="00D1359D" w:rsidRPr="00D1359D" w:rsidRDefault="00D1359D" w:rsidP="00D1359D">
      <w:pPr>
        <w:widowControl w:val="0"/>
        <w:spacing w:after="0" w:line="240" w:lineRule="auto"/>
        <w:jc w:val="both"/>
        <w:rPr>
          <w:rFonts w:ascii="Times New Roman" w:eastAsia="Calibri" w:hAnsi="Times New Roman" w:cs="Times New Roman"/>
          <w:sz w:val="24"/>
          <w:szCs w:val="24"/>
        </w:rPr>
      </w:pPr>
    </w:p>
    <w:p w:rsidR="00D1359D" w:rsidRPr="00D1359D" w:rsidRDefault="00D1359D" w:rsidP="00D1359D">
      <w:pPr>
        <w:spacing w:after="0" w:line="240" w:lineRule="auto"/>
        <w:ind w:left="360"/>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 безопасности работ</w:t>
      </w:r>
    </w:p>
    <w:p w:rsidR="00D1359D" w:rsidRPr="00D1359D" w:rsidRDefault="00D1359D" w:rsidP="00D1359D">
      <w:pPr>
        <w:spacing w:after="0" w:line="240" w:lineRule="auto"/>
        <w:ind w:left="360"/>
        <w:jc w:val="center"/>
        <w:rPr>
          <w:rFonts w:ascii="Times New Roman" w:eastAsia="Calibri" w:hAnsi="Times New Roman" w:cs="Times New Roman"/>
          <w:b/>
          <w:sz w:val="24"/>
          <w:szCs w:val="24"/>
        </w:rPr>
      </w:pPr>
    </w:p>
    <w:p w:rsidR="00D1359D" w:rsidRPr="00D1359D" w:rsidRDefault="00D1359D" w:rsidP="00D1359D">
      <w:pPr>
        <w:keepNext/>
        <w:spacing w:after="0" w:line="240" w:lineRule="auto"/>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Материалы, узлы, полуфабрикаты для изготовления протезов должны соответствовать требованиям действующих стандартов.</w:t>
      </w:r>
    </w:p>
    <w:p w:rsidR="00D1359D" w:rsidRPr="00D1359D" w:rsidRDefault="00D1359D" w:rsidP="00D1359D">
      <w:pPr>
        <w:keepNext/>
        <w:spacing w:after="0" w:line="240" w:lineRule="auto"/>
        <w:ind w:firstLine="709"/>
        <w:jc w:val="both"/>
        <w:rPr>
          <w:rFonts w:ascii="Times New Roman" w:eastAsia="Calibri" w:hAnsi="Times New Roman" w:cs="Times New Roman"/>
          <w:sz w:val="24"/>
          <w:szCs w:val="24"/>
        </w:rPr>
      </w:pPr>
    </w:p>
    <w:p w:rsidR="00D1359D" w:rsidRPr="00D1359D" w:rsidRDefault="00D1359D" w:rsidP="00D1359D">
      <w:pPr>
        <w:widowControl w:val="0"/>
        <w:ind w:firstLine="709"/>
        <w:jc w:val="center"/>
        <w:rPr>
          <w:rFonts w:ascii="Times New Roman" w:eastAsia="Calibri" w:hAnsi="Times New Roman" w:cs="Times New Roman"/>
          <w:b/>
          <w:sz w:val="24"/>
          <w:szCs w:val="24"/>
        </w:rPr>
      </w:pPr>
      <w:bookmarkStart w:id="0" w:name="_GoBack"/>
      <w:bookmarkEnd w:id="0"/>
      <w:r w:rsidRPr="00D1359D">
        <w:rPr>
          <w:rFonts w:ascii="Times New Roman" w:eastAsia="Calibri" w:hAnsi="Times New Roman" w:cs="Times New Roman"/>
          <w:b/>
          <w:sz w:val="24"/>
          <w:szCs w:val="24"/>
        </w:rPr>
        <w:t xml:space="preserve">Требования к количественным и качественным характеристикам </w:t>
      </w:r>
    </w:p>
    <w:p w:rsidR="00D1359D" w:rsidRPr="00D1359D" w:rsidRDefault="00D1359D" w:rsidP="00D1359D">
      <w:pPr>
        <w:spacing w:after="0"/>
        <w:jc w:val="both"/>
        <w:rPr>
          <w:rFonts w:ascii="Times New Roman" w:eastAsia="Calibri" w:hAnsi="Times New Roman" w:cs="Times New Roman"/>
          <w:b/>
          <w:sz w:val="24"/>
          <w:szCs w:val="24"/>
        </w:rPr>
      </w:pPr>
      <w:r w:rsidRPr="00D1359D">
        <w:rPr>
          <w:rFonts w:ascii="Times New Roman" w:eastAsia="Calibri" w:hAnsi="Times New Roman" w:cs="Times New Roman"/>
          <w:b/>
          <w:sz w:val="18"/>
          <w:szCs w:val="18"/>
        </w:rPr>
        <w:t>*Закупка производится согласно п. 24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tbl>
      <w:tblPr>
        <w:tblW w:w="10265" w:type="dxa"/>
        <w:tblInd w:w="-34" w:type="dxa"/>
        <w:tblLayout w:type="fixed"/>
        <w:tblCellMar>
          <w:top w:w="55" w:type="dxa"/>
          <w:left w:w="55" w:type="dxa"/>
          <w:bottom w:w="55" w:type="dxa"/>
          <w:right w:w="55" w:type="dxa"/>
        </w:tblCellMar>
        <w:tblLook w:val="04A0" w:firstRow="1" w:lastRow="0" w:firstColumn="1" w:lastColumn="0" w:noHBand="0" w:noVBand="1"/>
      </w:tblPr>
      <w:tblGrid>
        <w:gridCol w:w="1079"/>
        <w:gridCol w:w="6784"/>
        <w:gridCol w:w="1131"/>
        <w:gridCol w:w="1271"/>
      </w:tblGrid>
      <w:tr w:rsidR="00D1359D" w:rsidRPr="00D1359D" w:rsidTr="004E735F">
        <w:trPr>
          <w:trHeight w:val="816"/>
        </w:trPr>
        <w:tc>
          <w:tcPr>
            <w:tcW w:w="1079" w:type="dxa"/>
            <w:tcBorders>
              <w:top w:val="single" w:sz="4" w:space="0" w:color="000000"/>
              <w:left w:val="single" w:sz="4" w:space="0" w:color="000000"/>
              <w:bottom w:val="single" w:sz="4" w:space="0" w:color="000000"/>
              <w:right w:val="nil"/>
            </w:tcBorders>
            <w:hideMark/>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p>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Шифр по ТУ</w:t>
            </w:r>
          </w:p>
        </w:tc>
        <w:tc>
          <w:tcPr>
            <w:tcW w:w="6784" w:type="dxa"/>
            <w:tcBorders>
              <w:top w:val="single" w:sz="4" w:space="0" w:color="000000"/>
              <w:left w:val="single" w:sz="4" w:space="0" w:color="000000"/>
              <w:bottom w:val="single" w:sz="4" w:space="0" w:color="000000"/>
              <w:right w:val="nil"/>
            </w:tcBorders>
            <w:hideMark/>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lang w:eastAsia="ar-SA"/>
              </w:rPr>
            </w:pPr>
            <w:r w:rsidRPr="00D1359D">
              <w:rPr>
                <w:rFonts w:ascii="Times New Roman" w:eastAsia="Calibri" w:hAnsi="Times New Roman" w:cs="Times New Roman"/>
                <w:color w:val="000000"/>
                <w:sz w:val="20"/>
                <w:szCs w:val="20"/>
              </w:rPr>
              <w:t>Описание по функциональной классификации</w:t>
            </w:r>
          </w:p>
        </w:tc>
        <w:tc>
          <w:tcPr>
            <w:tcW w:w="1131" w:type="dxa"/>
            <w:tcBorders>
              <w:top w:val="single" w:sz="4" w:space="0" w:color="000000"/>
              <w:left w:val="single" w:sz="4" w:space="0" w:color="000000"/>
              <w:bottom w:val="single" w:sz="4" w:space="0" w:color="000000"/>
              <w:right w:val="single" w:sz="4" w:space="0" w:color="000000"/>
            </w:tcBorders>
            <w:hideMark/>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lang w:eastAsia="ar-SA"/>
              </w:rPr>
            </w:pPr>
            <w:r w:rsidRPr="00D1359D">
              <w:rPr>
                <w:rFonts w:ascii="Times New Roman" w:eastAsia="Calibri" w:hAnsi="Times New Roman" w:cs="Times New Roman"/>
                <w:color w:val="000000"/>
                <w:sz w:val="20"/>
                <w:szCs w:val="20"/>
              </w:rPr>
              <w:t>Единица измерения</w:t>
            </w:r>
          </w:p>
        </w:tc>
        <w:tc>
          <w:tcPr>
            <w:tcW w:w="1271" w:type="dxa"/>
            <w:tcBorders>
              <w:top w:val="single" w:sz="4" w:space="0" w:color="000000"/>
              <w:left w:val="single" w:sz="4" w:space="0" w:color="000000"/>
              <w:bottom w:val="single" w:sz="4" w:space="0" w:color="000000"/>
              <w:right w:val="single" w:sz="4" w:space="0" w:color="000000"/>
            </w:tcBorders>
          </w:tcPr>
          <w:p w:rsidR="00D1359D" w:rsidRPr="00D1359D" w:rsidRDefault="00D1359D" w:rsidP="00D1359D">
            <w:pPr>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Кол-во товара, объема работы или услуги</w:t>
            </w:r>
          </w:p>
        </w:tc>
      </w:tr>
      <w:tr w:rsidR="00D1359D" w:rsidRPr="00D1359D" w:rsidTr="00D1359D">
        <w:trPr>
          <w:trHeight w:val="229"/>
        </w:trPr>
        <w:tc>
          <w:tcPr>
            <w:tcW w:w="1079" w:type="dxa"/>
            <w:tcBorders>
              <w:top w:val="nil"/>
              <w:left w:val="single" w:sz="4" w:space="0" w:color="000000"/>
              <w:bottom w:val="single" w:sz="4" w:space="0" w:color="auto"/>
              <w:right w:val="nil"/>
            </w:tcBorders>
          </w:tcPr>
          <w:p w:rsidR="00D1359D" w:rsidRPr="00D1359D" w:rsidRDefault="00D1359D" w:rsidP="00D1359D">
            <w:pPr>
              <w:suppressAutoHyphens/>
              <w:snapToGrid w:val="0"/>
              <w:spacing w:after="0" w:line="240" w:lineRule="auto"/>
              <w:jc w:val="both"/>
              <w:rPr>
                <w:rFonts w:ascii="Times New Roman" w:eastAsia="Calibri" w:hAnsi="Times New Roman" w:cs="Times New Roman"/>
                <w:b/>
                <w:color w:val="000000"/>
                <w:sz w:val="20"/>
                <w:szCs w:val="20"/>
                <w:lang w:eastAsia="ar-SA"/>
              </w:rPr>
            </w:pPr>
          </w:p>
        </w:tc>
        <w:tc>
          <w:tcPr>
            <w:tcW w:w="6784" w:type="dxa"/>
            <w:tcBorders>
              <w:top w:val="nil"/>
              <w:left w:val="single" w:sz="4" w:space="0" w:color="000000"/>
              <w:bottom w:val="single" w:sz="4" w:space="0" w:color="auto"/>
              <w:right w:val="nil"/>
            </w:tcBorders>
            <w:vAlign w:val="center"/>
          </w:tcPr>
          <w:p w:rsidR="00D1359D" w:rsidRPr="00D1359D" w:rsidRDefault="00D1359D" w:rsidP="00D1359D">
            <w:pPr>
              <w:widowControl w:val="0"/>
              <w:suppressAutoHyphens/>
              <w:autoSpaceDN w:val="0"/>
              <w:spacing w:after="120" w:line="240" w:lineRule="auto"/>
              <w:jc w:val="both"/>
              <w:textAlignment w:val="baseline"/>
              <w:rPr>
                <w:rFonts w:ascii="Times New Roman" w:eastAsia="Andale Sans UI" w:hAnsi="Times New Roman" w:cs="Tahoma"/>
                <w:b/>
                <w:kern w:val="3"/>
                <w:sz w:val="18"/>
                <w:szCs w:val="18"/>
                <w:lang w:eastAsia="ja-JP" w:bidi="fa-IR"/>
              </w:rPr>
            </w:pPr>
            <w:r w:rsidRPr="00D1359D">
              <w:rPr>
                <w:rFonts w:ascii="Times New Roman" w:eastAsia="Andale Sans UI" w:hAnsi="Times New Roman" w:cs="Tahoma"/>
                <w:b/>
                <w:kern w:val="3"/>
                <w:sz w:val="20"/>
                <w:szCs w:val="20"/>
                <w:lang w:eastAsia="ja-JP" w:bidi="fa-IR"/>
              </w:rPr>
              <w:t xml:space="preserve">(8-07-02) Протез голени лечебно-тренировочный. </w:t>
            </w:r>
            <w:r w:rsidRPr="00D1359D">
              <w:rPr>
                <w:rFonts w:ascii="Times New Roman" w:eastAsia="Andale Sans UI" w:hAnsi="Times New Roman" w:cs="Tahoma"/>
                <w:kern w:val="3"/>
                <w:sz w:val="20"/>
                <w:szCs w:val="20"/>
                <w:lang w:eastAsia="ja-JP" w:bidi="fa-IR"/>
              </w:rPr>
              <w:t xml:space="preserve">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перлоновые. Приёмная гильза  должна быть индивидуальная (одна постоянная и до трех промежуточных).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может применяться мягкий вкладыш из вспененных материалов. Крепление протеза должно быть с использованием кожаных полуфабрикатов или текстильного наколенника. </w:t>
            </w:r>
            <w:proofErr w:type="gramStart"/>
            <w:r w:rsidRPr="00D1359D">
              <w:rPr>
                <w:rFonts w:ascii="Times New Roman" w:eastAsia="Andale Sans UI" w:hAnsi="Times New Roman" w:cs="Tahoma"/>
                <w:kern w:val="3"/>
                <w:sz w:val="20"/>
                <w:szCs w:val="20"/>
                <w:lang w:eastAsia="ja-JP" w:bidi="fa-IR"/>
              </w:rPr>
              <w:t>Регулировочно-соединительные</w:t>
            </w:r>
            <w:proofErr w:type="gramEnd"/>
            <w:r w:rsidRPr="00D1359D">
              <w:rPr>
                <w:rFonts w:ascii="Times New Roman" w:eastAsia="Andale Sans UI" w:hAnsi="Times New Roman" w:cs="Tahoma"/>
                <w:kern w:val="3"/>
                <w:sz w:val="20"/>
                <w:szCs w:val="20"/>
                <w:lang w:eastAsia="ja-JP" w:bidi="fa-IR"/>
              </w:rPr>
              <w:t xml:space="preserve"> устройство должно </w:t>
            </w:r>
            <w:r w:rsidRPr="00D1359D">
              <w:rPr>
                <w:rFonts w:ascii="Times New Roman" w:eastAsia="Calibri" w:hAnsi="Times New Roman" w:cs="Tahoma"/>
                <w:kern w:val="3"/>
                <w:sz w:val="20"/>
                <w:szCs w:val="20"/>
                <w:lang w:bidi="fa-IR"/>
              </w:rPr>
              <w:t xml:space="preserve">соответствовать </w:t>
            </w:r>
            <w:r w:rsidRPr="00D1359D">
              <w:rPr>
                <w:rFonts w:ascii="Times New Roman" w:eastAsia="Andale Sans UI" w:hAnsi="Times New Roman" w:cs="Tahoma"/>
                <w:kern w:val="3"/>
                <w:sz w:val="20"/>
                <w:szCs w:val="20"/>
                <w:lang w:eastAsia="ja-JP" w:bidi="fa-IR"/>
              </w:rPr>
              <w:t>весу инвалида. Стопа должна быть бесшарнирная полиуретановая, монолитная или Стопа должна быть с голеностопным шарниром, подвижным в сагиттальной плоскости, со сменным пяточным амортизатором. Тип протеза должен быть лечебно-тренировочный. Комплектация протеза должна быть протез, чехлы хлопчатобумажные – 4 шт, чехлы чистошерстяные – 4 шт.</w:t>
            </w:r>
          </w:p>
        </w:tc>
        <w:tc>
          <w:tcPr>
            <w:tcW w:w="1131" w:type="dxa"/>
            <w:tcBorders>
              <w:top w:val="nil"/>
              <w:left w:val="single" w:sz="4" w:space="0" w:color="000000"/>
              <w:bottom w:val="single" w:sz="4" w:space="0" w:color="auto"/>
              <w:right w:val="single" w:sz="4" w:space="0" w:color="000000"/>
            </w:tcBorders>
            <w:hideMark/>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1 штука*</w:t>
            </w:r>
          </w:p>
        </w:tc>
        <w:tc>
          <w:tcPr>
            <w:tcW w:w="1271" w:type="dxa"/>
            <w:tcBorders>
              <w:top w:val="nil"/>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Объем закупки не определен</w:t>
            </w:r>
          </w:p>
        </w:tc>
      </w:tr>
      <w:tr w:rsidR="00D1359D" w:rsidRPr="00D1359D" w:rsidTr="004E735F">
        <w:trPr>
          <w:trHeight w:val="393"/>
        </w:trPr>
        <w:tc>
          <w:tcPr>
            <w:tcW w:w="1079" w:type="dxa"/>
            <w:tcBorders>
              <w:top w:val="single" w:sz="4" w:space="0" w:color="auto"/>
              <w:left w:val="single" w:sz="4" w:space="0" w:color="000000"/>
              <w:bottom w:val="single" w:sz="4" w:space="0" w:color="auto"/>
              <w:right w:val="nil"/>
            </w:tcBorders>
          </w:tcPr>
          <w:p w:rsidR="00D1359D" w:rsidRPr="00D1359D" w:rsidRDefault="00D1359D" w:rsidP="00D1359D">
            <w:pPr>
              <w:suppressAutoHyphens/>
              <w:snapToGrid w:val="0"/>
              <w:spacing w:after="0" w:line="240" w:lineRule="auto"/>
              <w:jc w:val="both"/>
              <w:rPr>
                <w:rFonts w:ascii="Times New Roman" w:eastAsia="Calibri" w:hAnsi="Times New Roman" w:cs="Times New Roman"/>
                <w:b/>
                <w:color w:val="000000"/>
                <w:sz w:val="20"/>
                <w:szCs w:val="20"/>
                <w:lang w:eastAsia="ar-SA"/>
              </w:rPr>
            </w:pPr>
          </w:p>
        </w:tc>
        <w:tc>
          <w:tcPr>
            <w:tcW w:w="6784" w:type="dxa"/>
            <w:tcBorders>
              <w:top w:val="single" w:sz="4" w:space="0" w:color="auto"/>
              <w:left w:val="single" w:sz="4" w:space="0" w:color="000000"/>
              <w:bottom w:val="single" w:sz="4" w:space="0" w:color="auto"/>
              <w:right w:val="nil"/>
            </w:tcBorders>
            <w:vAlign w:val="center"/>
          </w:tcPr>
          <w:p w:rsidR="00D1359D" w:rsidRPr="00D1359D" w:rsidRDefault="00D1359D" w:rsidP="00D1359D">
            <w:pPr>
              <w:spacing w:after="0" w:line="240" w:lineRule="auto"/>
              <w:contextualSpacing/>
              <w:rPr>
                <w:rFonts w:ascii="Times New Roman" w:eastAsia="Arial" w:hAnsi="Times New Roman" w:cs="Times New Roman"/>
                <w:b/>
                <w:bCs/>
                <w:color w:val="000000"/>
                <w:sz w:val="20"/>
                <w:szCs w:val="20"/>
              </w:rPr>
            </w:pPr>
            <w:r w:rsidRPr="00D1359D">
              <w:rPr>
                <w:rFonts w:ascii="Times New Roman" w:eastAsia="Calibri" w:hAnsi="Times New Roman" w:cs="Times New Roman"/>
                <w:b/>
                <w:sz w:val="20"/>
                <w:szCs w:val="20"/>
              </w:rPr>
              <w:t xml:space="preserve">(8-07-04) </w:t>
            </w:r>
            <w:r w:rsidRPr="00D1359D">
              <w:rPr>
                <w:rFonts w:ascii="Times New Roman" w:eastAsia="Arial" w:hAnsi="Times New Roman" w:cs="Times New Roman"/>
                <w:b/>
                <w:bCs/>
                <w:color w:val="000000"/>
                <w:sz w:val="20"/>
                <w:szCs w:val="20"/>
              </w:rPr>
              <w:t>Протез голени для купания</w:t>
            </w:r>
          </w:p>
          <w:p w:rsidR="00D1359D" w:rsidRPr="00D1359D" w:rsidRDefault="00D1359D" w:rsidP="00D1359D">
            <w:pPr>
              <w:widowControl w:val="0"/>
              <w:suppressAutoHyphens/>
              <w:autoSpaceDN w:val="0"/>
              <w:spacing w:after="0" w:line="240" w:lineRule="auto"/>
              <w:jc w:val="both"/>
              <w:textAlignment w:val="baseline"/>
              <w:rPr>
                <w:rFonts w:ascii="Times New Roman" w:eastAsia="Andale Sans UI" w:hAnsi="Times New Roman" w:cs="Times New Roman"/>
                <w:b/>
                <w:kern w:val="3"/>
                <w:sz w:val="20"/>
                <w:szCs w:val="20"/>
                <w:lang w:eastAsia="ja-JP" w:bidi="fa-IR"/>
              </w:rPr>
            </w:pPr>
            <w:r w:rsidRPr="00D1359D">
              <w:rPr>
                <w:rFonts w:ascii="Times New Roman" w:eastAsia="Arial" w:hAnsi="Times New Roman" w:cs="Times New Roman"/>
                <w:color w:val="000000"/>
                <w:kern w:val="3"/>
                <w:sz w:val="20"/>
                <w:szCs w:val="20"/>
                <w:lang w:eastAsia="ja-JP" w:bidi="fa-IR"/>
              </w:rPr>
              <w:t xml:space="preserve">Протез голени для купания </w:t>
            </w:r>
            <w:r w:rsidRPr="00D1359D">
              <w:rPr>
                <w:rFonts w:ascii="Times New Roman" w:eastAsia="Andale Sans UI" w:hAnsi="Times New Roman" w:cs="Times New Roman"/>
                <w:kern w:val="3"/>
                <w:sz w:val="20"/>
                <w:szCs w:val="20"/>
                <w:lang w:eastAsia="ja-JP" w:bidi="fa-IR"/>
              </w:rPr>
              <w:t>должен быть</w:t>
            </w:r>
            <w:r w:rsidRPr="00D1359D">
              <w:rPr>
                <w:rFonts w:ascii="Times New Roman" w:eastAsia="Arial" w:hAnsi="Times New Roman" w:cs="Times New Roman"/>
                <w:color w:val="000000"/>
                <w:kern w:val="3"/>
                <w:sz w:val="20"/>
                <w:szCs w:val="20"/>
                <w:lang w:eastAsia="ja-JP" w:bidi="fa-IR"/>
              </w:rPr>
              <w:t xml:space="preserve"> без косметической облицовки и оболочки. Приёмная гильза </w:t>
            </w:r>
            <w:r w:rsidRPr="00D1359D">
              <w:rPr>
                <w:rFonts w:ascii="Times New Roman" w:eastAsia="Andale Sans UI" w:hAnsi="Times New Roman" w:cs="Times New Roman"/>
                <w:kern w:val="3"/>
                <w:sz w:val="20"/>
                <w:szCs w:val="20"/>
                <w:lang w:eastAsia="ja-JP" w:bidi="fa-IR"/>
              </w:rPr>
              <w:t>должна быть</w:t>
            </w:r>
            <w:r w:rsidRPr="00D1359D">
              <w:rPr>
                <w:rFonts w:ascii="Times New Roman" w:eastAsia="Arial" w:hAnsi="Times New Roman" w:cs="Times New Roman"/>
                <w:color w:val="000000"/>
                <w:kern w:val="3"/>
                <w:sz w:val="20"/>
                <w:szCs w:val="20"/>
                <w:lang w:eastAsia="ja-JP" w:bidi="fa-IR"/>
              </w:rPr>
              <w:t xml:space="preserve"> индивидуальная. Материал  приемной гильзы </w:t>
            </w:r>
            <w:r w:rsidRPr="00D1359D">
              <w:rPr>
                <w:rFonts w:ascii="Times New Roman" w:eastAsia="Andale Sans UI" w:hAnsi="Times New Roman" w:cs="Times New Roman"/>
                <w:kern w:val="3"/>
                <w:sz w:val="20"/>
                <w:szCs w:val="20"/>
                <w:lang w:eastAsia="ja-JP" w:bidi="fa-IR"/>
              </w:rPr>
              <w:t>должен быть</w:t>
            </w:r>
            <w:r w:rsidRPr="00D1359D">
              <w:rPr>
                <w:rFonts w:ascii="Times New Roman" w:eastAsia="Arial" w:hAnsi="Times New Roman" w:cs="Times New Roman"/>
                <w:color w:val="000000"/>
                <w:kern w:val="3"/>
                <w:sz w:val="20"/>
                <w:szCs w:val="20"/>
                <w:lang w:eastAsia="ja-JP" w:bidi="fa-IR"/>
              </w:rPr>
              <w:t xml:space="preserve"> из литьевого слоистого пластика на основе акриловых смол. Допускается вкладная гильза из вспененных материалов. Метод крепления протеза должен быть за счет формы приемной гильзы, без использования дополнительных элементов и вакуумным с </w:t>
            </w:r>
            <w:r w:rsidRPr="00D1359D">
              <w:rPr>
                <w:rFonts w:ascii="Times New Roman" w:eastAsia="Arial" w:hAnsi="Times New Roman" w:cs="Times New Roman"/>
                <w:color w:val="000000"/>
                <w:kern w:val="3"/>
                <w:sz w:val="20"/>
                <w:szCs w:val="20"/>
                <w:lang w:eastAsia="ja-JP" w:bidi="fa-IR"/>
              </w:rPr>
              <w:lastRenderedPageBreak/>
              <w:t xml:space="preserve">«герметизирующим» коленным бандажом. Стопа должна быть безшарнирная, полиуретановая, монолитная. Тип протеза должен быть по назначению. </w:t>
            </w:r>
            <w:r w:rsidRPr="00D1359D">
              <w:rPr>
                <w:rFonts w:ascii="Times New Roman" w:eastAsia="Arial" w:hAnsi="Times New Roman" w:cs="Times New Roman"/>
                <w:color w:val="000000"/>
                <w:kern w:val="3"/>
                <w:sz w:val="20"/>
                <w:szCs w:val="20"/>
                <w:lang w:val="de-DE" w:eastAsia="ja-JP" w:bidi="fa-IR"/>
              </w:rPr>
              <w:t>Комплектация</w:t>
            </w:r>
            <w:r w:rsidRPr="00D1359D">
              <w:rPr>
                <w:rFonts w:ascii="Times New Roman" w:eastAsia="Arial" w:hAnsi="Times New Roman" w:cs="Times New Roman"/>
                <w:color w:val="000000"/>
                <w:kern w:val="3"/>
                <w:sz w:val="20"/>
                <w:szCs w:val="20"/>
                <w:lang w:eastAsia="ja-JP" w:bidi="fa-IR"/>
              </w:rPr>
              <w:t xml:space="preserve"> протеза должна быть</w:t>
            </w:r>
            <w:r w:rsidRPr="00D1359D">
              <w:rPr>
                <w:rFonts w:ascii="Times New Roman" w:eastAsia="Arial" w:hAnsi="Times New Roman" w:cs="Times New Roman"/>
                <w:color w:val="000000"/>
                <w:kern w:val="3"/>
                <w:sz w:val="20"/>
                <w:szCs w:val="20"/>
                <w:lang w:val="de-DE" w:eastAsia="ja-JP" w:bidi="fa-IR"/>
              </w:rPr>
              <w:t xml:space="preserve"> протез.</w:t>
            </w:r>
          </w:p>
        </w:tc>
        <w:tc>
          <w:tcPr>
            <w:tcW w:w="1131" w:type="dxa"/>
            <w:tcBorders>
              <w:top w:val="single" w:sz="4" w:space="0" w:color="auto"/>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lastRenderedPageBreak/>
              <w:t>1 штука*</w:t>
            </w:r>
          </w:p>
        </w:tc>
        <w:tc>
          <w:tcPr>
            <w:tcW w:w="1271" w:type="dxa"/>
            <w:tcBorders>
              <w:top w:val="single" w:sz="4" w:space="0" w:color="auto"/>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Объем закупки не определен</w:t>
            </w:r>
          </w:p>
        </w:tc>
      </w:tr>
      <w:tr w:rsidR="00D1359D" w:rsidRPr="00D1359D" w:rsidTr="004E735F">
        <w:trPr>
          <w:trHeight w:val="38"/>
        </w:trPr>
        <w:tc>
          <w:tcPr>
            <w:tcW w:w="1079" w:type="dxa"/>
            <w:tcBorders>
              <w:top w:val="single" w:sz="4" w:space="0" w:color="auto"/>
              <w:left w:val="single" w:sz="4" w:space="0" w:color="000000"/>
              <w:bottom w:val="single" w:sz="4" w:space="0" w:color="auto"/>
              <w:right w:val="nil"/>
            </w:tcBorders>
          </w:tcPr>
          <w:p w:rsidR="00D1359D" w:rsidRPr="00D1359D" w:rsidRDefault="00D1359D" w:rsidP="00D1359D">
            <w:pPr>
              <w:suppressAutoHyphens/>
              <w:snapToGrid w:val="0"/>
              <w:spacing w:after="0" w:line="240" w:lineRule="auto"/>
              <w:jc w:val="right"/>
              <w:rPr>
                <w:rFonts w:ascii="Times New Roman" w:eastAsia="Calibri" w:hAnsi="Times New Roman" w:cs="Times New Roman"/>
                <w:color w:val="000000"/>
                <w:sz w:val="20"/>
                <w:szCs w:val="20"/>
                <w:lang w:eastAsia="ar-SA"/>
              </w:rPr>
            </w:pPr>
          </w:p>
        </w:tc>
        <w:tc>
          <w:tcPr>
            <w:tcW w:w="6784" w:type="dxa"/>
            <w:tcBorders>
              <w:top w:val="single" w:sz="4" w:space="0" w:color="auto"/>
              <w:left w:val="single" w:sz="4" w:space="0" w:color="000000"/>
              <w:bottom w:val="single" w:sz="4" w:space="0" w:color="auto"/>
              <w:right w:val="nil"/>
            </w:tcBorders>
          </w:tcPr>
          <w:p w:rsidR="00D1359D" w:rsidRPr="00D1359D" w:rsidRDefault="00D1359D" w:rsidP="00D1359D">
            <w:pPr>
              <w:spacing w:after="0" w:line="240" w:lineRule="auto"/>
              <w:jc w:val="both"/>
              <w:rPr>
                <w:rFonts w:ascii="Times New Roman" w:eastAsia="Calibri" w:hAnsi="Times New Roman" w:cs="Times New Roman"/>
                <w:b/>
                <w:sz w:val="20"/>
                <w:szCs w:val="20"/>
              </w:rPr>
            </w:pPr>
            <w:r w:rsidRPr="00D1359D">
              <w:rPr>
                <w:rFonts w:ascii="Times New Roman" w:eastAsia="Calibri" w:hAnsi="Times New Roman" w:cs="Times New Roman"/>
                <w:b/>
                <w:sz w:val="20"/>
                <w:szCs w:val="20"/>
              </w:rPr>
              <w:t xml:space="preserve">(8-07-06) Протез голени немодульный. </w:t>
            </w:r>
          </w:p>
          <w:p w:rsidR="00D1359D" w:rsidRPr="00D1359D" w:rsidRDefault="00D1359D" w:rsidP="00D1359D">
            <w:pPr>
              <w:spacing w:after="0" w:line="240" w:lineRule="auto"/>
              <w:jc w:val="both"/>
              <w:rPr>
                <w:rFonts w:ascii="Times New Roman" w:eastAsia="Calibri" w:hAnsi="Times New Roman" w:cs="Times New Roman"/>
                <w:sz w:val="20"/>
                <w:szCs w:val="20"/>
              </w:rPr>
            </w:pPr>
            <w:r w:rsidRPr="00D1359D">
              <w:rPr>
                <w:rFonts w:ascii="Times New Roman" w:eastAsia="Calibri" w:hAnsi="Times New Roman" w:cs="Times New Roman"/>
                <w:sz w:val="20"/>
                <w:szCs w:val="20"/>
              </w:rPr>
              <w:t xml:space="preserve">Протез голени немодульный должен быть без косметической облицовки и оболочки. Приемная гильза должна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унифицированная или индивидуальная. Материал приемной гильзы должен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кожа. Протез должен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без вкладной гильзы. Метод крепления протеза должен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с использованием гильзы (манжеты с шинами) голени или с использованием кожаных полуфабрикатов (без шин). Стопа должна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деревянно-фильцевая, с голеностопным шарниром, подвижным в сагиттальной плоскости или Стопа должна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шарнирная полиуретановая, монолитная. Тип протеза должен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по назначению, любой.</w:t>
            </w:r>
          </w:p>
          <w:p w:rsidR="00D1359D" w:rsidRPr="00D1359D" w:rsidRDefault="00D1359D" w:rsidP="00D1359D">
            <w:pPr>
              <w:widowControl w:val="0"/>
              <w:suppressAutoHyphens/>
              <w:autoSpaceDN w:val="0"/>
              <w:spacing w:after="0" w:line="240" w:lineRule="auto"/>
              <w:jc w:val="both"/>
              <w:textAlignment w:val="baseline"/>
              <w:rPr>
                <w:rFonts w:ascii="Times New Roman" w:eastAsia="Andale Sans UI" w:hAnsi="Times New Roman" w:cs="Times New Roman"/>
                <w:b/>
                <w:kern w:val="3"/>
                <w:sz w:val="20"/>
                <w:szCs w:val="20"/>
                <w:lang w:eastAsia="ja-JP" w:bidi="fa-IR"/>
              </w:rPr>
            </w:pPr>
            <w:r w:rsidRPr="00D1359D">
              <w:rPr>
                <w:rFonts w:ascii="Times New Roman" w:eastAsia="Andale Sans UI" w:hAnsi="Times New Roman" w:cs="Times New Roman"/>
                <w:kern w:val="3"/>
                <w:sz w:val="20"/>
                <w:szCs w:val="20"/>
                <w:lang w:eastAsia="ja-JP" w:bidi="fa-IR"/>
              </w:rPr>
              <w:t>Комплектация протеза должна быть протез, чехлы хлопчатобумажные - 4 штуки; чехлы чистошерстяные — 4 штуки.</w:t>
            </w:r>
          </w:p>
        </w:tc>
        <w:tc>
          <w:tcPr>
            <w:tcW w:w="1131" w:type="dxa"/>
            <w:tcBorders>
              <w:top w:val="single" w:sz="4" w:space="0" w:color="auto"/>
              <w:left w:val="single" w:sz="4" w:space="0" w:color="000000"/>
              <w:bottom w:val="single" w:sz="4" w:space="0" w:color="auto"/>
              <w:right w:val="single" w:sz="4" w:space="0" w:color="000000"/>
            </w:tcBorders>
            <w:hideMark/>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lang w:eastAsia="ar-SA"/>
              </w:rPr>
            </w:pPr>
            <w:r w:rsidRPr="00D1359D">
              <w:rPr>
                <w:rFonts w:ascii="Times New Roman" w:eastAsia="Calibri" w:hAnsi="Times New Roman" w:cs="Times New Roman"/>
                <w:color w:val="000000"/>
                <w:sz w:val="20"/>
                <w:szCs w:val="20"/>
              </w:rPr>
              <w:t>1 штука*</w:t>
            </w:r>
          </w:p>
        </w:tc>
        <w:tc>
          <w:tcPr>
            <w:tcW w:w="1271" w:type="dxa"/>
            <w:tcBorders>
              <w:top w:val="single" w:sz="4" w:space="0" w:color="auto"/>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Объем закупки не определен</w:t>
            </w:r>
          </w:p>
        </w:tc>
      </w:tr>
      <w:tr w:rsidR="00D1359D" w:rsidRPr="00D1359D" w:rsidTr="004E735F">
        <w:trPr>
          <w:trHeight w:val="1163"/>
        </w:trPr>
        <w:tc>
          <w:tcPr>
            <w:tcW w:w="1079" w:type="dxa"/>
            <w:tcBorders>
              <w:top w:val="single" w:sz="4" w:space="0" w:color="auto"/>
              <w:left w:val="single" w:sz="4" w:space="0" w:color="000000"/>
              <w:bottom w:val="single" w:sz="4" w:space="0" w:color="auto"/>
              <w:right w:val="nil"/>
            </w:tcBorders>
          </w:tcPr>
          <w:p w:rsidR="00D1359D" w:rsidRPr="00D1359D" w:rsidRDefault="00D1359D" w:rsidP="00D1359D">
            <w:pPr>
              <w:suppressAutoHyphens/>
              <w:snapToGrid w:val="0"/>
              <w:spacing w:after="0" w:line="240" w:lineRule="auto"/>
              <w:jc w:val="right"/>
              <w:rPr>
                <w:rFonts w:ascii="Times New Roman" w:eastAsia="Calibri" w:hAnsi="Times New Roman" w:cs="Times New Roman"/>
                <w:color w:val="000000"/>
                <w:sz w:val="20"/>
                <w:szCs w:val="20"/>
                <w:lang w:eastAsia="ar-SA"/>
              </w:rPr>
            </w:pPr>
          </w:p>
        </w:tc>
        <w:tc>
          <w:tcPr>
            <w:tcW w:w="6784" w:type="dxa"/>
            <w:tcBorders>
              <w:top w:val="single" w:sz="4" w:space="0" w:color="auto"/>
              <w:left w:val="single" w:sz="4" w:space="0" w:color="000000"/>
              <w:bottom w:val="single" w:sz="4" w:space="0" w:color="auto"/>
              <w:right w:val="nil"/>
            </w:tcBorders>
          </w:tcPr>
          <w:p w:rsidR="00D1359D" w:rsidRPr="00D1359D" w:rsidRDefault="00D1359D" w:rsidP="00D1359D">
            <w:pPr>
              <w:spacing w:after="0" w:line="240" w:lineRule="auto"/>
              <w:jc w:val="both"/>
              <w:rPr>
                <w:rFonts w:ascii="Times New Roman" w:eastAsia="Calibri" w:hAnsi="Times New Roman" w:cs="Times New Roman"/>
                <w:b/>
                <w:bCs/>
                <w:sz w:val="20"/>
                <w:szCs w:val="20"/>
              </w:rPr>
            </w:pPr>
            <w:r w:rsidRPr="00D1359D">
              <w:rPr>
                <w:rFonts w:ascii="Times New Roman" w:eastAsia="Calibri" w:hAnsi="Times New Roman" w:cs="Times New Roman"/>
                <w:b/>
                <w:sz w:val="20"/>
                <w:szCs w:val="20"/>
              </w:rPr>
              <w:t xml:space="preserve">(8-07-09) </w:t>
            </w:r>
            <w:r w:rsidRPr="00D1359D">
              <w:rPr>
                <w:rFonts w:ascii="Times New Roman" w:eastAsia="Calibri" w:hAnsi="Times New Roman" w:cs="Times New Roman"/>
                <w:b/>
                <w:bCs/>
                <w:sz w:val="20"/>
                <w:szCs w:val="20"/>
              </w:rPr>
              <w:t xml:space="preserve">Протез голени модульный. </w:t>
            </w:r>
          </w:p>
          <w:p w:rsidR="00D1359D" w:rsidRPr="00D1359D" w:rsidRDefault="00D1359D" w:rsidP="00D1359D">
            <w:pPr>
              <w:spacing w:after="0" w:line="240" w:lineRule="auto"/>
              <w:jc w:val="both"/>
              <w:rPr>
                <w:rFonts w:ascii="Times New Roman" w:eastAsia="Calibri" w:hAnsi="Times New Roman" w:cs="Times New Roman"/>
                <w:sz w:val="20"/>
                <w:szCs w:val="20"/>
              </w:rPr>
            </w:pPr>
            <w:r w:rsidRPr="00D1359D">
              <w:rPr>
                <w:rFonts w:ascii="Times New Roman" w:eastAsia="Calibri" w:hAnsi="Times New Roman" w:cs="Times New Roman"/>
                <w:sz w:val="20"/>
                <w:szCs w:val="20"/>
              </w:rPr>
              <w:t xml:space="preserve">Формообразующая часть косметической облицовки должна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модульная мягкая полиуретановая, листовой поролон или полужёсткая эластичная. Косметическое покрытие облицовки должно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чулки ортопедические перлоновые или силоновые, допускается покрытие защитное плёночное. Приёмная гильза должна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индивидуальная (одна пробная гильза). Материал индивидуальной постоянной гильзы должен </w:t>
            </w:r>
            <w:r w:rsidRPr="00D1359D">
              <w:rPr>
                <w:rFonts w:ascii="Times New Roman" w:eastAsia="Arial" w:hAnsi="Times New Roman" w:cs="Times New Roman"/>
                <w:color w:val="000000"/>
                <w:sz w:val="20"/>
                <w:szCs w:val="20"/>
              </w:rPr>
              <w:t>быть</w:t>
            </w:r>
            <w:r w:rsidRPr="00D1359D">
              <w:rPr>
                <w:rFonts w:ascii="Times New Roman" w:eastAsia="Calibri" w:hAnsi="Times New Roman" w:cs="Times New Roman"/>
                <w:sz w:val="20"/>
                <w:szCs w:val="20"/>
              </w:rPr>
              <w:t xml:space="preserve"> литьевой слоистый пластик на основе акриловых смол, листовой </w:t>
            </w:r>
            <w:proofErr w:type="gramStart"/>
            <w:r w:rsidRPr="00D1359D">
              <w:rPr>
                <w:rFonts w:ascii="Times New Roman" w:eastAsia="Calibri" w:hAnsi="Times New Roman" w:cs="Times New Roman"/>
                <w:sz w:val="20"/>
                <w:szCs w:val="20"/>
              </w:rPr>
              <w:t>термо-пластичный</w:t>
            </w:r>
            <w:proofErr w:type="gramEnd"/>
            <w:r w:rsidRPr="00D1359D">
              <w:rPr>
                <w:rFonts w:ascii="Times New Roman" w:eastAsia="Calibri" w:hAnsi="Times New Roman" w:cs="Times New Roman"/>
                <w:sz w:val="20"/>
                <w:szCs w:val="20"/>
              </w:rPr>
              <w:t xml:space="preserve"> пластик. В качестве вкладного элемента должны применяться чехлы полимерные гелевые, крепление с использованием замка или вакуумной мембраны. Регулировочно-соединительные устройства должны соответствовать весу инвалида. Стопа должна быть подвижной во всех вертикальных плоскостях или Стопа должна быть со средней степенью энергосбережения. Тип протеза должен быть любой, по назначению. Комплектация протеза должна быть протез, чехол силиконовый — 1 штука.</w:t>
            </w:r>
          </w:p>
        </w:tc>
        <w:tc>
          <w:tcPr>
            <w:tcW w:w="1131" w:type="dxa"/>
            <w:tcBorders>
              <w:top w:val="single" w:sz="4" w:space="0" w:color="auto"/>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1 штука*</w:t>
            </w:r>
          </w:p>
        </w:tc>
        <w:tc>
          <w:tcPr>
            <w:tcW w:w="1271" w:type="dxa"/>
            <w:tcBorders>
              <w:top w:val="single" w:sz="4" w:space="0" w:color="auto"/>
              <w:left w:val="single" w:sz="4" w:space="0" w:color="000000"/>
              <w:bottom w:val="single" w:sz="4" w:space="0" w:color="auto"/>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Объем закупки не определен</w:t>
            </w:r>
          </w:p>
        </w:tc>
      </w:tr>
      <w:tr w:rsidR="00D1359D" w:rsidRPr="00D1359D" w:rsidTr="004E735F">
        <w:trPr>
          <w:trHeight w:val="38"/>
        </w:trPr>
        <w:tc>
          <w:tcPr>
            <w:tcW w:w="1079" w:type="dxa"/>
            <w:tcBorders>
              <w:top w:val="single" w:sz="4" w:space="0" w:color="auto"/>
              <w:left w:val="single" w:sz="4" w:space="0" w:color="000000"/>
              <w:bottom w:val="single" w:sz="4" w:space="0" w:color="000000"/>
              <w:right w:val="nil"/>
            </w:tcBorders>
          </w:tcPr>
          <w:p w:rsidR="00D1359D" w:rsidRPr="00D1359D" w:rsidRDefault="00D1359D" w:rsidP="00D1359D">
            <w:pPr>
              <w:suppressAutoHyphens/>
              <w:snapToGrid w:val="0"/>
              <w:spacing w:after="0" w:line="240" w:lineRule="auto"/>
              <w:jc w:val="right"/>
              <w:rPr>
                <w:rFonts w:ascii="Times New Roman" w:eastAsia="Calibri" w:hAnsi="Times New Roman" w:cs="Times New Roman"/>
                <w:color w:val="000000"/>
                <w:sz w:val="20"/>
                <w:szCs w:val="20"/>
                <w:lang w:eastAsia="ar-SA"/>
              </w:rPr>
            </w:pPr>
          </w:p>
        </w:tc>
        <w:tc>
          <w:tcPr>
            <w:tcW w:w="6784" w:type="dxa"/>
            <w:tcBorders>
              <w:top w:val="single" w:sz="4" w:space="0" w:color="auto"/>
              <w:left w:val="single" w:sz="4" w:space="0" w:color="000000"/>
              <w:bottom w:val="single" w:sz="4" w:space="0" w:color="000000"/>
              <w:right w:val="nil"/>
            </w:tcBorders>
          </w:tcPr>
          <w:p w:rsidR="00D1359D" w:rsidRPr="00D1359D" w:rsidRDefault="00D1359D" w:rsidP="00D1359D">
            <w:pPr>
              <w:spacing w:after="0" w:line="240" w:lineRule="auto"/>
              <w:jc w:val="both"/>
              <w:rPr>
                <w:rFonts w:ascii="Times New Roman" w:eastAsia="Calibri" w:hAnsi="Times New Roman" w:cs="Times New Roman"/>
                <w:sz w:val="20"/>
                <w:szCs w:val="20"/>
              </w:rPr>
            </w:pPr>
            <w:r w:rsidRPr="00D1359D">
              <w:rPr>
                <w:rFonts w:ascii="Times New Roman" w:eastAsia="Calibri" w:hAnsi="Times New Roman" w:cs="Times New Roman"/>
                <w:b/>
                <w:sz w:val="20"/>
                <w:szCs w:val="20"/>
              </w:rPr>
              <w:t xml:space="preserve">(8-07-09) Протез голени модульный. </w:t>
            </w:r>
            <w:r w:rsidRPr="00D1359D">
              <w:rPr>
                <w:rFonts w:ascii="Times New Roman" w:eastAsia="Calibri" w:hAnsi="Times New Roman" w:cs="Times New Roman"/>
                <w:sz w:val="20"/>
                <w:szCs w:val="20"/>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с использованием гильзы (манжеты с шинами) голени,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w:t>
            </w:r>
            <w:proofErr w:type="gramStart"/>
            <w:r w:rsidRPr="00D1359D">
              <w:rPr>
                <w:rFonts w:ascii="Times New Roman" w:eastAsia="Calibri" w:hAnsi="Times New Roman" w:cs="Times New Roman"/>
                <w:sz w:val="20"/>
                <w:szCs w:val="20"/>
              </w:rPr>
              <w:t>Стопа должна быть с голеностопным шарниром, подвижным в сагиттальной плоскости, со сменным пяточным амортизатором или Стопа должна быть с голеностопным шарниром, подвижным в сагиттальной плоскости, с двухступенчатой регулируемой пациентом высотой каблука.</w:t>
            </w:r>
            <w:proofErr w:type="gramEnd"/>
            <w:r w:rsidRPr="00D1359D">
              <w:rPr>
                <w:rFonts w:ascii="Times New Roman" w:eastAsia="Calibri" w:hAnsi="Times New Roman" w:cs="Times New Roman"/>
                <w:sz w:val="20"/>
                <w:szCs w:val="20"/>
              </w:rPr>
              <w:t xml:space="preserve"> Тип протеза должен быть любой, по назначению. Комплектация протеза должна быть протез, чехлы хлопчатобумажные — 4 штуки; чехлы чистошерстяные — 4 штуки.</w:t>
            </w:r>
          </w:p>
        </w:tc>
        <w:tc>
          <w:tcPr>
            <w:tcW w:w="1131" w:type="dxa"/>
            <w:tcBorders>
              <w:top w:val="single" w:sz="4" w:space="0" w:color="auto"/>
              <w:left w:val="single" w:sz="4" w:space="0" w:color="000000"/>
              <w:bottom w:val="single" w:sz="4" w:space="0" w:color="000000"/>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1 штука*</w:t>
            </w:r>
          </w:p>
        </w:tc>
        <w:tc>
          <w:tcPr>
            <w:tcW w:w="1271" w:type="dxa"/>
            <w:tcBorders>
              <w:top w:val="single" w:sz="4" w:space="0" w:color="auto"/>
              <w:left w:val="single" w:sz="4" w:space="0" w:color="000000"/>
              <w:bottom w:val="single" w:sz="4" w:space="0" w:color="000000"/>
              <w:right w:val="single" w:sz="4" w:space="0" w:color="000000"/>
            </w:tcBorders>
          </w:tcPr>
          <w:p w:rsidR="00D1359D" w:rsidRPr="00D1359D" w:rsidRDefault="00D1359D" w:rsidP="00D1359D">
            <w:pPr>
              <w:suppressAutoHyphens/>
              <w:snapToGrid w:val="0"/>
              <w:spacing w:after="0" w:line="240" w:lineRule="auto"/>
              <w:jc w:val="center"/>
              <w:rPr>
                <w:rFonts w:ascii="Times New Roman" w:eastAsia="Calibri" w:hAnsi="Times New Roman" w:cs="Times New Roman"/>
                <w:color w:val="000000"/>
                <w:sz w:val="20"/>
                <w:szCs w:val="20"/>
              </w:rPr>
            </w:pPr>
            <w:r w:rsidRPr="00D1359D">
              <w:rPr>
                <w:rFonts w:ascii="Times New Roman" w:eastAsia="Calibri" w:hAnsi="Times New Roman" w:cs="Times New Roman"/>
                <w:color w:val="000000"/>
                <w:sz w:val="20"/>
                <w:szCs w:val="20"/>
              </w:rPr>
              <w:t>Объем закупки не определен</w:t>
            </w:r>
          </w:p>
        </w:tc>
      </w:tr>
    </w:tbl>
    <w:p w:rsidR="00D1359D" w:rsidRPr="00D1359D" w:rsidRDefault="00D1359D" w:rsidP="00D1359D">
      <w:pPr>
        <w:spacing w:after="0"/>
        <w:jc w:val="center"/>
        <w:rPr>
          <w:rFonts w:ascii="Times New Roman" w:eastAsia="Calibri" w:hAnsi="Times New Roman" w:cs="Times New Roman"/>
          <w:b/>
          <w:sz w:val="24"/>
          <w:szCs w:val="24"/>
        </w:rPr>
      </w:pPr>
    </w:p>
    <w:p w:rsidR="00D1359D" w:rsidRPr="00D1359D" w:rsidRDefault="00D1359D" w:rsidP="00D1359D">
      <w:pPr>
        <w:spacing w:after="0" w:line="240" w:lineRule="auto"/>
        <w:ind w:firstLine="567"/>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 маркировке, упаковке, транспортированию и хранению</w:t>
      </w:r>
    </w:p>
    <w:p w:rsidR="00D1359D" w:rsidRPr="00D1359D" w:rsidRDefault="00D1359D" w:rsidP="00D1359D">
      <w:pPr>
        <w:spacing w:after="0" w:line="240" w:lineRule="auto"/>
        <w:ind w:firstLine="567"/>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результата работ</w:t>
      </w:r>
    </w:p>
    <w:p w:rsidR="00D1359D" w:rsidRPr="00D1359D" w:rsidRDefault="00D1359D" w:rsidP="00D1359D">
      <w:pPr>
        <w:spacing w:after="0" w:line="240" w:lineRule="auto"/>
        <w:ind w:firstLine="567"/>
        <w:jc w:val="center"/>
        <w:rPr>
          <w:rFonts w:ascii="Times New Roman" w:eastAsia="Calibri" w:hAnsi="Times New Roman" w:cs="Times New Roman"/>
          <w:b/>
          <w:sz w:val="24"/>
          <w:szCs w:val="24"/>
        </w:rPr>
      </w:pPr>
    </w:p>
    <w:p w:rsidR="00D1359D" w:rsidRPr="00D1359D" w:rsidRDefault="00D1359D" w:rsidP="00D1359D">
      <w:pPr>
        <w:spacing w:after="0" w:line="240" w:lineRule="auto"/>
        <w:ind w:firstLine="567"/>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xml:space="preserve">Упаковка протезов голени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1359D" w:rsidRPr="00D1359D" w:rsidRDefault="00D1359D" w:rsidP="00D1359D">
      <w:pPr>
        <w:spacing w:after="0" w:line="240" w:lineRule="auto"/>
        <w:ind w:firstLine="567"/>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xml:space="preserve">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ГОСТ </w:t>
      </w:r>
      <w:proofErr w:type="gramStart"/>
      <w:r w:rsidRPr="00D1359D">
        <w:rPr>
          <w:rFonts w:ascii="Times New Roman" w:eastAsia="Calibri" w:hAnsi="Times New Roman" w:cs="Times New Roman"/>
          <w:sz w:val="24"/>
          <w:szCs w:val="24"/>
        </w:rPr>
        <w:t>Р</w:t>
      </w:r>
      <w:proofErr w:type="gramEnd"/>
      <w:r w:rsidRPr="00D1359D">
        <w:rPr>
          <w:rFonts w:ascii="Times New Roman" w:eastAsia="Calibri" w:hAnsi="Times New Roman" w:cs="Times New Roman"/>
          <w:sz w:val="24"/>
          <w:szCs w:val="24"/>
        </w:rPr>
        <w:t xml:space="preserve"> 50444-2020, ГОСТ 30324.0-95/ГОСТ Р 50267.0-92 и ГОСТ 51632-2014 (с 01.12.2021 </w:t>
      </w:r>
      <w:r w:rsidRPr="00D1359D">
        <w:rPr>
          <w:rFonts w:ascii="Times New Roman" w:eastAsia="Calibri" w:hAnsi="Times New Roman" w:cs="Times New Roman"/>
          <w:sz w:val="24"/>
          <w:szCs w:val="24"/>
        </w:rPr>
        <w:lastRenderedPageBreak/>
        <w:t xml:space="preserve">ГОСТ Р 51632-2021 «Технические средства реабилитации людей с ограничениями жизнедеятельности. </w:t>
      </w:r>
      <w:proofErr w:type="gramStart"/>
      <w:r w:rsidRPr="00D1359D">
        <w:rPr>
          <w:rFonts w:ascii="Times New Roman" w:eastAsia="Calibri" w:hAnsi="Times New Roman" w:cs="Times New Roman"/>
          <w:sz w:val="24"/>
          <w:szCs w:val="24"/>
        </w:rPr>
        <w:t>Общие технические требования и методы испытаний»).</w:t>
      </w:r>
      <w:proofErr w:type="gramEnd"/>
    </w:p>
    <w:p w:rsidR="00D1359D" w:rsidRPr="00D1359D" w:rsidRDefault="00D1359D" w:rsidP="00D1359D">
      <w:pPr>
        <w:spacing w:after="0" w:line="240" w:lineRule="auto"/>
        <w:ind w:firstLine="567"/>
        <w:jc w:val="both"/>
        <w:rPr>
          <w:rFonts w:ascii="Times New Roman" w:eastAsia="Calibri" w:hAnsi="Times New Roman" w:cs="Times New Roman"/>
          <w:sz w:val="24"/>
          <w:szCs w:val="24"/>
        </w:rPr>
      </w:pPr>
    </w:p>
    <w:p w:rsidR="00D1359D" w:rsidRPr="00D1359D" w:rsidRDefault="00D1359D" w:rsidP="00D1359D">
      <w:pPr>
        <w:spacing w:after="0" w:line="240" w:lineRule="auto"/>
        <w:ind w:left="-181" w:firstLine="567"/>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 результатам работ</w:t>
      </w:r>
    </w:p>
    <w:p w:rsidR="00D1359D" w:rsidRPr="00D1359D" w:rsidRDefault="00D1359D" w:rsidP="00D1359D">
      <w:pPr>
        <w:spacing w:after="0" w:line="240" w:lineRule="auto"/>
        <w:ind w:left="-181" w:firstLine="567"/>
        <w:jc w:val="center"/>
        <w:rPr>
          <w:rFonts w:ascii="Times New Roman" w:eastAsia="Calibri" w:hAnsi="Times New Roman" w:cs="Times New Roman"/>
          <w:b/>
          <w:sz w:val="24"/>
          <w:szCs w:val="24"/>
        </w:rPr>
      </w:pPr>
    </w:p>
    <w:p w:rsidR="00D1359D" w:rsidRPr="00D1359D" w:rsidRDefault="00D1359D" w:rsidP="00D1359D">
      <w:pPr>
        <w:spacing w:after="0" w:line="240" w:lineRule="auto"/>
        <w:ind w:firstLine="567"/>
        <w:jc w:val="both"/>
        <w:rPr>
          <w:rFonts w:ascii="Times New Roman" w:eastAsia="Calibri" w:hAnsi="Times New Roman" w:cs="Times New Roman"/>
          <w:b/>
          <w:sz w:val="24"/>
          <w:szCs w:val="24"/>
        </w:rPr>
      </w:pPr>
      <w:r w:rsidRPr="00D1359D">
        <w:rPr>
          <w:rFonts w:ascii="Times New Roman" w:eastAsia="Calibri" w:hAnsi="Times New Roman" w:cs="Times New Roman"/>
          <w:sz w:val="24"/>
          <w:szCs w:val="24"/>
        </w:rPr>
        <w:t>Работы по обеспечению инвалидов протезами голени следует считать эффективно исполненными, если у инвалидов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D1359D" w:rsidRPr="00D1359D" w:rsidRDefault="00D1359D" w:rsidP="00D1359D">
      <w:pPr>
        <w:spacing w:after="0" w:line="240" w:lineRule="auto"/>
        <w:ind w:firstLine="567"/>
        <w:jc w:val="both"/>
        <w:rPr>
          <w:rFonts w:ascii="Times New Roman" w:eastAsia="Calibri" w:hAnsi="Times New Roman" w:cs="Times New Roman"/>
          <w:b/>
          <w:sz w:val="24"/>
          <w:szCs w:val="24"/>
        </w:rPr>
      </w:pPr>
      <w:r w:rsidRPr="00D1359D">
        <w:rPr>
          <w:rFonts w:ascii="Times New Roman" w:eastAsia="Calibri" w:hAnsi="Times New Roman" w:cs="Times New Roman"/>
          <w:sz w:val="24"/>
          <w:szCs w:val="24"/>
        </w:rPr>
        <w:t>Работы по обеспечению инвалидов протезами голени – предусматривают индивидуальное изготовление, обучение пользованию и выдачу технического средства реабилитации.</w:t>
      </w:r>
    </w:p>
    <w:p w:rsidR="00D1359D" w:rsidRPr="00D1359D" w:rsidRDefault="00D1359D" w:rsidP="00D1359D">
      <w:pPr>
        <w:autoSpaceDE w:val="0"/>
        <w:spacing w:after="0" w:line="240" w:lineRule="auto"/>
        <w:ind w:firstLine="567"/>
        <w:jc w:val="center"/>
        <w:rPr>
          <w:rFonts w:ascii="Times New Roman" w:eastAsia="Calibri" w:hAnsi="Times New Roman" w:cs="Times New Roman"/>
          <w:b/>
          <w:sz w:val="24"/>
          <w:szCs w:val="24"/>
        </w:rPr>
      </w:pPr>
    </w:p>
    <w:p w:rsidR="00D1359D" w:rsidRPr="00D1359D" w:rsidRDefault="00D1359D" w:rsidP="00D1359D">
      <w:pPr>
        <w:autoSpaceDE w:val="0"/>
        <w:spacing w:after="0" w:line="240" w:lineRule="auto"/>
        <w:ind w:firstLine="567"/>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Требования к</w:t>
      </w:r>
      <w:r w:rsidRPr="00D1359D">
        <w:rPr>
          <w:rFonts w:ascii="Times New Roman" w:eastAsia="Calibri" w:hAnsi="Times New Roman" w:cs="Times New Roman"/>
          <w:b/>
          <w:i/>
          <w:sz w:val="24"/>
          <w:szCs w:val="24"/>
        </w:rPr>
        <w:t xml:space="preserve"> </w:t>
      </w:r>
      <w:r w:rsidRPr="00D1359D">
        <w:rPr>
          <w:rFonts w:ascii="Times New Roman" w:eastAsia="Calibri" w:hAnsi="Times New Roman" w:cs="Times New Roman"/>
          <w:b/>
          <w:sz w:val="24"/>
          <w:szCs w:val="24"/>
        </w:rPr>
        <w:t>срокам и (или) объему предоставления гарантии качества работ</w:t>
      </w:r>
    </w:p>
    <w:p w:rsidR="00D1359D" w:rsidRPr="00D1359D" w:rsidRDefault="00D1359D" w:rsidP="00D1359D">
      <w:pPr>
        <w:autoSpaceDE w:val="0"/>
        <w:spacing w:after="0" w:line="240" w:lineRule="auto"/>
        <w:ind w:firstLine="567"/>
        <w:jc w:val="center"/>
        <w:rPr>
          <w:rFonts w:ascii="Times New Roman" w:eastAsia="Calibri" w:hAnsi="Times New Roman" w:cs="Times New Roman"/>
          <w:b/>
          <w:sz w:val="24"/>
          <w:szCs w:val="24"/>
        </w:rPr>
      </w:pPr>
    </w:p>
    <w:p w:rsidR="00D1359D" w:rsidRPr="00D1359D" w:rsidRDefault="00D1359D" w:rsidP="00D1359D">
      <w:pPr>
        <w:spacing w:after="0"/>
        <w:ind w:firstLine="709"/>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 xml:space="preserve">Гарантийный срок на протез устанавливается со дня выдачи готового изделия в эксплуатацию, а именно: </w:t>
      </w:r>
    </w:p>
    <w:p w:rsidR="00D1359D" w:rsidRPr="00D1359D" w:rsidRDefault="00D1359D" w:rsidP="00D1359D">
      <w:pPr>
        <w:spacing w:after="0"/>
        <w:ind w:firstLine="709"/>
        <w:rPr>
          <w:rFonts w:ascii="Times New Roman" w:eastAsia="Calibri" w:hAnsi="Times New Roman" w:cs="Times New Roman"/>
          <w:sz w:val="24"/>
          <w:szCs w:val="24"/>
        </w:rPr>
      </w:pPr>
      <w:r w:rsidRPr="00D1359D">
        <w:rPr>
          <w:rFonts w:ascii="Times New Roman" w:eastAsia="Calibri" w:hAnsi="Times New Roman" w:cs="Times New Roman"/>
          <w:sz w:val="24"/>
          <w:szCs w:val="24"/>
        </w:rPr>
        <w:t xml:space="preserve">- протезы голени лечебно-тренировочные не менее 7 месяцев; </w:t>
      </w:r>
    </w:p>
    <w:p w:rsidR="00D1359D" w:rsidRPr="00D1359D" w:rsidRDefault="00D1359D" w:rsidP="00D1359D">
      <w:pPr>
        <w:spacing w:after="0"/>
        <w:ind w:firstLine="709"/>
        <w:rPr>
          <w:rFonts w:ascii="Times New Roman" w:eastAsia="Calibri" w:hAnsi="Times New Roman" w:cs="Times New Roman"/>
          <w:sz w:val="24"/>
          <w:szCs w:val="24"/>
        </w:rPr>
      </w:pPr>
      <w:r w:rsidRPr="00D1359D">
        <w:rPr>
          <w:rFonts w:ascii="Times New Roman" w:eastAsia="Calibri" w:hAnsi="Times New Roman" w:cs="Times New Roman"/>
          <w:sz w:val="24"/>
          <w:szCs w:val="24"/>
        </w:rPr>
        <w:t>- протезы голени для купания не менее 24 месяцев;</w:t>
      </w:r>
    </w:p>
    <w:p w:rsidR="00D1359D" w:rsidRPr="00D1359D" w:rsidRDefault="00D1359D" w:rsidP="00D1359D">
      <w:pPr>
        <w:widowControl w:val="0"/>
        <w:shd w:val="clear" w:color="auto" w:fill="FFFFFF"/>
        <w:tabs>
          <w:tab w:val="left" w:pos="0"/>
        </w:tabs>
        <w:autoSpaceDE w:val="0"/>
        <w:spacing w:after="0" w:line="240" w:lineRule="auto"/>
        <w:ind w:firstLine="709"/>
        <w:rPr>
          <w:rFonts w:ascii="Times New Roman" w:eastAsia="Calibri" w:hAnsi="Times New Roman" w:cs="Times New Roman"/>
          <w:sz w:val="24"/>
          <w:szCs w:val="24"/>
        </w:rPr>
      </w:pPr>
      <w:r w:rsidRPr="00D1359D">
        <w:rPr>
          <w:rFonts w:ascii="Times New Roman" w:eastAsia="Calibri" w:hAnsi="Times New Roman" w:cs="Times New Roman"/>
          <w:sz w:val="24"/>
          <w:szCs w:val="24"/>
        </w:rPr>
        <w:t>- протезы голени модульные и немодульные не менее 12 месяцев.</w:t>
      </w:r>
    </w:p>
    <w:p w:rsidR="00D1359D" w:rsidRPr="00D1359D" w:rsidRDefault="00D1359D" w:rsidP="00D1359D">
      <w:pPr>
        <w:widowControl w:val="0"/>
        <w:shd w:val="clear" w:color="auto" w:fill="FFFFFF"/>
        <w:tabs>
          <w:tab w:val="left" w:pos="0"/>
        </w:tabs>
        <w:autoSpaceDE w:val="0"/>
        <w:spacing w:after="0" w:line="240" w:lineRule="auto"/>
        <w:ind w:firstLine="567"/>
        <w:jc w:val="center"/>
        <w:rPr>
          <w:rFonts w:ascii="Times New Roman" w:eastAsia="Calibri" w:hAnsi="Times New Roman" w:cs="Times New Roman"/>
          <w:b/>
          <w:sz w:val="24"/>
          <w:szCs w:val="24"/>
        </w:rPr>
      </w:pPr>
    </w:p>
    <w:p w:rsidR="00D1359D" w:rsidRPr="00D1359D" w:rsidRDefault="00D1359D" w:rsidP="00D1359D">
      <w:pPr>
        <w:widowControl w:val="0"/>
        <w:shd w:val="clear" w:color="auto" w:fill="FFFFFF"/>
        <w:tabs>
          <w:tab w:val="left" w:pos="0"/>
        </w:tabs>
        <w:autoSpaceDE w:val="0"/>
        <w:spacing w:after="0" w:line="240" w:lineRule="auto"/>
        <w:ind w:firstLine="567"/>
        <w:jc w:val="center"/>
        <w:rPr>
          <w:rFonts w:ascii="Times New Roman" w:eastAsia="Calibri" w:hAnsi="Times New Roman" w:cs="Times New Roman"/>
          <w:b/>
          <w:sz w:val="24"/>
          <w:szCs w:val="24"/>
        </w:rPr>
      </w:pPr>
      <w:r w:rsidRPr="00D1359D">
        <w:rPr>
          <w:rFonts w:ascii="Times New Roman" w:eastAsia="Calibri" w:hAnsi="Times New Roman" w:cs="Times New Roman"/>
          <w:b/>
          <w:sz w:val="24"/>
          <w:szCs w:val="24"/>
        </w:rPr>
        <w:t xml:space="preserve">Место, условия и сроки (периоды) выполнения работ </w:t>
      </w:r>
    </w:p>
    <w:p w:rsidR="00D1359D" w:rsidRPr="00D1359D" w:rsidRDefault="00D1359D" w:rsidP="00D1359D">
      <w:pPr>
        <w:widowControl w:val="0"/>
        <w:shd w:val="clear" w:color="auto" w:fill="FFFFFF"/>
        <w:tabs>
          <w:tab w:val="left" w:pos="0"/>
        </w:tabs>
        <w:autoSpaceDE w:val="0"/>
        <w:spacing w:after="0" w:line="240" w:lineRule="auto"/>
        <w:ind w:firstLine="567"/>
        <w:jc w:val="center"/>
        <w:rPr>
          <w:rFonts w:ascii="Times New Roman" w:eastAsia="Calibri" w:hAnsi="Times New Roman" w:cs="Times New Roman"/>
          <w:b/>
          <w:sz w:val="16"/>
          <w:szCs w:val="16"/>
        </w:rPr>
      </w:pPr>
    </w:p>
    <w:p w:rsidR="00D1359D" w:rsidRPr="00D1359D" w:rsidRDefault="00D1359D" w:rsidP="00D1359D">
      <w:pPr>
        <w:spacing w:after="0"/>
        <w:ind w:firstLine="709"/>
        <w:jc w:val="both"/>
        <w:rPr>
          <w:rFonts w:ascii="Times New Roman" w:eastAsia="Calibri" w:hAnsi="Times New Roman" w:cs="Times New Roman"/>
          <w:sz w:val="24"/>
          <w:szCs w:val="24"/>
        </w:rPr>
      </w:pPr>
      <w:proofErr w:type="gramStart"/>
      <w:r w:rsidRPr="00D1359D">
        <w:rPr>
          <w:rFonts w:ascii="Times New Roman" w:eastAsia="Calibri" w:hAnsi="Times New Roman" w:cs="Times New Roman"/>
          <w:sz w:val="24"/>
          <w:szCs w:val="24"/>
        </w:rPr>
        <w:t>Выполнение работ осуществляется по месту изготовления изделий (г. Калуга) или, при необходимости, по месту жительства инвалида (в части обмера, примерки, выдачи), по индивидуальному заказу инвалида, при наличии направления Заказчика в срок, не превышающий 15 календарных дней, для Получателей из числа инвалидов, нуждающихся в оказании паллиативной медицинской помощи, в течение 7 календарных дней, с момента обращения инвалида с направлением к Подрядчику.</w:t>
      </w:r>
      <w:proofErr w:type="gramEnd"/>
    </w:p>
    <w:p w:rsidR="00D1359D" w:rsidRPr="00D1359D" w:rsidRDefault="00D1359D" w:rsidP="00D1359D">
      <w:pPr>
        <w:spacing w:after="0" w:line="240" w:lineRule="auto"/>
        <w:ind w:firstLine="567"/>
        <w:jc w:val="both"/>
        <w:rPr>
          <w:rFonts w:ascii="Times New Roman" w:eastAsia="Calibri" w:hAnsi="Times New Roman" w:cs="Times New Roman"/>
          <w:sz w:val="24"/>
          <w:szCs w:val="24"/>
        </w:rPr>
      </w:pPr>
    </w:p>
    <w:p w:rsidR="00D1359D" w:rsidRPr="00D1359D" w:rsidRDefault="00D1359D" w:rsidP="00D1359D">
      <w:pPr>
        <w:spacing w:after="0" w:line="240" w:lineRule="auto"/>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Срок выполнения работ – до 20.12.2021.</w:t>
      </w:r>
    </w:p>
    <w:p w:rsidR="00D1359D" w:rsidRPr="00D1359D" w:rsidRDefault="00D1359D" w:rsidP="00D1359D">
      <w:pPr>
        <w:spacing w:after="0" w:line="240" w:lineRule="auto"/>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Срок предоставления документов не позднее 24.12.2021.</w:t>
      </w:r>
    </w:p>
    <w:p w:rsidR="00D1359D" w:rsidRPr="00D1359D" w:rsidRDefault="00D1359D" w:rsidP="00D1359D">
      <w:pPr>
        <w:spacing w:after="0" w:line="240" w:lineRule="auto"/>
        <w:jc w:val="both"/>
        <w:rPr>
          <w:rFonts w:ascii="Times New Roman" w:eastAsia="Calibri" w:hAnsi="Times New Roman" w:cs="Times New Roman"/>
          <w:sz w:val="24"/>
          <w:szCs w:val="24"/>
        </w:rPr>
      </w:pPr>
      <w:r w:rsidRPr="00D1359D">
        <w:rPr>
          <w:rFonts w:ascii="Times New Roman" w:eastAsia="Calibri" w:hAnsi="Times New Roman" w:cs="Times New Roman"/>
          <w:sz w:val="24"/>
          <w:szCs w:val="24"/>
        </w:rPr>
        <w:t>Срок действия контракта – до 30.12.2021.</w:t>
      </w:r>
    </w:p>
    <w:p w:rsidR="001D6949" w:rsidRDefault="001D6949"/>
    <w:sectPr w:rsidR="001D6949" w:rsidSect="00D1359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9D" w:rsidRDefault="00D1359D" w:rsidP="00D1359D">
      <w:pPr>
        <w:spacing w:after="0" w:line="240" w:lineRule="auto"/>
      </w:pPr>
      <w:r>
        <w:separator/>
      </w:r>
    </w:p>
  </w:endnote>
  <w:endnote w:type="continuationSeparator" w:id="0">
    <w:p w:rsidR="00D1359D" w:rsidRDefault="00D1359D" w:rsidP="00D1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9D" w:rsidRDefault="00D1359D" w:rsidP="00D1359D">
      <w:pPr>
        <w:spacing w:after="0" w:line="240" w:lineRule="auto"/>
      </w:pPr>
      <w:r>
        <w:separator/>
      </w:r>
    </w:p>
  </w:footnote>
  <w:footnote w:type="continuationSeparator" w:id="0">
    <w:p w:rsidR="00D1359D" w:rsidRDefault="00D1359D" w:rsidP="00D1359D">
      <w:pPr>
        <w:spacing w:after="0" w:line="240" w:lineRule="auto"/>
      </w:pPr>
      <w:r>
        <w:continuationSeparator/>
      </w:r>
    </w:p>
  </w:footnote>
  <w:footnote w:id="1">
    <w:p w:rsidR="00D1359D" w:rsidRDefault="00D1359D" w:rsidP="00D1359D">
      <w:pPr>
        <w:pStyle w:val="a3"/>
      </w:pPr>
      <w:r>
        <w:rPr>
          <w:rStyle w:val="a5"/>
        </w:rPr>
        <w:footnoteRef/>
      </w:r>
      <w:r>
        <w:t xml:space="preserve"> </w:t>
      </w:r>
      <w:r w:rsidRPr="001F4935">
        <w:rPr>
          <w:lang w:eastAsia="ar-SA"/>
        </w:rPr>
        <w:t xml:space="preserve">Срок службы </w:t>
      </w:r>
      <w:r w:rsidRPr="001F4935">
        <w:rPr>
          <w:rFonts w:eastAsia="Arial"/>
          <w:lang w:eastAsia="ar-SA"/>
        </w:rPr>
        <w:t>протезов нижних конечностей, устанавливается изготовителем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F9"/>
    <w:rsid w:val="001D6949"/>
    <w:rsid w:val="00D1359D"/>
    <w:rsid w:val="00DE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359D"/>
    <w:pPr>
      <w:spacing w:after="0" w:line="240" w:lineRule="auto"/>
    </w:pPr>
    <w:rPr>
      <w:sz w:val="20"/>
      <w:szCs w:val="20"/>
    </w:rPr>
  </w:style>
  <w:style w:type="character" w:customStyle="1" w:styleId="a4">
    <w:name w:val="Текст сноски Знак"/>
    <w:basedOn w:val="a0"/>
    <w:link w:val="a3"/>
    <w:uiPriority w:val="99"/>
    <w:semiHidden/>
    <w:rsid w:val="00D1359D"/>
    <w:rPr>
      <w:sz w:val="20"/>
      <w:szCs w:val="20"/>
    </w:rPr>
  </w:style>
  <w:style w:type="character" w:styleId="a5">
    <w:name w:val="footnote reference"/>
    <w:uiPriority w:val="99"/>
    <w:rsid w:val="00D13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359D"/>
    <w:pPr>
      <w:spacing w:after="0" w:line="240" w:lineRule="auto"/>
    </w:pPr>
    <w:rPr>
      <w:sz w:val="20"/>
      <w:szCs w:val="20"/>
    </w:rPr>
  </w:style>
  <w:style w:type="character" w:customStyle="1" w:styleId="a4">
    <w:name w:val="Текст сноски Знак"/>
    <w:basedOn w:val="a0"/>
    <w:link w:val="a3"/>
    <w:uiPriority w:val="99"/>
    <w:semiHidden/>
    <w:rsid w:val="00D1359D"/>
    <w:rPr>
      <w:sz w:val="20"/>
      <w:szCs w:val="20"/>
    </w:rPr>
  </w:style>
  <w:style w:type="character" w:styleId="a5">
    <w:name w:val="footnote reference"/>
    <w:uiPriority w:val="99"/>
    <w:rsid w:val="00D13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Григорьевич</dc:creator>
  <cp:keywords/>
  <dc:description/>
  <cp:lastModifiedBy>Кузнецов Владимир Григорьевич</cp:lastModifiedBy>
  <cp:revision>2</cp:revision>
  <dcterms:created xsi:type="dcterms:W3CDTF">2021-09-14T13:16:00Z</dcterms:created>
  <dcterms:modified xsi:type="dcterms:W3CDTF">2021-09-14T13:18:00Z</dcterms:modified>
</cp:coreProperties>
</file>