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08" w:rsidRPr="00C9430A" w:rsidRDefault="00587108" w:rsidP="00587108">
      <w:pPr>
        <w:pStyle w:val="Style13"/>
        <w:autoSpaceDE/>
        <w:autoSpaceDN/>
        <w:adjustRightInd/>
        <w:jc w:val="center"/>
        <w:rPr>
          <w:b/>
        </w:rPr>
      </w:pPr>
      <w:r w:rsidRPr="00C9430A">
        <w:rPr>
          <w:b/>
        </w:rPr>
        <w:t>Техническое задание</w:t>
      </w:r>
    </w:p>
    <w:p w:rsidR="00587108" w:rsidRPr="00C9430A" w:rsidRDefault="00587108" w:rsidP="00587108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6662"/>
        <w:gridCol w:w="1276"/>
      </w:tblGrid>
      <w:tr w:rsidR="00587108" w:rsidRPr="00C9430A" w:rsidTr="00D15D9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8" w:rsidRPr="00C9430A" w:rsidRDefault="00587108" w:rsidP="00D15D91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8" w:rsidRPr="00C9430A" w:rsidRDefault="00587108" w:rsidP="00D15D91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8" w:rsidRPr="00C9430A" w:rsidRDefault="00587108" w:rsidP="00D15D91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08" w:rsidRPr="00C9430A" w:rsidRDefault="00587108" w:rsidP="00D15D91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>Кол-во,</w:t>
            </w:r>
          </w:p>
          <w:p w:rsidR="00587108" w:rsidRPr="00C9430A" w:rsidRDefault="00587108" w:rsidP="00D15D91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 xml:space="preserve">шт. </w:t>
            </w:r>
          </w:p>
        </w:tc>
      </w:tr>
      <w:tr w:rsidR="00AC4F59" w:rsidRPr="00C9430A" w:rsidTr="00D15D91">
        <w:trPr>
          <w:trHeight w:val="1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4F59" w:rsidRPr="00C9430A" w:rsidRDefault="00AC4F59" w:rsidP="00AC4F59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59" w:rsidRPr="00AC4F59" w:rsidRDefault="00AC4F59" w:rsidP="00AC4F59">
            <w:pPr>
              <w:rPr>
                <w:rFonts w:eastAsia="BlissPro-Bold"/>
                <w:bCs/>
                <w:color w:val="000000"/>
                <w:sz w:val="22"/>
                <w:szCs w:val="22"/>
              </w:rPr>
            </w:pPr>
            <w:r w:rsidRPr="00AC4F59">
              <w:rPr>
                <w:rFonts w:eastAsia="BlissPro-Bold"/>
                <w:bCs/>
                <w:color w:val="000000"/>
                <w:sz w:val="22"/>
                <w:szCs w:val="22"/>
              </w:rPr>
              <w:t>8-07-12 Протез бедра модульный с внешним источником энергии</w:t>
            </w:r>
          </w:p>
          <w:p w:rsidR="00AC4F59" w:rsidRPr="00AC4F59" w:rsidRDefault="00AC4F59" w:rsidP="00AC4F59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516"/>
              <w:rPr>
                <w:sz w:val="22"/>
                <w:szCs w:val="22"/>
              </w:rPr>
            </w:pPr>
            <w:r w:rsidRPr="00AC4F59">
              <w:rPr>
                <w:sz w:val="22"/>
                <w:szCs w:val="22"/>
              </w:rPr>
              <w:t xml:space="preserve">Протез бедра модульный с внешним источником энергии. Протез модульный, с несущей </w:t>
            </w:r>
            <w:proofErr w:type="spellStart"/>
            <w:r w:rsidRPr="00AC4F59">
              <w:rPr>
                <w:sz w:val="22"/>
                <w:szCs w:val="22"/>
              </w:rPr>
              <w:t>скелетированной</w:t>
            </w:r>
            <w:proofErr w:type="spellEnd"/>
            <w:r w:rsidRPr="00AC4F59">
              <w:rPr>
                <w:sz w:val="22"/>
                <w:szCs w:val="22"/>
              </w:rPr>
              <w:t xml:space="preserve"> приемной гильзой из антисептического материала с молекулами серебра, индивидуального изготовления по слепку, внутренняя гильза из силикона </w:t>
            </w:r>
            <w:r w:rsidRPr="00AC4F59">
              <w:rPr>
                <w:sz w:val="22"/>
                <w:szCs w:val="22"/>
                <w:lang w:val="en-US"/>
              </w:rPr>
              <w:t>HTV</w:t>
            </w:r>
            <w:r w:rsidRPr="00AC4F59">
              <w:rPr>
                <w:sz w:val="22"/>
                <w:szCs w:val="22"/>
              </w:rPr>
              <w:t>.</w:t>
            </w:r>
          </w:p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516"/>
              <w:rPr>
                <w:sz w:val="22"/>
                <w:szCs w:val="22"/>
              </w:rPr>
            </w:pPr>
            <w:r w:rsidRPr="00AC4F59">
              <w:rPr>
                <w:sz w:val="22"/>
                <w:szCs w:val="22"/>
              </w:rPr>
              <w:t xml:space="preserve">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</w:t>
            </w:r>
            <w:proofErr w:type="gramStart"/>
            <w:r w:rsidRPr="00AC4F59">
              <w:rPr>
                <w:sz w:val="22"/>
                <w:szCs w:val="22"/>
              </w:rPr>
              <w:t>с режимом</w:t>
            </w:r>
            <w:proofErr w:type="gramEnd"/>
            <w:r w:rsidRPr="00AC4F59">
              <w:rPr>
                <w:sz w:val="22"/>
                <w:szCs w:val="22"/>
              </w:rPr>
              <w:t xml:space="preserve"> дающим возможность подниматься по лестнице и наклонной плоскости переменным (не приставным) шагом, с режимом полной фиксации под любым углом.</w:t>
            </w:r>
          </w:p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516"/>
              <w:rPr>
                <w:sz w:val="22"/>
                <w:szCs w:val="22"/>
              </w:rPr>
            </w:pPr>
            <w:r w:rsidRPr="00AC4F59">
              <w:rPr>
                <w:sz w:val="22"/>
                <w:szCs w:val="22"/>
              </w:rPr>
              <w:t xml:space="preserve">Функциональная карбоновая стопа с высокими амортизационными свойствами и улучшенными торсионными характеристиками, с </w:t>
            </w:r>
            <w:proofErr w:type="spellStart"/>
            <w:r w:rsidRPr="00AC4F59">
              <w:rPr>
                <w:sz w:val="22"/>
                <w:szCs w:val="22"/>
              </w:rPr>
              <w:t>эластомерным</w:t>
            </w:r>
            <w:proofErr w:type="spellEnd"/>
            <w:r w:rsidRPr="00AC4F59">
              <w:rPr>
                <w:sz w:val="22"/>
                <w:szCs w:val="22"/>
              </w:rPr>
              <w:t xml:space="preserve"> кольцом для амортизации вертикальных толчков и ротационных движений, с возможностью занятий непрофессиональным спортом.</w:t>
            </w:r>
          </w:p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516"/>
              <w:rPr>
                <w:rFonts w:eastAsia="BlissPro"/>
                <w:sz w:val="22"/>
                <w:szCs w:val="22"/>
              </w:rPr>
            </w:pPr>
            <w:r w:rsidRPr="00AC4F59">
              <w:rPr>
                <w:rFonts w:eastAsia="BlissPro"/>
                <w:sz w:val="22"/>
                <w:szCs w:val="22"/>
              </w:rPr>
              <w:t>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516"/>
              <w:rPr>
                <w:rFonts w:eastAsia="BlissPro"/>
                <w:sz w:val="22"/>
                <w:szCs w:val="22"/>
              </w:rPr>
            </w:pPr>
            <w:r w:rsidRPr="00AC4F59">
              <w:rPr>
                <w:rFonts w:eastAsia="BlissPro"/>
                <w:sz w:val="22"/>
                <w:szCs w:val="22"/>
              </w:rPr>
              <w:t>Полуфабрикаты – титан на нагрузку не менее 125 кг.</w:t>
            </w:r>
          </w:p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516"/>
              <w:rPr>
                <w:rFonts w:eastAsia="BlissPro"/>
                <w:sz w:val="22"/>
                <w:szCs w:val="22"/>
              </w:rPr>
            </w:pPr>
            <w:proofErr w:type="gramStart"/>
            <w:r w:rsidRPr="00AC4F59">
              <w:rPr>
                <w:rFonts w:eastAsia="BlissPro"/>
                <w:sz w:val="22"/>
                <w:szCs w:val="22"/>
              </w:rPr>
              <w:t>Функциональная косметика</w:t>
            </w:r>
            <w:proofErr w:type="gramEnd"/>
            <w:r w:rsidRPr="00AC4F59">
              <w:rPr>
                <w:rFonts w:eastAsia="BlissPro"/>
                <w:sz w:val="22"/>
                <w:szCs w:val="22"/>
              </w:rPr>
              <w:t xml:space="preserve"> отлитая по форме коленного модуля и не скрадывает движения, чулок со специальным отталкивающим покрытием. Крепление вакуумное.</w:t>
            </w:r>
          </w:p>
          <w:p w:rsidR="00AC4F59" w:rsidRPr="00AC4F59" w:rsidRDefault="00AC4F59" w:rsidP="00AC4F59">
            <w:pPr>
              <w:autoSpaceDE w:val="0"/>
              <w:autoSpaceDN w:val="0"/>
              <w:adjustRightInd w:val="0"/>
              <w:ind w:firstLine="491"/>
              <w:rPr>
                <w:rFonts w:eastAsia="BlissPro"/>
                <w:sz w:val="22"/>
                <w:szCs w:val="22"/>
              </w:rPr>
            </w:pPr>
            <w:r w:rsidRPr="00AC4F59">
              <w:rPr>
                <w:sz w:val="22"/>
                <w:szCs w:val="22"/>
              </w:rPr>
              <w:t>Тип протеза по назначению: постоянный.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F59" w:rsidRPr="00C9430A" w:rsidRDefault="00AC4F59" w:rsidP="00AC4F59">
            <w:pPr>
              <w:jc w:val="center"/>
              <w:rPr>
                <w:sz w:val="22"/>
                <w:szCs w:val="22"/>
              </w:rPr>
            </w:pPr>
            <w:r w:rsidRPr="00C9430A">
              <w:rPr>
                <w:sz w:val="22"/>
                <w:szCs w:val="22"/>
              </w:rPr>
              <w:t>1</w:t>
            </w:r>
          </w:p>
        </w:tc>
      </w:tr>
      <w:tr w:rsidR="00587108" w:rsidRPr="00C9430A" w:rsidTr="00D15D91">
        <w:trPr>
          <w:trHeight w:val="25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87108" w:rsidRPr="00C9430A" w:rsidRDefault="00587108" w:rsidP="00D15D91">
            <w:pPr>
              <w:jc w:val="right"/>
              <w:rPr>
                <w:b/>
                <w:sz w:val="22"/>
                <w:szCs w:val="22"/>
              </w:rPr>
            </w:pPr>
            <w:r w:rsidRPr="00C9430A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108" w:rsidRPr="00C9430A" w:rsidRDefault="00AC4F59" w:rsidP="00D15D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587108" w:rsidRPr="00C9430A" w:rsidRDefault="00587108" w:rsidP="00587108">
      <w:pPr>
        <w:keepNext/>
        <w:ind w:firstLine="709"/>
      </w:pPr>
    </w:p>
    <w:p w:rsidR="00AC4F59" w:rsidRDefault="00AC4F59" w:rsidP="00AC4F59">
      <w:pPr>
        <w:ind w:firstLine="708"/>
      </w:pPr>
      <w:r>
        <w:t>Классификация протезов нижних конечностей в соответствии с ГОСТ Р ИСО 9999-2019 «Вспомогательные средства для людей с ограничениями жизнедеятельности. Классификация и терминология».</w:t>
      </w:r>
    </w:p>
    <w:p w:rsidR="00AC4F59" w:rsidRDefault="00AC4F59" w:rsidP="00AC4F59">
      <w:pPr>
        <w:ind w:firstLine="708"/>
      </w:pPr>
      <w:r>
        <w:t>Протезы нижних конечностей должны соответствовать требованиям следующих стандартов:</w:t>
      </w:r>
    </w:p>
    <w:p w:rsidR="00AC4F59" w:rsidRDefault="00AC4F59" w:rsidP="00AC4F59">
      <w:pPr>
        <w:ind w:firstLine="708"/>
      </w:pPr>
      <w:r>
        <w:t>- ГОСТ Р 51191-2019 «Узлы протезов нижних конечностей. Технические требования и методы испытаний»,</w:t>
      </w:r>
    </w:p>
    <w:p w:rsidR="00AC4F59" w:rsidRDefault="00AC4F59" w:rsidP="00AC4F59">
      <w:pPr>
        <w:ind w:firstLine="708"/>
      </w:pPr>
      <w: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AC4F59" w:rsidRDefault="00AC4F59" w:rsidP="00AC4F59">
      <w:pPr>
        <w:ind w:firstLine="708"/>
      </w:pPr>
      <w:r>
        <w:t xml:space="preserve">-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</w:t>
      </w:r>
    </w:p>
    <w:p w:rsidR="00AC4F59" w:rsidRDefault="00AC4F59" w:rsidP="00AC4F59">
      <w:pPr>
        <w:ind w:firstLine="708"/>
      </w:pPr>
      <w:r>
        <w:t>- ГОСТ Р 52770-2016 «Изделия медицинские. Требования безопасности. Методы санитарно-химических и токсикологических испытаний»,</w:t>
      </w:r>
    </w:p>
    <w:p w:rsidR="00AC4F59" w:rsidRDefault="00AC4F59" w:rsidP="00AC4F59">
      <w:pPr>
        <w:ind w:firstLine="708"/>
      </w:pPr>
      <w:r>
        <w:t>- ГОСТ Р 53869-2010 «Протезы нижних конечностей. Технические требования»,</w:t>
      </w:r>
    </w:p>
    <w:p w:rsidR="00AC4F59" w:rsidRDefault="00AC4F59" w:rsidP="00AC4F59">
      <w:pPr>
        <w:ind w:firstLine="708"/>
      </w:pPr>
      <w:r>
        <w:t>- ГОСТ Р ИСО 10328-2007 «Протезирование. Испытания конструкции протезов нижних конечностей. Требования и методы испытаний»,</w:t>
      </w:r>
    </w:p>
    <w:p w:rsidR="00AC4F59" w:rsidRDefault="00AC4F59" w:rsidP="00AC4F59">
      <w:pPr>
        <w:ind w:firstLine="708"/>
      </w:pPr>
      <w:r>
        <w:t>- ГОСТ Р ИСО 13405-1-2018 «Протезирование и ортопедия. Классификация и описание узлов протезов. Часть 1. Классификация узлов протезов»,</w:t>
      </w:r>
    </w:p>
    <w:p w:rsidR="00AC4F59" w:rsidRDefault="00AC4F59" w:rsidP="00AC4F59">
      <w:pPr>
        <w:ind w:firstLine="708"/>
      </w:pPr>
      <w:r>
        <w:t xml:space="preserve">- ГОСТ Р ИСО 13405-2-2018 «Протезирование и ортопедия. Классификация и описание узлов протезов. Часть 2. Описание узлов протезов нижних конечностей», </w:t>
      </w:r>
    </w:p>
    <w:p w:rsidR="00AC4F59" w:rsidRDefault="00AC4F59" w:rsidP="00AC4F59">
      <w:pPr>
        <w:ind w:firstLine="708"/>
      </w:pPr>
      <w:r>
        <w:t xml:space="preserve">- 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AC4F59" w:rsidRDefault="00AC4F59" w:rsidP="00AC4F59">
      <w:pPr>
        <w:ind w:firstLine="708"/>
      </w:pPr>
      <w:r>
        <w:lastRenderedPageBreak/>
        <w:t>Протезы должны быть изготовлены с учетом анатомических дефектов нижних конечностей, индивидуально для конкретного получателя, при этом необходимо максимально учитывать его физическое состояние,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AC4F59" w:rsidRDefault="00AC4F59" w:rsidP="00AC4F59">
      <w:pPr>
        <w:ind w:firstLine="708"/>
      </w:pPr>
      <w:r>
        <w:t xml:space="preserve">Выполняемые работы по обеспечению получателей протезами нижних конечностей должны содержать комплекс медицинских, </w:t>
      </w:r>
      <w:proofErr w:type="gramStart"/>
      <w:r>
        <w:t>технических и социальных мероприятий</w:t>
      </w:r>
      <w:proofErr w:type="gramEnd"/>
      <w:r>
        <w:t xml:space="preserve"> проводимых с ними, в целях восстановления или компенсации ограничений жизнедеятельности и предусматривать индивидуальное изготовление, обучение пользованию и выдачу технических средств реабилитации. </w:t>
      </w:r>
    </w:p>
    <w:p w:rsidR="00AC4F59" w:rsidRDefault="00AC4F59" w:rsidP="00AC4F59">
      <w:pPr>
        <w:ind w:firstLine="708"/>
      </w:pPr>
      <w:r>
        <w:t xml:space="preserve">Сырье и материалы, применяемые для изготовления протезов нижних конечностей,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 пола, одежды, кожи пользователей с которыми контактируют те или иные детали изделия при его нормальной эксплуатации.  </w:t>
      </w:r>
    </w:p>
    <w:p w:rsidR="00AC4F59" w:rsidRDefault="00AC4F59" w:rsidP="00AC4F59">
      <w:pPr>
        <w:ind w:firstLine="708"/>
      </w:pPr>
      <w:r>
        <w:t>Приемные гильзы и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Узлы протезов нижних конечностей должны быть устойчивыми к воздействию физиологической жидкости. Металлические детали протезов нижних конечностей должны быть изготовлены из коррозийно-стойких материалов или защищены от коррозии специальными покрытиями.</w:t>
      </w:r>
    </w:p>
    <w:p w:rsidR="00AC4F59" w:rsidRDefault="00AC4F59" w:rsidP="00AC4F59">
      <w:pPr>
        <w:ind w:firstLine="708"/>
      </w:pPr>
      <w: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AC4F59" w:rsidRDefault="00AC4F59" w:rsidP="00AC4F59">
      <w:pPr>
        <w:ind w:firstLine="708"/>
      </w:pPr>
      <w:r>
        <w:t>Транспортирование и хранение протезов нижних конечностей проводится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AC4F59" w:rsidRDefault="00AC4F59" w:rsidP="00AC4F59">
      <w:pPr>
        <w:ind w:firstLine="708"/>
      </w:pPr>
      <w:r>
        <w:t>Протезы нижних конечностей должны быть зарегистрированы и разрешены к применению на территории Российской Федерации. Должны быть действующие регистрационные удостоверения, декларации о соответствии.</w:t>
      </w:r>
    </w:p>
    <w:p w:rsidR="00AC4F59" w:rsidRDefault="00AC4F59" w:rsidP="00AC4F59">
      <w:pPr>
        <w:ind w:firstLine="708"/>
      </w:pPr>
      <w:r>
        <w:t>Выполнение работ по обеспечению протезами нижних конечностей должно быть осуществлено по месту изготовления изделий на территории г. Владивостока, Приморского края или при необходимости по месту жительства получателя, предоставление стационара.</w:t>
      </w:r>
    </w:p>
    <w:p w:rsidR="00AC4F59" w:rsidRDefault="00AC4F59" w:rsidP="00AC4F59">
      <w:pPr>
        <w:ind w:firstLine="708"/>
      </w:pPr>
      <w:r>
        <w:t>В случае обеспечения лиц, осужденных к лишению свободы (обязанность установлена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286), в период отбывания ими наказания обеспечение производится с учетом ограничений, относящихся к порядку и условиям исполнения и отбывания наказания в виде лишения свободы, установленных уголовно-исполнительным законодательством Российской Федерации.</w:t>
      </w:r>
    </w:p>
    <w:p w:rsidR="00AC4F59" w:rsidRDefault="00AC4F59" w:rsidP="00AC4F59">
      <w:pPr>
        <w:ind w:firstLine="708"/>
      </w:pPr>
      <w:r>
        <w:t>В течение 7 (семи) календарных дней с даты заключения контракта исполнитель обязан сообщить заказчику адрес места, где будет происходить обеспечение изделиями, номер телефона для связи по вопросам выполнения работ, информацию о графике (режиме) работы и приступить к выполнению работ по обеспечению получателей.</w:t>
      </w:r>
    </w:p>
    <w:p w:rsidR="00AC4F59" w:rsidRDefault="00AC4F59" w:rsidP="00AC4F59">
      <w:pPr>
        <w:ind w:firstLine="708"/>
      </w:pPr>
      <w:r>
        <w:t>В соответствии с «Порядком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утвержденным Приказом Минтруда России от 30.07.2015 N 527н, в целях организации беспрепятственного доступа инвалидов (включая инвалидов, использующих кресла-коляски) к месту обеспечения изделиями, исполнителем должны быть соблюдены следующие требования:</w:t>
      </w:r>
    </w:p>
    <w:p w:rsidR="00AC4F59" w:rsidRDefault="00AC4F59" w:rsidP="00AC4F59">
      <w:pPr>
        <w:ind w:firstLine="708"/>
      </w:pPr>
      <w:r>
        <w:lastRenderedPageBreak/>
        <w:t>- размещение помещений, в которых будет проходить обеспечение изделиями, преимущественно на первом этаже здания;</w:t>
      </w:r>
    </w:p>
    <w:p w:rsidR="00AC4F59" w:rsidRDefault="00AC4F59" w:rsidP="00AC4F59">
      <w:pPr>
        <w:ind w:firstLine="708"/>
      </w:pPr>
      <w:r>
        <w:t>- возможность беспрепятственного входа на территорию исполнителя к месту обеспечения изделиями и выхода из него;</w:t>
      </w:r>
    </w:p>
    <w:p w:rsidR="00AC4F59" w:rsidRDefault="00AC4F59" w:rsidP="00AC4F59">
      <w:pPr>
        <w:ind w:firstLine="708"/>
      </w:pPr>
      <w:r>
        <w:t>- возможность самостоятельного передвижения по территории здания в целях доступа к месту обеспечения изделиями;</w:t>
      </w:r>
    </w:p>
    <w:p w:rsidR="00AC4F59" w:rsidRDefault="00AC4F59" w:rsidP="00AC4F59">
      <w:pPr>
        <w:ind w:firstLine="708"/>
      </w:pPr>
      <w:r>
        <w:t>- возможность посадки в транспортное средство и высадки из него перед входом в здание, где осуществляется обеспечение изделиями, в том числе с использованием кресла-коляски и, при необходимости, с помощью работников исполнителя;</w:t>
      </w:r>
    </w:p>
    <w:p w:rsidR="00AC4F59" w:rsidRDefault="00AC4F59" w:rsidP="00AC4F59">
      <w:pPr>
        <w:ind w:firstLine="708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месту обеспечения изделиями, с учетом ограничений их жизнедеятельности (пандусов, перил (поручней), сигнальных кнопок, надписей, знаков, указателей и иной текстовой и графической информации);</w:t>
      </w:r>
    </w:p>
    <w:p w:rsidR="00AC4F59" w:rsidRDefault="00AC4F59" w:rsidP="00AC4F59">
      <w:pPr>
        <w:ind w:firstLine="708"/>
      </w:pPr>
      <w:r>
        <w:t>- размещение информации о графике (режиме) работы исполнителя при входе в здание, на видном месте;</w:t>
      </w:r>
    </w:p>
    <w:p w:rsidR="00AC4F59" w:rsidRDefault="00AC4F59" w:rsidP="00AC4F59">
      <w:pPr>
        <w:ind w:firstLine="708"/>
      </w:pPr>
      <w:r>
        <w:t>- наличие оборудованных доступных мест общественного пользования и хранения верхней одежды посетителей;</w:t>
      </w:r>
    </w:p>
    <w:p w:rsidR="00AC4F59" w:rsidRDefault="00AC4F59" w:rsidP="00AC4F59">
      <w:pPr>
        <w:ind w:firstLine="708"/>
      </w:pPr>
      <w:r>
        <w:t>- наличие места ожидания для получателей, оборудованного стульями, кресельными секциями или скамейками;</w:t>
      </w:r>
    </w:p>
    <w:p w:rsidR="00AC4F59" w:rsidRDefault="00AC4F59" w:rsidP="00AC4F59">
      <w:pPr>
        <w:ind w:firstLine="708"/>
      </w:pPr>
      <w:r>
        <w:t>- осуществление приема получателей для обеспечения изделиями ежедневно (с понедельника по пятницу), в течение рабочего времени, кроме выходных и праздничных дней;</w:t>
      </w:r>
    </w:p>
    <w:p w:rsidR="00AC4F59" w:rsidRDefault="00AC4F59" w:rsidP="00AC4F59">
      <w:pPr>
        <w:ind w:firstLine="708"/>
      </w:pPr>
      <w:r>
        <w:t>- наличие на территории, прилегающей к местонахождению здания, где осуществляется обеспечение изделиями, места для парковки автотранспортных средств.</w:t>
      </w:r>
    </w:p>
    <w:p w:rsidR="00AC4F59" w:rsidRDefault="00AC4F59" w:rsidP="00AC4F59">
      <w:pPr>
        <w:ind w:firstLine="708"/>
      </w:pPr>
      <w:r>
        <w:t>Срок обеспечения получателей протезами нижних конечностей – с момента обращения получателей с направлением к исполнителю, но не позднее 06 декабря 2021 года.</w:t>
      </w:r>
    </w:p>
    <w:p w:rsidR="00AC4F59" w:rsidRDefault="00AC4F59" w:rsidP="00AC4F59">
      <w:pPr>
        <w:ind w:firstLine="708"/>
      </w:pPr>
      <w:r>
        <w:t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</w:t>
      </w:r>
    </w:p>
    <w:p w:rsidR="00AC4F59" w:rsidRDefault="00AC4F59" w:rsidP="00AC4F59">
      <w:pPr>
        <w:ind w:firstLine="708"/>
      </w:pPr>
      <w:r>
        <w:t>Исполнитель обязан обеспечить получателей гарантийным талоном и информировать их об условиях гарантийного обслуживания, предоставить гарантию на выполненные работы за счет собственных средств в период гарантийного срока эксплуатации, а также послегарантийное обслуживание. Гарантия качества результата работы распространяется на все составляющие результата работ.</w:t>
      </w:r>
    </w:p>
    <w:p w:rsidR="006D51B8" w:rsidRDefault="00AC4F59" w:rsidP="00AC4F59">
      <w:pPr>
        <w:ind w:firstLine="708"/>
      </w:pPr>
      <w:r>
        <w:t>Гарантийный срок на протез нижних конечностей устанавливается со дня выдачи готового изделия в эксплуатацию и составляет не менее 24 месяцев, на стопу и модуль коленный, включая сервисное обслуживание, не менее 48 месяцев (не включает случайные повреждения). В течение этого срока предприятие-изготовитель производит замену или ремонт изделия бесплатно.</w:t>
      </w:r>
      <w:bookmarkStart w:id="0" w:name="_GoBack"/>
      <w:bookmarkEnd w:id="0"/>
    </w:p>
    <w:sectPr w:rsidR="006D51B8" w:rsidSect="005871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iss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iss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08"/>
    <w:rsid w:val="00017091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453F8"/>
    <w:rsid w:val="0017716C"/>
    <w:rsid w:val="001D6B58"/>
    <w:rsid w:val="00235120"/>
    <w:rsid w:val="00241718"/>
    <w:rsid w:val="00243541"/>
    <w:rsid w:val="00251587"/>
    <w:rsid w:val="002616F3"/>
    <w:rsid w:val="00280177"/>
    <w:rsid w:val="00286647"/>
    <w:rsid w:val="002A47F8"/>
    <w:rsid w:val="002A6326"/>
    <w:rsid w:val="00307B29"/>
    <w:rsid w:val="003132CD"/>
    <w:rsid w:val="0031506D"/>
    <w:rsid w:val="00315157"/>
    <w:rsid w:val="00333BB0"/>
    <w:rsid w:val="00352230"/>
    <w:rsid w:val="003921A9"/>
    <w:rsid w:val="003A69BE"/>
    <w:rsid w:val="003E2243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4D137E"/>
    <w:rsid w:val="004E6B9C"/>
    <w:rsid w:val="004F058A"/>
    <w:rsid w:val="00502EB7"/>
    <w:rsid w:val="0050510F"/>
    <w:rsid w:val="00506A6E"/>
    <w:rsid w:val="00556A96"/>
    <w:rsid w:val="0057505B"/>
    <w:rsid w:val="00587108"/>
    <w:rsid w:val="005A2B53"/>
    <w:rsid w:val="005C543A"/>
    <w:rsid w:val="005D52C2"/>
    <w:rsid w:val="005F5C41"/>
    <w:rsid w:val="00635A66"/>
    <w:rsid w:val="00654EFF"/>
    <w:rsid w:val="00674C20"/>
    <w:rsid w:val="006A7C80"/>
    <w:rsid w:val="006C4EF4"/>
    <w:rsid w:val="006C7DBC"/>
    <w:rsid w:val="006D51B8"/>
    <w:rsid w:val="006F3BCB"/>
    <w:rsid w:val="00737F3D"/>
    <w:rsid w:val="00763A03"/>
    <w:rsid w:val="0077171C"/>
    <w:rsid w:val="007752C9"/>
    <w:rsid w:val="00781DEA"/>
    <w:rsid w:val="007B21F3"/>
    <w:rsid w:val="007B4402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02FA4"/>
    <w:rsid w:val="0091751E"/>
    <w:rsid w:val="00927E15"/>
    <w:rsid w:val="0093664B"/>
    <w:rsid w:val="009644EE"/>
    <w:rsid w:val="00971AB2"/>
    <w:rsid w:val="00975CE9"/>
    <w:rsid w:val="009C65CB"/>
    <w:rsid w:val="00A36E66"/>
    <w:rsid w:val="00A85BBD"/>
    <w:rsid w:val="00A875FD"/>
    <w:rsid w:val="00AC4F59"/>
    <w:rsid w:val="00AD2DB2"/>
    <w:rsid w:val="00AE7742"/>
    <w:rsid w:val="00AF1E4C"/>
    <w:rsid w:val="00B7476D"/>
    <w:rsid w:val="00BE04D9"/>
    <w:rsid w:val="00BF127C"/>
    <w:rsid w:val="00BF233F"/>
    <w:rsid w:val="00C01876"/>
    <w:rsid w:val="00C216DF"/>
    <w:rsid w:val="00C51CAD"/>
    <w:rsid w:val="00C94252"/>
    <w:rsid w:val="00C9680A"/>
    <w:rsid w:val="00CB7EBF"/>
    <w:rsid w:val="00CD0E1E"/>
    <w:rsid w:val="00D9024D"/>
    <w:rsid w:val="00D91458"/>
    <w:rsid w:val="00D94CF9"/>
    <w:rsid w:val="00D9550F"/>
    <w:rsid w:val="00DB74BF"/>
    <w:rsid w:val="00DC6BFA"/>
    <w:rsid w:val="00E21BF7"/>
    <w:rsid w:val="00E31A64"/>
    <w:rsid w:val="00E4014C"/>
    <w:rsid w:val="00E5701C"/>
    <w:rsid w:val="00E64034"/>
    <w:rsid w:val="00E83346"/>
    <w:rsid w:val="00E975AB"/>
    <w:rsid w:val="00EA0AFB"/>
    <w:rsid w:val="00EA35B8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BD9A-6EB9-4447-970F-8C068DD0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87108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2021-10-15T08:33:00Z</dcterms:created>
  <dcterms:modified xsi:type="dcterms:W3CDTF">2021-10-15T08:33:00Z</dcterms:modified>
</cp:coreProperties>
</file>