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F6" w:rsidRPr="00EC28B5" w:rsidRDefault="000A5302" w:rsidP="00871617">
      <w:pPr>
        <w:keepNext/>
        <w:keepLines/>
        <w:spacing w:line="100" w:lineRule="atLeast"/>
        <w:jc w:val="center"/>
        <w:rPr>
          <w:rFonts w:eastAsia="Arial"/>
          <w:b/>
        </w:rPr>
      </w:pPr>
      <w:r>
        <w:rPr>
          <w:rFonts w:eastAsia="Arial"/>
          <w:b/>
        </w:rPr>
        <w:t>Описание объекта закупки</w:t>
      </w:r>
    </w:p>
    <w:p w:rsidR="00676896" w:rsidRPr="000A5302" w:rsidRDefault="00676896" w:rsidP="000A5302">
      <w:pPr>
        <w:pStyle w:val="a3"/>
        <w:keepNext/>
        <w:keepLines/>
        <w:snapToGrid w:val="0"/>
        <w:spacing w:after="0"/>
        <w:ind w:left="360"/>
        <w:jc w:val="both"/>
      </w:pPr>
      <w:r w:rsidRPr="000A5302">
        <w:t xml:space="preserve">Поставка технических средств реабилитации (подгузники для детей) для </w:t>
      </w:r>
      <w:r w:rsidR="00EC28B5" w:rsidRPr="000A5302">
        <w:t>обеспечения в 2021</w:t>
      </w:r>
      <w:r w:rsidRPr="000A5302">
        <w:t xml:space="preserve"> году инвалидов</w:t>
      </w:r>
    </w:p>
    <w:tbl>
      <w:tblPr>
        <w:tblW w:w="10186" w:type="dxa"/>
        <w:jc w:val="center"/>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275"/>
        <w:gridCol w:w="4395"/>
        <w:gridCol w:w="1275"/>
        <w:gridCol w:w="851"/>
        <w:gridCol w:w="1205"/>
      </w:tblGrid>
      <w:tr w:rsidR="00722AF0" w:rsidRPr="004A7589" w:rsidTr="00722AF0">
        <w:trPr>
          <w:jc w:val="center"/>
        </w:trPr>
        <w:tc>
          <w:tcPr>
            <w:tcW w:w="118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Номер вида технического средства реабилитации (изделия) (в соответствии с Приказом Министерства труда и социальной защиты Российской Федерации от 13.02.2018 г. № 86н)</w:t>
            </w: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Наименование закупаемого товара</w:t>
            </w:r>
          </w:p>
        </w:tc>
        <w:tc>
          <w:tcPr>
            <w:tcW w:w="4395" w:type="dxa"/>
            <w:tcBorders>
              <w:top w:val="single" w:sz="4" w:space="0" w:color="auto"/>
              <w:left w:val="single" w:sz="4" w:space="0" w:color="auto"/>
              <w:bottom w:val="single" w:sz="4" w:space="0" w:color="auto"/>
              <w:right w:val="single" w:sz="4" w:space="0" w:color="auto"/>
            </w:tcBorders>
          </w:tcPr>
          <w:p w:rsidR="00722AF0" w:rsidRPr="004A7589" w:rsidRDefault="00722AF0" w:rsidP="002D67C2">
            <w:pPr>
              <w:keepNext/>
              <w:widowControl w:val="0"/>
              <w:suppressAutoHyphens w:val="0"/>
              <w:ind w:left="-94" w:right="-87" w:firstLine="2"/>
              <w:jc w:val="center"/>
              <w:rPr>
                <w:sz w:val="16"/>
                <w:szCs w:val="16"/>
              </w:rPr>
            </w:pPr>
            <w:r w:rsidRPr="004A7589">
              <w:rPr>
                <w:sz w:val="16"/>
                <w:szCs w:val="16"/>
              </w:rPr>
              <w:t>Описание функциональных и технических характеристик закупаемого товара</w:t>
            </w:r>
          </w:p>
        </w:tc>
        <w:tc>
          <w:tcPr>
            <w:tcW w:w="1275" w:type="dxa"/>
            <w:tcBorders>
              <w:top w:val="single" w:sz="4" w:space="0" w:color="auto"/>
              <w:left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Примечание</w:t>
            </w:r>
          </w:p>
        </w:tc>
        <w:tc>
          <w:tcPr>
            <w:tcW w:w="851" w:type="dxa"/>
            <w:tcBorders>
              <w:top w:val="single" w:sz="4" w:space="0" w:color="auto"/>
              <w:left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 xml:space="preserve">Количество закупаемого товара </w:t>
            </w:r>
            <w:r w:rsidRPr="004A7589">
              <w:rPr>
                <w:sz w:val="16"/>
                <w:szCs w:val="16"/>
                <w:shd w:val="clear" w:color="auto" w:fill="FFFFFF"/>
              </w:rPr>
              <w:t>(</w:t>
            </w:r>
            <w:r w:rsidRPr="004A7589">
              <w:rPr>
                <w:sz w:val="16"/>
                <w:szCs w:val="16"/>
              </w:rPr>
              <w:t>Штука (шт.)</w:t>
            </w:r>
            <w:r w:rsidRPr="004A7589">
              <w:rPr>
                <w:sz w:val="16"/>
                <w:szCs w:val="16"/>
                <w:shd w:val="clear" w:color="auto" w:fill="FFFFFF"/>
              </w:rPr>
              <w:t>)</w:t>
            </w:r>
          </w:p>
        </w:tc>
        <w:tc>
          <w:tcPr>
            <w:tcW w:w="1205" w:type="dxa"/>
            <w:tcBorders>
              <w:top w:val="single" w:sz="4" w:space="0" w:color="auto"/>
              <w:left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color w:val="000000"/>
                <w:sz w:val="16"/>
                <w:szCs w:val="16"/>
              </w:rPr>
              <w:t>Код КТРУ</w:t>
            </w:r>
          </w:p>
        </w:tc>
      </w:tr>
      <w:tr w:rsidR="00722AF0" w:rsidRPr="004A7589" w:rsidTr="00722AF0">
        <w:trPr>
          <w:trHeight w:val="2990"/>
          <w:jc w:val="center"/>
        </w:trPr>
        <w:tc>
          <w:tcPr>
            <w:tcW w:w="1185" w:type="dxa"/>
            <w:tcBorders>
              <w:top w:val="single" w:sz="4" w:space="0" w:color="auto"/>
              <w:left w:val="single" w:sz="4" w:space="0" w:color="auto"/>
              <w:right w:val="single" w:sz="4" w:space="0" w:color="auto"/>
            </w:tcBorders>
          </w:tcPr>
          <w:p w:rsidR="00722AF0" w:rsidRPr="004A7589" w:rsidRDefault="00722AF0" w:rsidP="00AA3DEF">
            <w:pPr>
              <w:keepNext/>
              <w:widowControl w:val="0"/>
              <w:autoSpaceDE w:val="0"/>
              <w:autoSpaceDN w:val="0"/>
              <w:adjustRightInd w:val="0"/>
              <w:ind w:left="-94" w:right="-87" w:firstLine="2"/>
              <w:jc w:val="center"/>
              <w:rPr>
                <w:sz w:val="16"/>
                <w:szCs w:val="16"/>
                <w:lang w:eastAsia="ru-RU"/>
              </w:rPr>
            </w:pPr>
            <w:r w:rsidRPr="00223220">
              <w:rPr>
                <w:sz w:val="16"/>
                <w:szCs w:val="16"/>
              </w:rPr>
              <w:t>22-01-16</w:t>
            </w:r>
          </w:p>
        </w:tc>
        <w:tc>
          <w:tcPr>
            <w:tcW w:w="1275" w:type="dxa"/>
            <w:tcBorders>
              <w:top w:val="single" w:sz="4" w:space="0" w:color="auto"/>
              <w:left w:val="single" w:sz="4" w:space="0" w:color="auto"/>
              <w:right w:val="single" w:sz="4" w:space="0" w:color="auto"/>
            </w:tcBorders>
          </w:tcPr>
          <w:p w:rsidR="00722AF0" w:rsidRPr="00223220" w:rsidRDefault="00722AF0" w:rsidP="00CA517B">
            <w:pPr>
              <w:keepNext/>
              <w:widowControl w:val="0"/>
              <w:suppressAutoHyphens w:val="0"/>
              <w:ind w:left="-47" w:right="-62" w:hanging="2"/>
              <w:jc w:val="center"/>
              <w:rPr>
                <w:sz w:val="16"/>
                <w:szCs w:val="16"/>
              </w:rPr>
            </w:pPr>
            <w:r w:rsidRPr="00223220">
              <w:rPr>
                <w:sz w:val="16"/>
                <w:szCs w:val="16"/>
              </w:rPr>
              <w:t>Подгузники детские</w:t>
            </w:r>
          </w:p>
          <w:p w:rsidR="00722AF0" w:rsidRPr="004A7589" w:rsidRDefault="00722AF0" w:rsidP="00CA517B">
            <w:pPr>
              <w:keepNext/>
              <w:widowControl w:val="0"/>
              <w:suppressAutoHyphens w:val="0"/>
              <w:ind w:left="-94" w:right="-87" w:firstLine="2"/>
              <w:jc w:val="center"/>
              <w:rPr>
                <w:sz w:val="16"/>
                <w:szCs w:val="16"/>
              </w:rPr>
            </w:pPr>
            <w:r w:rsidRPr="00223220">
              <w:rPr>
                <w:sz w:val="16"/>
                <w:szCs w:val="16"/>
              </w:rPr>
              <w:t xml:space="preserve">Наименование технического средства реабилитации по Приказу Минтруда РФ № 86н от 13.02.2018г.: </w:t>
            </w:r>
            <w:r w:rsidRPr="00223220">
              <w:rPr>
                <w:sz w:val="16"/>
                <w:szCs w:val="16"/>
                <w:lang w:eastAsia="ru-RU"/>
              </w:rPr>
              <w:t>Подгузники для детей весом до 9 кг</w:t>
            </w:r>
          </w:p>
        </w:tc>
        <w:tc>
          <w:tcPr>
            <w:tcW w:w="4395" w:type="dxa"/>
            <w:vMerge w:val="restart"/>
            <w:tcBorders>
              <w:top w:val="single" w:sz="4" w:space="0" w:color="auto"/>
              <w:left w:val="single" w:sz="4" w:space="0" w:color="auto"/>
              <w:right w:val="single" w:sz="4" w:space="0" w:color="auto"/>
            </w:tcBorders>
          </w:tcPr>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 xml:space="preserve">Подгузники должны быть изготовлены в соответствии с требованиями ГОСТ </w:t>
            </w:r>
            <w:proofErr w:type="gramStart"/>
            <w:r w:rsidRPr="004A7589">
              <w:rPr>
                <w:spacing w:val="-2"/>
                <w:kern w:val="20"/>
                <w:sz w:val="16"/>
                <w:szCs w:val="16"/>
              </w:rPr>
              <w:t>Р</w:t>
            </w:r>
            <w:proofErr w:type="gramEnd"/>
            <w:r w:rsidRPr="004A7589">
              <w:rPr>
                <w:spacing w:val="-2"/>
                <w:kern w:val="20"/>
                <w:sz w:val="16"/>
                <w:szCs w:val="16"/>
              </w:rPr>
              <w:t xml:space="preserve"> 52557-2011 «Подгузники детские бумажные. Общие технические условия» (далее - ГОСТ </w:t>
            </w:r>
            <w:proofErr w:type="gramStart"/>
            <w:r w:rsidRPr="004A7589">
              <w:rPr>
                <w:spacing w:val="-2"/>
                <w:kern w:val="20"/>
                <w:sz w:val="16"/>
                <w:szCs w:val="16"/>
              </w:rPr>
              <w:t>Р</w:t>
            </w:r>
            <w:proofErr w:type="gramEnd"/>
            <w:r w:rsidRPr="004A7589">
              <w:rPr>
                <w:spacing w:val="-2"/>
                <w:kern w:val="20"/>
                <w:sz w:val="16"/>
                <w:szCs w:val="16"/>
              </w:rPr>
              <w:t xml:space="preserve"> 52557-2011) по технической документации (технологический регламент, техническое описание и т.п.) на конкретный подгузник и / или группу подгузников.</w:t>
            </w:r>
          </w:p>
          <w:p w:rsidR="00722AF0" w:rsidRPr="00176C7B" w:rsidRDefault="00722AF0" w:rsidP="00176C7B">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176C7B">
              <w:rPr>
                <w:spacing w:val="-2"/>
                <w:kern w:val="20"/>
                <w:sz w:val="16"/>
                <w:szCs w:val="16"/>
              </w:rPr>
              <w:t>При необходимости на подгузники утверждают образец – эталон по ГОСТ 15.009 -91 «Система разработки и постановки продукции на производство (СРПП). Непродовольственные товары народного потребления» (необходимость определяет предприятие-изготовитель).</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Подгузник – многослойное изделие с абсорбирующим слоем одноразового пользования для впитывания и удержания мочи, предназначено для детей-инвалидов с нарушением функции выделения. Форма подгузника должна соответствовать развертке нижней части торса тела ребенка с дополнительным увеличением площади на запас боковых частей.</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Подгузники должны пропускать воздух, но удерживать влагу.</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 xml:space="preserve">Внутренняя поверхность подгузников должна быть из </w:t>
            </w:r>
            <w:proofErr w:type="spellStart"/>
            <w:r w:rsidRPr="004A7589">
              <w:rPr>
                <w:spacing w:val="-2"/>
                <w:kern w:val="20"/>
                <w:sz w:val="16"/>
                <w:szCs w:val="16"/>
              </w:rPr>
              <w:t>гипоаллергенного</w:t>
            </w:r>
            <w:proofErr w:type="spellEnd"/>
            <w:r w:rsidRPr="004A7589">
              <w:rPr>
                <w:spacing w:val="-2"/>
                <w:kern w:val="20"/>
                <w:sz w:val="16"/>
                <w:szCs w:val="16"/>
              </w:rPr>
              <w:t xml:space="preserve"> нетканого материала (или другого гидрофобного материала с показателями качества, обеспечивающими изготовление подгузников в соответствии с требованиями ГОСТ </w:t>
            </w:r>
            <w:proofErr w:type="gramStart"/>
            <w:r w:rsidRPr="004A7589">
              <w:rPr>
                <w:spacing w:val="-2"/>
                <w:kern w:val="20"/>
                <w:sz w:val="16"/>
                <w:szCs w:val="16"/>
              </w:rPr>
              <w:t>Р</w:t>
            </w:r>
            <w:proofErr w:type="gramEnd"/>
            <w:r w:rsidRPr="004A7589">
              <w:rPr>
                <w:spacing w:val="-2"/>
                <w:kern w:val="20"/>
                <w:sz w:val="16"/>
                <w:szCs w:val="16"/>
              </w:rPr>
              <w:t xml:space="preserve"> 52557-2011), пропускающего влагу в одном направлении и обеспечивающего сухость кожи ребенка и защиту от раздражения при соприкосновении с мочой и калом.</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Подгузники закрывают боковые поверхности бедер, крепятся по бокам.</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Подгузник должен быть оснащен застежками-липучками, водонепроницаемыми защитными барьерами по бокам, эластичным поясом на талии, препятствующими протеканию.</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В подгузниках не допускаются механические повреждения.</w:t>
            </w:r>
          </w:p>
          <w:p w:rsidR="00722AF0" w:rsidRPr="004A7589" w:rsidRDefault="00722AF0" w:rsidP="00F13346">
            <w:pPr>
              <w:pStyle w:val="caaieiaie11"/>
              <w:keepNext/>
              <w:widowControl w:val="0"/>
              <w:tabs>
                <w:tab w:val="left" w:pos="1979"/>
              </w:tabs>
              <w:suppressAutoHyphens w:val="0"/>
              <w:spacing w:line="240" w:lineRule="auto"/>
              <w:ind w:left="34" w:right="175" w:hanging="126"/>
              <w:jc w:val="center"/>
              <w:rPr>
                <w:spacing w:val="-2"/>
                <w:kern w:val="20"/>
                <w:sz w:val="16"/>
                <w:szCs w:val="16"/>
              </w:rPr>
            </w:pPr>
            <w:r w:rsidRPr="004A7589">
              <w:rPr>
                <w:spacing w:val="-2"/>
                <w:kern w:val="20"/>
                <w:sz w:val="16"/>
                <w:szCs w:val="16"/>
              </w:rPr>
              <w:t xml:space="preserve">Показатели, обеспечивающие функциональное назначение подгузников должны соответствовать требованиям ГОСТ </w:t>
            </w:r>
            <w:proofErr w:type="gramStart"/>
            <w:r w:rsidRPr="004A7589">
              <w:rPr>
                <w:spacing w:val="-2"/>
                <w:kern w:val="20"/>
                <w:sz w:val="16"/>
                <w:szCs w:val="16"/>
              </w:rPr>
              <w:t>Р</w:t>
            </w:r>
            <w:proofErr w:type="gramEnd"/>
            <w:r w:rsidRPr="004A7589">
              <w:rPr>
                <w:spacing w:val="-2"/>
                <w:kern w:val="20"/>
                <w:sz w:val="16"/>
                <w:szCs w:val="16"/>
              </w:rPr>
              <w:t xml:space="preserve"> 52557-2011:</w:t>
            </w:r>
          </w:p>
          <w:tbl>
            <w:tblPr>
              <w:tblW w:w="39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961"/>
              <w:gridCol w:w="850"/>
              <w:gridCol w:w="877"/>
            </w:tblGrid>
            <w:tr w:rsidR="00722AF0" w:rsidRPr="00223220" w:rsidTr="00CA517B">
              <w:trPr>
                <w:trHeight w:val="70"/>
                <w:jc w:val="center"/>
              </w:trPr>
              <w:tc>
                <w:tcPr>
                  <w:tcW w:w="1236" w:type="dxa"/>
                  <w:vMerge w:val="restart"/>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Наименование показателя</w:t>
                  </w:r>
                </w:p>
              </w:tc>
              <w:tc>
                <w:tcPr>
                  <w:tcW w:w="2688" w:type="dxa"/>
                  <w:gridSpan w:val="3"/>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для детей до одного год</w:t>
                  </w:r>
                  <w:r w:rsidRPr="00223220">
                    <w:rPr>
                      <w:sz w:val="16"/>
                      <w:szCs w:val="16"/>
                      <w:lang w:eastAsia="ru-RU"/>
                    </w:rPr>
                    <w:cr/>
                    <w:t>, ясельного, дошкольного и школьного возраста</w:t>
                  </w:r>
                </w:p>
              </w:tc>
            </w:tr>
            <w:tr w:rsidR="00722AF0" w:rsidRPr="00223220" w:rsidTr="00CA517B">
              <w:trPr>
                <w:trHeight w:val="70"/>
                <w:jc w:val="center"/>
              </w:trPr>
              <w:tc>
                <w:tcPr>
                  <w:tcW w:w="1236" w:type="dxa"/>
                  <w:vMerge/>
                  <w:hideMark/>
                </w:tcPr>
                <w:p w:rsidR="00722AF0" w:rsidRPr="00223220" w:rsidRDefault="00722AF0" w:rsidP="00CA517B">
                  <w:pPr>
                    <w:keepNext/>
                    <w:widowControl w:val="0"/>
                    <w:suppressAutoHyphens w:val="0"/>
                    <w:ind w:left="-62" w:right="-62" w:firstLine="13"/>
                    <w:jc w:val="center"/>
                    <w:rPr>
                      <w:sz w:val="16"/>
                      <w:szCs w:val="16"/>
                      <w:lang w:eastAsia="ru-RU"/>
                    </w:rPr>
                  </w:pPr>
                </w:p>
              </w:tc>
              <w:tc>
                <w:tcPr>
                  <w:tcW w:w="961"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средних размеров (Подгузники для детей весом до 9 кг.)</w:t>
                  </w:r>
                </w:p>
              </w:tc>
              <w:tc>
                <w:tcPr>
                  <w:tcW w:w="850"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больших размеров (Подгузники для детей весом до 20 кг)</w:t>
                  </w:r>
                </w:p>
              </w:tc>
              <w:tc>
                <w:tcPr>
                  <w:tcW w:w="877"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сверхбольших размеров (Подгузники для детей весом свыше 20 кг.)</w:t>
                  </w:r>
                </w:p>
              </w:tc>
            </w:tr>
            <w:tr w:rsidR="00722AF0" w:rsidRPr="00223220" w:rsidTr="00CA517B">
              <w:trPr>
                <w:trHeight w:val="229"/>
                <w:jc w:val="center"/>
              </w:trPr>
              <w:tc>
                <w:tcPr>
                  <w:tcW w:w="1236"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 xml:space="preserve">1. Полное влагопоглощение, </w:t>
                  </w:r>
                  <w:proofErr w:type="gramStart"/>
                  <w:r w:rsidRPr="00223220">
                    <w:rPr>
                      <w:sz w:val="16"/>
                      <w:szCs w:val="16"/>
                      <w:lang w:eastAsia="ru-RU"/>
                    </w:rPr>
                    <w:t>г</w:t>
                  </w:r>
                  <w:proofErr w:type="gramEnd"/>
                  <w:r w:rsidRPr="00223220">
                    <w:rPr>
                      <w:sz w:val="16"/>
                      <w:szCs w:val="16"/>
                      <w:lang w:eastAsia="ru-RU"/>
                    </w:rPr>
                    <w:t>, не менее</w:t>
                  </w:r>
                </w:p>
              </w:tc>
              <w:tc>
                <w:tcPr>
                  <w:tcW w:w="961"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240</w:t>
                  </w:r>
                </w:p>
              </w:tc>
              <w:tc>
                <w:tcPr>
                  <w:tcW w:w="850"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270</w:t>
                  </w:r>
                </w:p>
              </w:tc>
              <w:tc>
                <w:tcPr>
                  <w:tcW w:w="877"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280</w:t>
                  </w:r>
                </w:p>
              </w:tc>
            </w:tr>
            <w:tr w:rsidR="00722AF0" w:rsidRPr="00223220" w:rsidTr="00CA517B">
              <w:trPr>
                <w:trHeight w:val="88"/>
                <w:jc w:val="center"/>
              </w:trPr>
              <w:tc>
                <w:tcPr>
                  <w:tcW w:w="1236"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 xml:space="preserve">2. Обратная сорбция, </w:t>
                  </w:r>
                  <w:proofErr w:type="gramStart"/>
                  <w:r w:rsidRPr="00223220">
                    <w:rPr>
                      <w:sz w:val="16"/>
                      <w:szCs w:val="16"/>
                      <w:lang w:eastAsia="ru-RU"/>
                    </w:rPr>
                    <w:t>г</w:t>
                  </w:r>
                  <w:proofErr w:type="gramEnd"/>
                  <w:r w:rsidRPr="00223220">
                    <w:rPr>
                      <w:sz w:val="16"/>
                      <w:szCs w:val="16"/>
                      <w:lang w:eastAsia="ru-RU"/>
                    </w:rPr>
                    <w:t>, не более</w:t>
                  </w:r>
                </w:p>
              </w:tc>
              <w:tc>
                <w:tcPr>
                  <w:tcW w:w="961"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6</w:t>
                  </w:r>
                </w:p>
              </w:tc>
              <w:tc>
                <w:tcPr>
                  <w:tcW w:w="850"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14</w:t>
                  </w:r>
                </w:p>
              </w:tc>
              <w:tc>
                <w:tcPr>
                  <w:tcW w:w="877"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16</w:t>
                  </w:r>
                </w:p>
              </w:tc>
            </w:tr>
            <w:tr w:rsidR="00722AF0" w:rsidRPr="00223220" w:rsidTr="00CA517B">
              <w:trPr>
                <w:trHeight w:val="377"/>
                <w:jc w:val="center"/>
              </w:trPr>
              <w:tc>
                <w:tcPr>
                  <w:tcW w:w="1236"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 xml:space="preserve">3. Время впитывания, </w:t>
                  </w:r>
                  <w:proofErr w:type="gramStart"/>
                  <w:r w:rsidRPr="00223220">
                    <w:rPr>
                      <w:sz w:val="16"/>
                      <w:szCs w:val="16"/>
                      <w:lang w:eastAsia="ru-RU"/>
                    </w:rPr>
                    <w:t>с</w:t>
                  </w:r>
                  <w:proofErr w:type="gramEnd"/>
                  <w:r w:rsidRPr="00223220">
                    <w:rPr>
                      <w:sz w:val="16"/>
                      <w:szCs w:val="16"/>
                      <w:lang w:eastAsia="ru-RU"/>
                    </w:rPr>
                    <w:t>, не более</w:t>
                  </w:r>
                </w:p>
              </w:tc>
              <w:tc>
                <w:tcPr>
                  <w:tcW w:w="961"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3</w:t>
                  </w:r>
                </w:p>
              </w:tc>
              <w:tc>
                <w:tcPr>
                  <w:tcW w:w="850"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3</w:t>
                  </w:r>
                </w:p>
              </w:tc>
              <w:tc>
                <w:tcPr>
                  <w:tcW w:w="877" w:type="dxa"/>
                  <w:hideMark/>
                </w:tcPr>
                <w:p w:rsidR="00722AF0" w:rsidRPr="00223220" w:rsidRDefault="00722AF0" w:rsidP="00CA517B">
                  <w:pPr>
                    <w:keepNext/>
                    <w:widowControl w:val="0"/>
                    <w:suppressAutoHyphens w:val="0"/>
                    <w:ind w:left="-62" w:right="-62" w:firstLine="13"/>
                    <w:jc w:val="center"/>
                    <w:rPr>
                      <w:sz w:val="16"/>
                      <w:szCs w:val="16"/>
                      <w:lang w:eastAsia="ru-RU"/>
                    </w:rPr>
                  </w:pPr>
                  <w:r w:rsidRPr="00223220">
                    <w:rPr>
                      <w:sz w:val="16"/>
                      <w:szCs w:val="16"/>
                      <w:lang w:eastAsia="ru-RU"/>
                    </w:rPr>
                    <w:t>3</w:t>
                  </w:r>
                </w:p>
              </w:tc>
            </w:tr>
          </w:tbl>
          <w:p w:rsidR="00722AF0" w:rsidRPr="004A7589" w:rsidRDefault="00722AF0" w:rsidP="002D67C2">
            <w:pPr>
              <w:keepNext/>
              <w:widowControl w:val="0"/>
              <w:tabs>
                <w:tab w:val="left" w:pos="270"/>
                <w:tab w:val="left" w:pos="1782"/>
              </w:tabs>
              <w:suppressAutoHyphens w:val="0"/>
              <w:ind w:left="-94" w:right="-87" w:firstLine="2"/>
              <w:jc w:val="center"/>
              <w:rPr>
                <w:sz w:val="16"/>
                <w:szCs w:val="16"/>
              </w:rPr>
            </w:pPr>
          </w:p>
          <w:p w:rsidR="00722AF0" w:rsidRPr="004A7589" w:rsidRDefault="00722AF0" w:rsidP="002D67C2">
            <w:pPr>
              <w:keepNext/>
              <w:widowControl w:val="0"/>
              <w:tabs>
                <w:tab w:val="left" w:pos="270"/>
                <w:tab w:val="left" w:pos="1782"/>
              </w:tabs>
              <w:ind w:left="-94" w:right="-87" w:firstLine="2"/>
              <w:jc w:val="center"/>
              <w:rPr>
                <w:spacing w:val="-2"/>
                <w:kern w:val="20"/>
                <w:sz w:val="16"/>
                <w:szCs w:val="16"/>
              </w:rPr>
            </w:pPr>
            <w:r w:rsidRPr="004A7589">
              <w:rPr>
                <w:sz w:val="16"/>
                <w:szCs w:val="16"/>
              </w:rPr>
              <w:t>Срок годности должен истекать не ранее чем 31.12.2022 года.</w:t>
            </w:r>
          </w:p>
        </w:tc>
        <w:tc>
          <w:tcPr>
            <w:tcW w:w="1275" w:type="dxa"/>
            <w:tcBorders>
              <w:top w:val="single" w:sz="4" w:space="0" w:color="auto"/>
              <w:left w:val="single" w:sz="4" w:space="0" w:color="auto"/>
              <w:right w:val="single" w:sz="4" w:space="0" w:color="auto"/>
            </w:tcBorders>
          </w:tcPr>
          <w:p w:rsidR="00722AF0" w:rsidRPr="00223220" w:rsidRDefault="00722AF0" w:rsidP="00CA517B">
            <w:pPr>
              <w:keepNext/>
              <w:widowControl w:val="0"/>
              <w:suppressAutoHyphens w:val="0"/>
              <w:ind w:left="-47" w:right="-62" w:hanging="2"/>
              <w:jc w:val="center"/>
              <w:rPr>
                <w:sz w:val="16"/>
                <w:szCs w:val="16"/>
              </w:rPr>
            </w:pPr>
            <w:r w:rsidRPr="00223220">
              <w:rPr>
                <w:sz w:val="16"/>
                <w:szCs w:val="16"/>
              </w:rPr>
              <w:t xml:space="preserve">Должны </w:t>
            </w:r>
            <w:proofErr w:type="gramStart"/>
            <w:r w:rsidRPr="00223220">
              <w:rPr>
                <w:sz w:val="16"/>
                <w:szCs w:val="16"/>
              </w:rPr>
              <w:t>подходить</w:t>
            </w:r>
            <w:proofErr w:type="gramEnd"/>
            <w:r w:rsidRPr="00223220">
              <w:rPr>
                <w:sz w:val="16"/>
                <w:szCs w:val="16"/>
              </w:rPr>
              <w:t xml:space="preserve"> в том числе для детей весом 9 кг включительно</w:t>
            </w:r>
          </w:p>
          <w:p w:rsidR="00722AF0" w:rsidRPr="004A7589" w:rsidRDefault="00722AF0" w:rsidP="00CA517B">
            <w:pPr>
              <w:keepNext/>
              <w:widowControl w:val="0"/>
              <w:suppressAutoHyphens w:val="0"/>
              <w:autoSpaceDE w:val="0"/>
              <w:autoSpaceDN w:val="0"/>
              <w:adjustRightInd w:val="0"/>
              <w:ind w:firstLine="2"/>
              <w:jc w:val="center"/>
              <w:rPr>
                <w:sz w:val="16"/>
                <w:szCs w:val="16"/>
                <w:lang w:eastAsia="ru-RU"/>
              </w:rPr>
            </w:pPr>
            <w:r w:rsidRPr="00223220">
              <w:rPr>
                <w:sz w:val="16"/>
                <w:szCs w:val="16"/>
              </w:rPr>
              <w:t>(</w:t>
            </w:r>
            <w:r w:rsidRPr="00223220">
              <w:rPr>
                <w:i/>
                <w:sz w:val="16"/>
                <w:szCs w:val="16"/>
              </w:rPr>
              <w:t>в своей заявке участник закупки должен конкретизировать данную характеристику</w:t>
            </w:r>
            <w:r w:rsidRPr="00223220">
              <w:rPr>
                <w:sz w:val="16"/>
                <w:szCs w:val="16"/>
              </w:rPr>
              <w:t>)</w:t>
            </w:r>
          </w:p>
        </w:tc>
        <w:tc>
          <w:tcPr>
            <w:tcW w:w="851" w:type="dxa"/>
            <w:tcBorders>
              <w:top w:val="single" w:sz="4" w:space="0" w:color="auto"/>
              <w:left w:val="single" w:sz="4" w:space="0" w:color="auto"/>
              <w:right w:val="single" w:sz="4" w:space="0" w:color="auto"/>
            </w:tcBorders>
          </w:tcPr>
          <w:p w:rsidR="00722AF0" w:rsidRPr="004A7589" w:rsidRDefault="00722AF0" w:rsidP="003D7B05">
            <w:pPr>
              <w:keepNext/>
              <w:widowControl w:val="0"/>
              <w:ind w:firstLine="2"/>
              <w:jc w:val="center"/>
              <w:rPr>
                <w:sz w:val="16"/>
                <w:szCs w:val="16"/>
              </w:rPr>
            </w:pPr>
            <w:r>
              <w:rPr>
                <w:sz w:val="16"/>
                <w:szCs w:val="16"/>
              </w:rPr>
              <w:t>4 480</w:t>
            </w:r>
          </w:p>
        </w:tc>
        <w:tc>
          <w:tcPr>
            <w:tcW w:w="1205" w:type="dxa"/>
            <w:tcBorders>
              <w:top w:val="single" w:sz="4" w:space="0" w:color="auto"/>
              <w:left w:val="single" w:sz="4" w:space="0" w:color="auto"/>
              <w:right w:val="single" w:sz="4" w:space="0" w:color="auto"/>
            </w:tcBorders>
          </w:tcPr>
          <w:p w:rsidR="00722AF0" w:rsidRPr="004A7589" w:rsidRDefault="00722AF0" w:rsidP="00CF73ED">
            <w:pPr>
              <w:keepNext/>
              <w:widowControl w:val="0"/>
              <w:suppressAutoHyphens w:val="0"/>
              <w:ind w:left="-94" w:right="-87" w:firstLine="2"/>
              <w:jc w:val="center"/>
              <w:rPr>
                <w:sz w:val="16"/>
                <w:szCs w:val="16"/>
              </w:rPr>
            </w:pPr>
            <w:hyperlink r:id="rId7" w:tgtFrame="_blank" w:history="1">
              <w:r w:rsidRPr="004A7589">
                <w:rPr>
                  <w:sz w:val="16"/>
                  <w:szCs w:val="16"/>
                </w:rPr>
                <w:t>17.22.12.120-00000001</w:t>
              </w:r>
            </w:hyperlink>
          </w:p>
        </w:tc>
      </w:tr>
      <w:tr w:rsidR="00722AF0" w:rsidRPr="004A7589" w:rsidTr="00722AF0">
        <w:trPr>
          <w:trHeight w:val="2990"/>
          <w:jc w:val="center"/>
        </w:trPr>
        <w:tc>
          <w:tcPr>
            <w:tcW w:w="1185" w:type="dxa"/>
            <w:tcBorders>
              <w:top w:val="single" w:sz="4" w:space="0" w:color="auto"/>
              <w:left w:val="single" w:sz="4" w:space="0" w:color="auto"/>
              <w:right w:val="single" w:sz="4" w:space="0" w:color="auto"/>
            </w:tcBorders>
          </w:tcPr>
          <w:p w:rsidR="00722AF0" w:rsidRPr="004A7589" w:rsidRDefault="00722AF0" w:rsidP="00AA3DEF">
            <w:pPr>
              <w:keepNext/>
              <w:widowControl w:val="0"/>
              <w:autoSpaceDE w:val="0"/>
              <w:autoSpaceDN w:val="0"/>
              <w:adjustRightInd w:val="0"/>
              <w:ind w:left="-94" w:right="-87" w:firstLine="2"/>
              <w:jc w:val="center"/>
              <w:rPr>
                <w:sz w:val="16"/>
                <w:szCs w:val="16"/>
              </w:rPr>
            </w:pPr>
            <w:r w:rsidRPr="004A7589">
              <w:rPr>
                <w:sz w:val="16"/>
                <w:szCs w:val="16"/>
                <w:lang w:eastAsia="ru-RU"/>
              </w:rPr>
              <w:t>22-01-17</w:t>
            </w:r>
          </w:p>
        </w:tc>
        <w:tc>
          <w:tcPr>
            <w:tcW w:w="1275" w:type="dxa"/>
            <w:tcBorders>
              <w:top w:val="single" w:sz="4" w:space="0" w:color="auto"/>
              <w:left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Подгузники детские</w:t>
            </w:r>
          </w:p>
          <w:p w:rsidR="00722AF0" w:rsidRPr="004A7589" w:rsidRDefault="00722AF0" w:rsidP="00AA3DEF">
            <w:pPr>
              <w:keepNext/>
              <w:widowControl w:val="0"/>
              <w:autoSpaceDE w:val="0"/>
              <w:autoSpaceDN w:val="0"/>
              <w:adjustRightInd w:val="0"/>
              <w:ind w:left="-94" w:right="-87" w:firstLine="2"/>
              <w:jc w:val="center"/>
              <w:rPr>
                <w:sz w:val="16"/>
                <w:szCs w:val="16"/>
              </w:rPr>
            </w:pPr>
            <w:r w:rsidRPr="004A7589">
              <w:rPr>
                <w:sz w:val="16"/>
                <w:szCs w:val="16"/>
              </w:rPr>
              <w:t xml:space="preserve">Наименование технического средства реабилитации по Приказу Минтруда РФ № 86н от 13.02.2018г.: </w:t>
            </w:r>
            <w:r w:rsidRPr="004A7589">
              <w:rPr>
                <w:sz w:val="16"/>
                <w:szCs w:val="16"/>
                <w:lang w:eastAsia="ru-RU"/>
              </w:rPr>
              <w:t>Подгузники для детей весом до 20 кг</w:t>
            </w:r>
          </w:p>
        </w:tc>
        <w:tc>
          <w:tcPr>
            <w:tcW w:w="4395" w:type="dxa"/>
            <w:vMerge/>
            <w:tcBorders>
              <w:left w:val="single" w:sz="4" w:space="0" w:color="auto"/>
              <w:right w:val="single" w:sz="4" w:space="0" w:color="auto"/>
            </w:tcBorders>
          </w:tcPr>
          <w:p w:rsidR="00722AF0" w:rsidRPr="004A7589" w:rsidRDefault="00722AF0" w:rsidP="002D67C2">
            <w:pPr>
              <w:keepNext/>
              <w:widowControl w:val="0"/>
              <w:tabs>
                <w:tab w:val="left" w:pos="270"/>
                <w:tab w:val="left" w:pos="1782"/>
              </w:tabs>
              <w:suppressAutoHyphens w:val="0"/>
              <w:ind w:left="-94" w:right="-87" w:firstLine="2"/>
              <w:jc w:val="center"/>
              <w:rPr>
                <w:sz w:val="16"/>
                <w:szCs w:val="16"/>
              </w:rPr>
            </w:pPr>
          </w:p>
        </w:tc>
        <w:tc>
          <w:tcPr>
            <w:tcW w:w="1275" w:type="dxa"/>
            <w:tcBorders>
              <w:top w:val="single" w:sz="4" w:space="0" w:color="auto"/>
              <w:left w:val="single" w:sz="4" w:space="0" w:color="auto"/>
              <w:right w:val="single" w:sz="4" w:space="0" w:color="auto"/>
            </w:tcBorders>
          </w:tcPr>
          <w:p w:rsidR="00722AF0" w:rsidRPr="004A7589" w:rsidRDefault="00722AF0" w:rsidP="003D7B05">
            <w:pPr>
              <w:keepNext/>
              <w:widowControl w:val="0"/>
              <w:suppressAutoHyphens w:val="0"/>
              <w:autoSpaceDE w:val="0"/>
              <w:autoSpaceDN w:val="0"/>
              <w:adjustRightInd w:val="0"/>
              <w:ind w:firstLine="2"/>
              <w:jc w:val="center"/>
              <w:rPr>
                <w:sz w:val="16"/>
                <w:szCs w:val="16"/>
                <w:lang w:eastAsia="ru-RU"/>
              </w:rPr>
            </w:pPr>
            <w:r w:rsidRPr="004A7589">
              <w:rPr>
                <w:sz w:val="16"/>
                <w:szCs w:val="16"/>
                <w:lang w:eastAsia="ru-RU"/>
              </w:rPr>
              <w:t xml:space="preserve">Должны </w:t>
            </w:r>
            <w:proofErr w:type="gramStart"/>
            <w:r w:rsidRPr="004A7589">
              <w:rPr>
                <w:sz w:val="16"/>
                <w:szCs w:val="16"/>
                <w:lang w:eastAsia="ru-RU"/>
              </w:rPr>
              <w:t>подходить</w:t>
            </w:r>
            <w:proofErr w:type="gramEnd"/>
            <w:r w:rsidRPr="004A7589">
              <w:rPr>
                <w:sz w:val="16"/>
                <w:szCs w:val="16"/>
                <w:lang w:eastAsia="ru-RU"/>
              </w:rPr>
              <w:t xml:space="preserve"> в том числе для детей весом 10 кг включительно</w:t>
            </w:r>
          </w:p>
          <w:p w:rsidR="00722AF0" w:rsidRPr="004A7589" w:rsidRDefault="00722AF0" w:rsidP="003D7B05">
            <w:pPr>
              <w:keepNext/>
              <w:widowControl w:val="0"/>
              <w:ind w:firstLine="2"/>
              <w:jc w:val="center"/>
              <w:rPr>
                <w:sz w:val="16"/>
                <w:szCs w:val="16"/>
              </w:rPr>
            </w:pPr>
            <w:r w:rsidRPr="004A7589">
              <w:rPr>
                <w:i/>
                <w:iCs/>
                <w:sz w:val="16"/>
                <w:szCs w:val="16"/>
                <w:lang w:eastAsia="ru-RU"/>
              </w:rPr>
              <w:t>(в своей заявке участник закупки должен конкретизировать данную характеристику)</w:t>
            </w:r>
          </w:p>
        </w:tc>
        <w:tc>
          <w:tcPr>
            <w:tcW w:w="851" w:type="dxa"/>
            <w:tcBorders>
              <w:top w:val="single" w:sz="4" w:space="0" w:color="auto"/>
              <w:left w:val="single" w:sz="4" w:space="0" w:color="auto"/>
              <w:right w:val="single" w:sz="4" w:space="0" w:color="auto"/>
            </w:tcBorders>
          </w:tcPr>
          <w:p w:rsidR="00722AF0" w:rsidRPr="004A7589" w:rsidRDefault="00722AF0" w:rsidP="003D7B05">
            <w:pPr>
              <w:keepNext/>
              <w:widowControl w:val="0"/>
              <w:ind w:firstLine="2"/>
              <w:jc w:val="center"/>
              <w:rPr>
                <w:sz w:val="16"/>
                <w:szCs w:val="16"/>
              </w:rPr>
            </w:pPr>
            <w:r>
              <w:rPr>
                <w:sz w:val="16"/>
                <w:szCs w:val="16"/>
              </w:rPr>
              <w:t>4 950</w:t>
            </w:r>
          </w:p>
        </w:tc>
        <w:tc>
          <w:tcPr>
            <w:tcW w:w="1205" w:type="dxa"/>
            <w:tcBorders>
              <w:top w:val="single" w:sz="4" w:space="0" w:color="auto"/>
              <w:left w:val="single" w:sz="4" w:space="0" w:color="auto"/>
              <w:right w:val="single" w:sz="4" w:space="0" w:color="auto"/>
            </w:tcBorders>
          </w:tcPr>
          <w:p w:rsidR="00722AF0" w:rsidRPr="004A7589" w:rsidRDefault="00722AF0" w:rsidP="00D87BCF">
            <w:pPr>
              <w:keepNext/>
              <w:widowControl w:val="0"/>
              <w:suppressAutoHyphens w:val="0"/>
              <w:ind w:left="-94" w:right="-87" w:firstLine="2"/>
              <w:jc w:val="center"/>
              <w:rPr>
                <w:sz w:val="16"/>
                <w:szCs w:val="16"/>
              </w:rPr>
            </w:pPr>
            <w:hyperlink r:id="rId8" w:tgtFrame="_blank" w:history="1">
              <w:r w:rsidRPr="004A7589">
                <w:rPr>
                  <w:sz w:val="16"/>
                  <w:szCs w:val="16"/>
                </w:rPr>
                <w:t>17.22.12.120-00000001</w:t>
              </w:r>
            </w:hyperlink>
          </w:p>
        </w:tc>
      </w:tr>
      <w:tr w:rsidR="00722AF0" w:rsidRPr="004A7589" w:rsidTr="00722AF0">
        <w:trPr>
          <w:jc w:val="center"/>
        </w:trPr>
        <w:tc>
          <w:tcPr>
            <w:tcW w:w="118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autoSpaceDE w:val="0"/>
              <w:autoSpaceDN w:val="0"/>
              <w:adjustRightInd w:val="0"/>
              <w:ind w:left="-94" w:right="-87" w:firstLine="2"/>
              <w:jc w:val="center"/>
              <w:rPr>
                <w:sz w:val="16"/>
                <w:szCs w:val="16"/>
              </w:rPr>
            </w:pPr>
            <w:r w:rsidRPr="004A7589">
              <w:rPr>
                <w:sz w:val="16"/>
                <w:szCs w:val="16"/>
                <w:lang w:eastAsia="ru-RU"/>
              </w:rPr>
              <w:t>22-01-17</w:t>
            </w: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Подгузники детские</w:t>
            </w:r>
          </w:p>
          <w:p w:rsidR="00722AF0" w:rsidRPr="004A7589" w:rsidRDefault="00722AF0" w:rsidP="00AA3DEF">
            <w:pPr>
              <w:pStyle w:val="a5"/>
              <w:keepNext/>
              <w:widowControl w:val="0"/>
              <w:suppressLineNumbers w:val="0"/>
              <w:suppressAutoHyphens w:val="0"/>
              <w:ind w:left="-94" w:right="-87" w:firstLine="2"/>
              <w:jc w:val="center"/>
              <w:rPr>
                <w:sz w:val="16"/>
                <w:szCs w:val="16"/>
              </w:rPr>
            </w:pPr>
            <w:r w:rsidRPr="004A7589">
              <w:rPr>
                <w:sz w:val="16"/>
                <w:szCs w:val="16"/>
              </w:rPr>
              <w:t xml:space="preserve">Наименование технического средства реабилитации по Приказу Минтруда РФ № 86н от 13.02.2018г.: </w:t>
            </w:r>
            <w:r w:rsidRPr="004A7589">
              <w:rPr>
                <w:sz w:val="16"/>
                <w:szCs w:val="16"/>
                <w:lang w:eastAsia="ru-RU"/>
              </w:rPr>
              <w:t>Подгузники для детей весом до 20 кг</w:t>
            </w:r>
          </w:p>
        </w:tc>
        <w:tc>
          <w:tcPr>
            <w:tcW w:w="4395" w:type="dxa"/>
            <w:vMerge/>
            <w:tcBorders>
              <w:left w:val="single" w:sz="4" w:space="0" w:color="auto"/>
              <w:right w:val="single" w:sz="4" w:space="0" w:color="auto"/>
            </w:tcBorders>
          </w:tcPr>
          <w:p w:rsidR="00722AF0" w:rsidRPr="004A7589" w:rsidRDefault="00722AF0" w:rsidP="00AA3DEF">
            <w:pPr>
              <w:pStyle w:val="a5"/>
              <w:keepNext/>
              <w:widowControl w:val="0"/>
              <w:suppressLineNumbers w:val="0"/>
              <w:suppressAutoHyphens w:val="0"/>
              <w:ind w:left="-94" w:right="-87" w:firstLine="2"/>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3D7B05">
            <w:pPr>
              <w:keepNext/>
              <w:widowControl w:val="0"/>
              <w:suppressAutoHyphens w:val="0"/>
              <w:autoSpaceDE w:val="0"/>
              <w:autoSpaceDN w:val="0"/>
              <w:adjustRightInd w:val="0"/>
              <w:ind w:firstLine="2"/>
              <w:jc w:val="center"/>
              <w:rPr>
                <w:sz w:val="16"/>
                <w:szCs w:val="16"/>
                <w:lang w:eastAsia="ru-RU"/>
              </w:rPr>
            </w:pPr>
            <w:r w:rsidRPr="004A7589">
              <w:rPr>
                <w:sz w:val="16"/>
                <w:szCs w:val="16"/>
                <w:lang w:eastAsia="ru-RU"/>
              </w:rPr>
              <w:t xml:space="preserve">Должны </w:t>
            </w:r>
            <w:proofErr w:type="gramStart"/>
            <w:r w:rsidRPr="004A7589">
              <w:rPr>
                <w:sz w:val="16"/>
                <w:szCs w:val="16"/>
                <w:lang w:eastAsia="ru-RU"/>
              </w:rPr>
              <w:t>подходить</w:t>
            </w:r>
            <w:proofErr w:type="gramEnd"/>
            <w:r w:rsidRPr="004A7589">
              <w:rPr>
                <w:sz w:val="16"/>
                <w:szCs w:val="16"/>
                <w:lang w:eastAsia="ru-RU"/>
              </w:rPr>
              <w:t xml:space="preserve"> в том числе для детей весом 20 кг включительно</w:t>
            </w:r>
          </w:p>
          <w:p w:rsidR="00722AF0" w:rsidRPr="004A7589" w:rsidRDefault="00722AF0" w:rsidP="003D7B05">
            <w:pPr>
              <w:keepNext/>
              <w:widowControl w:val="0"/>
              <w:suppressAutoHyphens w:val="0"/>
              <w:ind w:firstLine="2"/>
              <w:jc w:val="center"/>
              <w:rPr>
                <w:sz w:val="16"/>
                <w:szCs w:val="16"/>
                <w:lang w:eastAsia="ru-RU"/>
              </w:rPr>
            </w:pPr>
            <w:r w:rsidRPr="003D7B05">
              <w:rPr>
                <w:i/>
                <w:sz w:val="16"/>
                <w:szCs w:val="16"/>
                <w:lang w:eastAsia="ru-RU"/>
              </w:rPr>
              <w:t>(в своей заявке участник закупки должен конкретизировать данную характеристик</w:t>
            </w:r>
            <w:r w:rsidRPr="003D7B05">
              <w:rPr>
                <w:sz w:val="16"/>
                <w:szCs w:val="16"/>
                <w:lang w:eastAsia="ru-RU"/>
              </w:rPr>
              <w:t>у)</w:t>
            </w:r>
          </w:p>
        </w:tc>
        <w:tc>
          <w:tcPr>
            <w:tcW w:w="851"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Pr>
                <w:sz w:val="16"/>
                <w:szCs w:val="16"/>
              </w:rPr>
              <w:t>187 264</w:t>
            </w:r>
          </w:p>
        </w:tc>
        <w:tc>
          <w:tcPr>
            <w:tcW w:w="120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hyperlink r:id="rId9" w:tgtFrame="_blank" w:history="1">
              <w:r w:rsidRPr="004A7589">
                <w:rPr>
                  <w:sz w:val="16"/>
                  <w:szCs w:val="16"/>
                </w:rPr>
                <w:t>17.22.12.120-00000001</w:t>
              </w:r>
            </w:hyperlink>
          </w:p>
        </w:tc>
      </w:tr>
      <w:tr w:rsidR="00722AF0" w:rsidRPr="004A7589" w:rsidTr="00722AF0">
        <w:trPr>
          <w:jc w:val="center"/>
        </w:trPr>
        <w:tc>
          <w:tcPr>
            <w:tcW w:w="118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autoSpaceDE w:val="0"/>
              <w:autoSpaceDN w:val="0"/>
              <w:adjustRightInd w:val="0"/>
              <w:ind w:left="-94" w:right="-87" w:firstLine="2"/>
              <w:jc w:val="center"/>
              <w:rPr>
                <w:sz w:val="16"/>
                <w:szCs w:val="16"/>
              </w:rPr>
            </w:pPr>
            <w:r w:rsidRPr="004A7589">
              <w:rPr>
                <w:bCs/>
                <w:sz w:val="16"/>
                <w:szCs w:val="16"/>
                <w:lang w:eastAsia="ru-RU"/>
              </w:rPr>
              <w:t>22-01-18</w:t>
            </w: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sidRPr="004A7589">
              <w:rPr>
                <w:sz w:val="16"/>
                <w:szCs w:val="16"/>
              </w:rPr>
              <w:t>Подгузники детские</w:t>
            </w:r>
          </w:p>
          <w:p w:rsidR="00722AF0" w:rsidRPr="004A7589" w:rsidRDefault="00722AF0" w:rsidP="00AA3DEF">
            <w:pPr>
              <w:keepNext/>
              <w:widowControl w:val="0"/>
              <w:suppressAutoHyphens w:val="0"/>
              <w:autoSpaceDE w:val="0"/>
              <w:autoSpaceDN w:val="0"/>
              <w:adjustRightInd w:val="0"/>
              <w:ind w:left="-94" w:right="-87" w:firstLine="2"/>
              <w:jc w:val="center"/>
              <w:rPr>
                <w:sz w:val="16"/>
                <w:szCs w:val="16"/>
              </w:rPr>
            </w:pPr>
            <w:r w:rsidRPr="004A7589">
              <w:rPr>
                <w:sz w:val="16"/>
                <w:szCs w:val="16"/>
              </w:rPr>
              <w:t>Наименование технического средства реабилитации по Приказу Минтруда РФ № 86н от 13.02.2018г.:</w:t>
            </w:r>
            <w:r w:rsidRPr="004A7589">
              <w:rPr>
                <w:sz w:val="16"/>
                <w:szCs w:val="16"/>
                <w:lang w:eastAsia="ru-RU"/>
              </w:rPr>
              <w:t xml:space="preserve"> Подгузники для детей весом свыше 20 кг</w:t>
            </w:r>
          </w:p>
        </w:tc>
        <w:tc>
          <w:tcPr>
            <w:tcW w:w="4395" w:type="dxa"/>
            <w:vMerge/>
            <w:tcBorders>
              <w:left w:val="single" w:sz="4" w:space="0" w:color="auto"/>
              <w:bottom w:val="single" w:sz="4" w:space="0" w:color="auto"/>
              <w:right w:val="single" w:sz="4" w:space="0" w:color="auto"/>
            </w:tcBorders>
          </w:tcPr>
          <w:p w:rsidR="00722AF0" w:rsidRPr="004A7589" w:rsidRDefault="00722AF0" w:rsidP="00AA3DEF">
            <w:pPr>
              <w:pStyle w:val="a5"/>
              <w:keepNext/>
              <w:widowControl w:val="0"/>
              <w:suppressLineNumbers w:val="0"/>
              <w:suppressAutoHyphens w:val="0"/>
              <w:ind w:left="-94" w:right="-87" w:firstLine="2"/>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3D7B05">
            <w:pPr>
              <w:keepNext/>
              <w:widowControl w:val="0"/>
              <w:suppressAutoHyphens w:val="0"/>
              <w:autoSpaceDE w:val="0"/>
              <w:autoSpaceDN w:val="0"/>
              <w:adjustRightInd w:val="0"/>
              <w:ind w:left="-94" w:right="33" w:firstLine="2"/>
              <w:jc w:val="center"/>
              <w:rPr>
                <w:sz w:val="16"/>
                <w:szCs w:val="16"/>
                <w:lang w:eastAsia="ru-RU"/>
              </w:rPr>
            </w:pPr>
            <w:r w:rsidRPr="004A7589">
              <w:rPr>
                <w:sz w:val="16"/>
                <w:szCs w:val="16"/>
                <w:lang w:eastAsia="ru-RU"/>
              </w:rPr>
              <w:t xml:space="preserve">Должны </w:t>
            </w:r>
            <w:proofErr w:type="gramStart"/>
            <w:r w:rsidRPr="004A7589">
              <w:rPr>
                <w:sz w:val="16"/>
                <w:szCs w:val="16"/>
                <w:lang w:eastAsia="ru-RU"/>
              </w:rPr>
              <w:t>подходить</w:t>
            </w:r>
            <w:proofErr w:type="gramEnd"/>
            <w:r w:rsidRPr="004A7589">
              <w:rPr>
                <w:sz w:val="16"/>
                <w:szCs w:val="16"/>
                <w:lang w:eastAsia="ru-RU"/>
              </w:rPr>
              <w:t xml:space="preserve"> в том числе для детей весом 30 кг включительно</w:t>
            </w:r>
          </w:p>
          <w:p w:rsidR="00722AF0" w:rsidRPr="004A7589" w:rsidRDefault="00722AF0" w:rsidP="003D7B05">
            <w:pPr>
              <w:keepNext/>
              <w:widowControl w:val="0"/>
              <w:suppressAutoHyphens w:val="0"/>
              <w:ind w:left="-94" w:right="33" w:firstLine="2"/>
              <w:jc w:val="center"/>
              <w:rPr>
                <w:sz w:val="16"/>
                <w:szCs w:val="16"/>
              </w:rPr>
            </w:pPr>
            <w:r w:rsidRPr="004A7589">
              <w:rPr>
                <w:i/>
                <w:iCs/>
                <w:sz w:val="16"/>
                <w:szCs w:val="16"/>
                <w:lang w:eastAsia="ru-RU"/>
              </w:rPr>
              <w:t>(в своей заявке участник закупки должен конкретизировать данную характеристику)</w:t>
            </w:r>
          </w:p>
        </w:tc>
        <w:tc>
          <w:tcPr>
            <w:tcW w:w="851"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Pr>
                <w:sz w:val="16"/>
                <w:szCs w:val="16"/>
              </w:rPr>
              <w:t>188 160</w:t>
            </w:r>
          </w:p>
        </w:tc>
        <w:tc>
          <w:tcPr>
            <w:tcW w:w="120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hyperlink r:id="rId10" w:tgtFrame="_blank" w:history="1">
              <w:r w:rsidRPr="004A7589">
                <w:rPr>
                  <w:sz w:val="16"/>
                  <w:szCs w:val="16"/>
                </w:rPr>
                <w:t>17.22.12.120-00000001</w:t>
              </w:r>
            </w:hyperlink>
          </w:p>
        </w:tc>
      </w:tr>
      <w:tr w:rsidR="00722AF0" w:rsidRPr="004A7589" w:rsidTr="00722AF0">
        <w:trPr>
          <w:jc w:val="center"/>
        </w:trPr>
        <w:tc>
          <w:tcPr>
            <w:tcW w:w="118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pStyle w:val="a5"/>
              <w:keepNext/>
              <w:widowControl w:val="0"/>
              <w:suppressLineNumbers w:val="0"/>
              <w:suppressAutoHyphens w:val="0"/>
              <w:ind w:left="-94" w:right="-87" w:firstLine="2"/>
              <w:jc w:val="center"/>
              <w:rPr>
                <w:sz w:val="16"/>
                <w:szCs w:val="16"/>
                <w:lang w:eastAsia="ru-RU"/>
              </w:rPr>
            </w:pPr>
            <w:r w:rsidRPr="004A7589">
              <w:rPr>
                <w:sz w:val="16"/>
                <w:szCs w:val="16"/>
                <w:lang w:eastAsia="ru-RU"/>
              </w:rPr>
              <w:t>Итого:</w:t>
            </w: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pStyle w:val="a5"/>
              <w:keepNext/>
              <w:widowControl w:val="0"/>
              <w:suppressLineNumbers w:val="0"/>
              <w:suppressAutoHyphens w:val="0"/>
              <w:ind w:left="-94" w:right="-87" w:firstLine="2"/>
              <w:jc w:val="center"/>
              <w:rPr>
                <w:sz w:val="16"/>
                <w:szCs w:val="16"/>
                <w:lang w:eastAsia="ru-RU"/>
              </w:rPr>
            </w:pPr>
          </w:p>
        </w:tc>
        <w:tc>
          <w:tcPr>
            <w:tcW w:w="439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pStyle w:val="a5"/>
              <w:keepNext/>
              <w:widowControl w:val="0"/>
              <w:suppressLineNumbers w:val="0"/>
              <w:suppressAutoHyphens w:val="0"/>
              <w:ind w:left="-94" w:right="-87" w:firstLine="2"/>
              <w:jc w:val="center"/>
              <w:rPr>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tabs>
                <w:tab w:val="left" w:pos="1701"/>
              </w:tabs>
              <w:suppressAutoHyphens w:val="0"/>
              <w:snapToGrid w:val="0"/>
              <w:ind w:left="-94" w:right="-87" w:firstLine="2"/>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r>
              <w:rPr>
                <w:sz w:val="16"/>
                <w:szCs w:val="16"/>
              </w:rPr>
              <w:t>384 854</w:t>
            </w:r>
          </w:p>
        </w:tc>
        <w:tc>
          <w:tcPr>
            <w:tcW w:w="1205" w:type="dxa"/>
            <w:tcBorders>
              <w:top w:val="single" w:sz="4" w:space="0" w:color="auto"/>
              <w:left w:val="single" w:sz="4" w:space="0" w:color="auto"/>
              <w:bottom w:val="single" w:sz="4" w:space="0" w:color="auto"/>
              <w:right w:val="single" w:sz="4" w:space="0" w:color="auto"/>
            </w:tcBorders>
          </w:tcPr>
          <w:p w:rsidR="00722AF0" w:rsidRPr="004A7589" w:rsidRDefault="00722AF0" w:rsidP="00AA3DEF">
            <w:pPr>
              <w:keepNext/>
              <w:widowControl w:val="0"/>
              <w:suppressAutoHyphens w:val="0"/>
              <w:ind w:left="-94" w:right="-87" w:firstLine="2"/>
              <w:jc w:val="center"/>
              <w:rPr>
                <w:sz w:val="16"/>
                <w:szCs w:val="16"/>
              </w:rPr>
            </w:pPr>
          </w:p>
        </w:tc>
      </w:tr>
    </w:tbl>
    <w:p w:rsidR="006B265F" w:rsidRDefault="006B265F" w:rsidP="009240D2">
      <w:pPr>
        <w:keepNext/>
        <w:widowControl w:val="0"/>
        <w:tabs>
          <w:tab w:val="left" w:pos="3495"/>
        </w:tabs>
        <w:suppressAutoHyphens w:val="0"/>
        <w:ind w:firstLine="851"/>
        <w:jc w:val="both"/>
        <w:rPr>
          <w:sz w:val="20"/>
          <w:szCs w:val="20"/>
        </w:rPr>
      </w:pPr>
    </w:p>
    <w:p w:rsidR="00024E3B" w:rsidRDefault="00024E3B" w:rsidP="00AA3DEF">
      <w:pPr>
        <w:keepNext/>
        <w:widowControl w:val="0"/>
        <w:suppressAutoHyphens w:val="0"/>
        <w:ind w:firstLine="851"/>
        <w:jc w:val="both"/>
        <w:rPr>
          <w:sz w:val="20"/>
          <w:szCs w:val="20"/>
          <w:highlight w:val="yellow"/>
        </w:rPr>
      </w:pPr>
    </w:p>
    <w:p w:rsidR="00AA3DEF" w:rsidRPr="00024E3B" w:rsidRDefault="00AA3DEF" w:rsidP="00AA3DEF">
      <w:pPr>
        <w:keepNext/>
        <w:widowControl w:val="0"/>
        <w:suppressAutoHyphens w:val="0"/>
        <w:ind w:firstLine="851"/>
        <w:jc w:val="both"/>
        <w:rPr>
          <w:sz w:val="20"/>
          <w:szCs w:val="20"/>
        </w:rPr>
      </w:pPr>
      <w:r w:rsidRPr="00024E3B">
        <w:rPr>
          <w:sz w:val="20"/>
          <w:szCs w:val="20"/>
        </w:rPr>
        <w:lastRenderedPageBreak/>
        <w:t>Срок пользования товаром устанавливается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AA3DEF" w:rsidRPr="00024E3B" w:rsidRDefault="00AA3DEF" w:rsidP="00AA3DEF">
      <w:pPr>
        <w:keepNext/>
        <w:widowControl w:val="0"/>
        <w:tabs>
          <w:tab w:val="left" w:pos="3495"/>
        </w:tabs>
        <w:suppressAutoHyphens w:val="0"/>
        <w:ind w:firstLine="851"/>
        <w:jc w:val="both"/>
        <w:rPr>
          <w:sz w:val="20"/>
          <w:szCs w:val="20"/>
        </w:rPr>
      </w:pPr>
      <w:r w:rsidRPr="00024E3B">
        <w:rPr>
          <w:sz w:val="20"/>
          <w:szCs w:val="20"/>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подгузники для детей весом свыше 20 кг должны быть регистрационные удостоверения. Предоставление копий регистрационных удостоверений на технические средства реабилитации со всеми приложениями или информации о реквизитах таких регистрационных удостоверений на подгузники для детей </w:t>
      </w:r>
      <w:r w:rsidRPr="00024E3B">
        <w:rPr>
          <w:sz w:val="20"/>
          <w:szCs w:val="20"/>
          <w:lang w:eastAsia="ru-RU"/>
        </w:rPr>
        <w:t>весом до 20 кг</w:t>
      </w:r>
      <w:r w:rsidRPr="00024E3B">
        <w:rPr>
          <w:sz w:val="20"/>
          <w:szCs w:val="20"/>
        </w:rPr>
        <w:t xml:space="preserve"> не требуется. </w:t>
      </w:r>
    </w:p>
    <w:p w:rsidR="00AA3DEF" w:rsidRPr="00024E3B" w:rsidRDefault="00AA3DEF" w:rsidP="00AA3DEF">
      <w:pPr>
        <w:keepNext/>
        <w:widowControl w:val="0"/>
        <w:tabs>
          <w:tab w:val="left" w:pos="3495"/>
        </w:tabs>
        <w:suppressAutoHyphens w:val="0"/>
        <w:ind w:firstLine="851"/>
        <w:jc w:val="both"/>
        <w:rPr>
          <w:sz w:val="20"/>
          <w:szCs w:val="20"/>
        </w:rPr>
      </w:pPr>
      <w:r w:rsidRPr="00024E3B">
        <w:rPr>
          <w:sz w:val="20"/>
          <w:szCs w:val="20"/>
        </w:rPr>
        <w:t>Поставка товаров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AA3DEF" w:rsidRPr="00024E3B" w:rsidRDefault="00AA3DEF" w:rsidP="00AA3DEF">
      <w:pPr>
        <w:keepNext/>
        <w:widowControl w:val="0"/>
        <w:tabs>
          <w:tab w:val="left" w:pos="180"/>
        </w:tabs>
        <w:suppressAutoHyphens w:val="0"/>
        <w:ind w:firstLine="851"/>
        <w:jc w:val="both"/>
        <w:rPr>
          <w:sz w:val="20"/>
          <w:szCs w:val="20"/>
        </w:rPr>
      </w:pPr>
      <w:r w:rsidRPr="00024E3B">
        <w:rPr>
          <w:sz w:val="20"/>
          <w:szCs w:val="20"/>
        </w:rPr>
        <w:t xml:space="preserve">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024E3B">
        <w:rPr>
          <w:sz w:val="20"/>
          <w:szCs w:val="20"/>
        </w:rPr>
        <w:t>Р</w:t>
      </w:r>
      <w:proofErr w:type="gramEnd"/>
      <w:r w:rsidRPr="00024E3B">
        <w:rPr>
          <w:sz w:val="20"/>
          <w:szCs w:val="20"/>
        </w:rPr>
        <w:t xml:space="preserve"> ИСО 9999-2019 «Вспомогательные средства для людей с ограничениями жизнедеятельности. Классификация и терминология», ГОСТ </w:t>
      </w:r>
      <w:proofErr w:type="gramStart"/>
      <w:r w:rsidRPr="00024E3B">
        <w:rPr>
          <w:sz w:val="20"/>
          <w:szCs w:val="20"/>
        </w:rPr>
        <w:t>Р</w:t>
      </w:r>
      <w:proofErr w:type="gramEnd"/>
      <w:r w:rsidRPr="00024E3B">
        <w:rPr>
          <w:sz w:val="20"/>
          <w:szCs w:val="20"/>
        </w:rPr>
        <w:t xml:space="preserve">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024E3B">
        <w:rPr>
          <w:sz w:val="20"/>
          <w:szCs w:val="20"/>
        </w:rPr>
        <w:t>цитотоксичность</w:t>
      </w:r>
      <w:proofErr w:type="spellEnd"/>
      <w:r w:rsidRPr="00024E3B">
        <w:rPr>
          <w:sz w:val="20"/>
          <w:szCs w:val="20"/>
        </w:rPr>
        <w:t xml:space="preserve">: методы </w:t>
      </w:r>
      <w:proofErr w:type="spellStart"/>
      <w:r w:rsidRPr="00024E3B">
        <w:rPr>
          <w:sz w:val="20"/>
          <w:szCs w:val="20"/>
        </w:rPr>
        <w:t>in</w:t>
      </w:r>
      <w:proofErr w:type="spellEnd"/>
      <w:r w:rsidRPr="00024E3B">
        <w:rPr>
          <w:sz w:val="20"/>
          <w:szCs w:val="20"/>
        </w:rPr>
        <w:t xml:space="preserve"> </w:t>
      </w:r>
      <w:proofErr w:type="spellStart"/>
      <w:r w:rsidRPr="00024E3B">
        <w:rPr>
          <w:sz w:val="20"/>
          <w:szCs w:val="20"/>
        </w:rPr>
        <w:t>vitro</w:t>
      </w:r>
      <w:proofErr w:type="spellEnd"/>
      <w:r w:rsidRPr="00024E3B">
        <w:rPr>
          <w:sz w:val="20"/>
          <w:szCs w:val="20"/>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024E3B">
        <w:rPr>
          <w:spacing w:val="-2"/>
          <w:kern w:val="20"/>
          <w:sz w:val="20"/>
          <w:szCs w:val="20"/>
        </w:rPr>
        <w:t xml:space="preserve">ГОСТ </w:t>
      </w:r>
      <w:proofErr w:type="gramStart"/>
      <w:r w:rsidRPr="00024E3B">
        <w:rPr>
          <w:spacing w:val="-2"/>
          <w:kern w:val="20"/>
          <w:sz w:val="20"/>
          <w:szCs w:val="20"/>
        </w:rPr>
        <w:t>Р</w:t>
      </w:r>
      <w:proofErr w:type="gramEnd"/>
      <w:r w:rsidRPr="00024E3B">
        <w:rPr>
          <w:spacing w:val="-2"/>
          <w:kern w:val="20"/>
          <w:sz w:val="20"/>
          <w:szCs w:val="20"/>
        </w:rPr>
        <w:t xml:space="preserve"> 52557-2011 «Подгузники детские бумажные. Общие технические условия», </w:t>
      </w:r>
      <w:r w:rsidRPr="00024E3B">
        <w:rPr>
          <w:sz w:val="20"/>
          <w:szCs w:val="20"/>
          <w:lang w:eastAsia="ru-RU"/>
        </w:rPr>
        <w:t>ГОСТ 31214-2016 «</w:t>
      </w:r>
      <w:hyperlink r:id="rId11" w:history="1">
        <w:r w:rsidRPr="00024E3B">
          <w:rPr>
            <w:color w:val="0000FF"/>
            <w:sz w:val="20"/>
            <w:szCs w:val="20"/>
            <w:u w:val="single"/>
          </w:rPr>
          <w:t xml:space="preserve">Изделия медицинские. </w:t>
        </w:r>
        <w:proofErr w:type="gramStart"/>
        <w:r w:rsidRPr="00024E3B">
          <w:rPr>
            <w:color w:val="0000FF"/>
            <w:sz w:val="20"/>
            <w:szCs w:val="20"/>
            <w:u w:val="single"/>
          </w:rPr>
          <w:t xml:space="preserve">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024E3B">
          <w:rPr>
            <w:color w:val="0000FF"/>
            <w:sz w:val="20"/>
            <w:szCs w:val="20"/>
            <w:u w:val="single"/>
          </w:rPr>
          <w:t>пирогенность</w:t>
        </w:r>
        <w:proofErr w:type="spellEnd"/>
      </w:hyperlink>
      <w:r w:rsidRPr="00024E3B">
        <w:rPr>
          <w:sz w:val="20"/>
          <w:szCs w:val="20"/>
          <w:lang w:eastAsia="ru-RU"/>
        </w:rPr>
        <w:t>»</w:t>
      </w:r>
      <w:r w:rsidRPr="00024E3B">
        <w:rPr>
          <w:sz w:val="20"/>
          <w:szCs w:val="20"/>
        </w:rPr>
        <w:t>).</w:t>
      </w:r>
      <w:proofErr w:type="gramEnd"/>
    </w:p>
    <w:p w:rsidR="00AA3DEF" w:rsidRPr="00024E3B" w:rsidRDefault="00AA3DEF" w:rsidP="00AA3DEF">
      <w:pPr>
        <w:keepNext/>
        <w:widowControl w:val="0"/>
        <w:tabs>
          <w:tab w:val="left" w:pos="180"/>
        </w:tabs>
        <w:suppressAutoHyphens w:val="0"/>
        <w:ind w:firstLine="851"/>
        <w:jc w:val="both"/>
        <w:rPr>
          <w:rFonts w:eastAsia="Lucida Sans Unicode"/>
          <w:kern w:val="2"/>
          <w:sz w:val="20"/>
          <w:szCs w:val="20"/>
          <w:lang w:eastAsia="hi-IN" w:bidi="hi-IN"/>
        </w:rPr>
      </w:pPr>
      <w:r w:rsidRPr="00024E3B">
        <w:rPr>
          <w:sz w:val="20"/>
          <w:szCs w:val="20"/>
        </w:rPr>
        <w:t>Материалы, из которых изготавливается товар, не должны выделять ядовитых (токсичных) веще</w:t>
      </w:r>
      <w:proofErr w:type="gramStart"/>
      <w:r w:rsidRPr="00024E3B">
        <w:rPr>
          <w:sz w:val="20"/>
          <w:szCs w:val="20"/>
        </w:rPr>
        <w:t>ств пр</w:t>
      </w:r>
      <w:proofErr w:type="gramEnd"/>
      <w:r w:rsidRPr="00024E3B">
        <w:rPr>
          <w:sz w:val="20"/>
          <w:szCs w:val="20"/>
        </w:rPr>
        <w:t xml:space="preserve">и эксплуатации, а также воздействовать на цвет поверхности (кожу Получателя и т.д.) с которым контактируют при их нормальной эксплуатации, </w:t>
      </w:r>
      <w:r w:rsidRPr="00024E3B">
        <w:rPr>
          <w:rFonts w:eastAsia="Lucida Sans Unicode"/>
          <w:kern w:val="2"/>
          <w:sz w:val="20"/>
          <w:szCs w:val="20"/>
          <w:lang w:eastAsia="hi-IN" w:bidi="hi-IN"/>
        </w:rPr>
        <w:t xml:space="preserve">они </w:t>
      </w:r>
      <w:r w:rsidRPr="00024E3B">
        <w:rPr>
          <w:sz w:val="20"/>
          <w:szCs w:val="20"/>
        </w:rPr>
        <w:t>должны быть</w:t>
      </w:r>
      <w:r w:rsidRPr="00024E3B">
        <w:rPr>
          <w:rFonts w:eastAsia="Lucida Sans Unicode"/>
          <w:kern w:val="2"/>
          <w:sz w:val="20"/>
          <w:szCs w:val="20"/>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AA3DEF" w:rsidRPr="00024E3B" w:rsidRDefault="00AA3DEF" w:rsidP="00AA3DEF">
      <w:pPr>
        <w:keepNext/>
        <w:widowControl w:val="0"/>
        <w:tabs>
          <w:tab w:val="left" w:pos="180"/>
        </w:tabs>
        <w:suppressAutoHyphens w:val="0"/>
        <w:ind w:firstLine="851"/>
        <w:jc w:val="both"/>
        <w:rPr>
          <w:sz w:val="20"/>
          <w:szCs w:val="20"/>
          <w:lang w:eastAsia="en-US"/>
        </w:rPr>
      </w:pPr>
      <w:r w:rsidRPr="00024E3B">
        <w:rPr>
          <w:sz w:val="20"/>
          <w:szCs w:val="20"/>
        </w:rPr>
        <w:t>Товар не должен выделять при эксплуатации токсичных и агрессивных веществ</w:t>
      </w:r>
      <w:r w:rsidRPr="00024E3B">
        <w:rPr>
          <w:sz w:val="20"/>
          <w:szCs w:val="20"/>
          <w:lang w:eastAsia="en-US"/>
        </w:rPr>
        <w:t xml:space="preserve"> и не должен оказывать раздражающего действия.</w:t>
      </w:r>
    </w:p>
    <w:p w:rsidR="00AA3DEF" w:rsidRPr="00024E3B" w:rsidRDefault="00AA3DEF" w:rsidP="00AA3DEF">
      <w:pPr>
        <w:keepNext/>
        <w:widowControl w:val="0"/>
        <w:tabs>
          <w:tab w:val="left" w:pos="180"/>
        </w:tabs>
        <w:suppressAutoHyphens w:val="0"/>
        <w:ind w:firstLine="851"/>
        <w:jc w:val="both"/>
        <w:rPr>
          <w:sz w:val="20"/>
          <w:szCs w:val="20"/>
        </w:rPr>
      </w:pPr>
      <w:r w:rsidRPr="00024E3B">
        <w:rPr>
          <w:sz w:val="20"/>
          <w:szCs w:val="20"/>
        </w:rPr>
        <w:t xml:space="preserve">В товаре не допускаются внешние дефекты - механические повреждения (разрыв краев, разрезы, повреждения фиксирующих элементов и т. п.), пятна различного происхождения, посторонние включения, видимые невооруженным глазом. Не допускаются следы </w:t>
      </w:r>
      <w:proofErr w:type="spellStart"/>
      <w:r w:rsidRPr="00024E3B">
        <w:rPr>
          <w:sz w:val="20"/>
          <w:szCs w:val="20"/>
        </w:rPr>
        <w:t>выщипывания</w:t>
      </w:r>
      <w:proofErr w:type="spellEnd"/>
      <w:r w:rsidRPr="00024E3B">
        <w:rPr>
          <w:sz w:val="20"/>
          <w:szCs w:val="20"/>
        </w:rPr>
        <w:t xml:space="preserve"> волокон с поверхности товара и </w:t>
      </w:r>
      <w:proofErr w:type="spellStart"/>
      <w:r w:rsidRPr="00024E3B">
        <w:rPr>
          <w:sz w:val="20"/>
          <w:szCs w:val="20"/>
        </w:rPr>
        <w:t>отмарывание</w:t>
      </w:r>
      <w:proofErr w:type="spellEnd"/>
      <w:r w:rsidRPr="00024E3B">
        <w:rPr>
          <w:sz w:val="20"/>
          <w:szCs w:val="20"/>
        </w:rPr>
        <w:t xml:space="preserve"> краски.</w:t>
      </w:r>
    </w:p>
    <w:p w:rsidR="00AA3DEF" w:rsidRPr="00024E3B" w:rsidRDefault="00AA3DEF" w:rsidP="00AA3DEF">
      <w:pPr>
        <w:keepNext/>
        <w:widowControl w:val="0"/>
        <w:shd w:val="clear" w:color="auto" w:fill="FFFFFF"/>
        <w:tabs>
          <w:tab w:val="left" w:pos="0"/>
          <w:tab w:val="left" w:pos="9214"/>
        </w:tabs>
        <w:suppressAutoHyphens w:val="0"/>
        <w:ind w:firstLine="851"/>
        <w:jc w:val="both"/>
        <w:rPr>
          <w:sz w:val="20"/>
          <w:szCs w:val="20"/>
        </w:rPr>
      </w:pPr>
      <w:r w:rsidRPr="00024E3B">
        <w:rPr>
          <w:sz w:val="20"/>
          <w:szCs w:val="20"/>
        </w:rPr>
        <w:t>При использовании товара по назначению не должно создаваться угрозы для жизни и здоровья Получателя.</w:t>
      </w:r>
    </w:p>
    <w:p w:rsidR="00AA3DEF" w:rsidRPr="00024E3B" w:rsidRDefault="00AA3DEF" w:rsidP="00AA3DEF">
      <w:pPr>
        <w:keepNext/>
        <w:widowControl w:val="0"/>
        <w:tabs>
          <w:tab w:val="left" w:pos="567"/>
          <w:tab w:val="left" w:pos="851"/>
          <w:tab w:val="left" w:pos="9214"/>
        </w:tabs>
        <w:suppressAutoHyphens w:val="0"/>
        <w:ind w:firstLine="851"/>
        <w:jc w:val="both"/>
        <w:rPr>
          <w:rFonts w:eastAsia="Lucida Sans Unicode"/>
          <w:kern w:val="2"/>
          <w:sz w:val="20"/>
          <w:szCs w:val="20"/>
        </w:rPr>
      </w:pPr>
      <w:r w:rsidRPr="00024E3B">
        <w:rPr>
          <w:rFonts w:eastAsia="Lucida Sans Unicode"/>
          <w:kern w:val="2"/>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AA3DEF" w:rsidRPr="00024E3B" w:rsidRDefault="00AA3DEF" w:rsidP="00AA3DEF">
      <w:pPr>
        <w:keepNext/>
        <w:widowControl w:val="0"/>
        <w:shd w:val="clear" w:color="auto" w:fill="FFFFFF"/>
        <w:tabs>
          <w:tab w:val="left" w:pos="0"/>
          <w:tab w:val="left" w:pos="9214"/>
        </w:tabs>
        <w:suppressAutoHyphens w:val="0"/>
        <w:ind w:firstLine="851"/>
        <w:jc w:val="both"/>
        <w:rPr>
          <w:sz w:val="20"/>
          <w:szCs w:val="20"/>
        </w:rPr>
      </w:pPr>
      <w:r w:rsidRPr="00024E3B">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AA3DEF" w:rsidRPr="00024E3B" w:rsidRDefault="00AA3DEF" w:rsidP="00AA3DEF">
      <w:pPr>
        <w:keepNext/>
        <w:widowControl w:val="0"/>
        <w:shd w:val="clear" w:color="auto" w:fill="FFFFFF"/>
        <w:tabs>
          <w:tab w:val="left" w:pos="284"/>
          <w:tab w:val="left" w:pos="9214"/>
        </w:tabs>
        <w:suppressAutoHyphens w:val="0"/>
        <w:ind w:firstLine="851"/>
        <w:jc w:val="both"/>
        <w:rPr>
          <w:sz w:val="20"/>
          <w:szCs w:val="20"/>
        </w:rPr>
      </w:pPr>
      <w:r w:rsidRPr="00024E3B">
        <w:rPr>
          <w:sz w:val="20"/>
          <w:szCs w:val="20"/>
        </w:rPr>
        <w:t>- безопасность для кожных покровов;</w:t>
      </w:r>
    </w:p>
    <w:p w:rsidR="00AA3DEF" w:rsidRPr="00024E3B" w:rsidRDefault="00AA3DEF" w:rsidP="00AA3DEF">
      <w:pPr>
        <w:keepNext/>
        <w:widowControl w:val="0"/>
        <w:shd w:val="clear" w:color="auto" w:fill="FFFFFF"/>
        <w:tabs>
          <w:tab w:val="left" w:pos="284"/>
          <w:tab w:val="left" w:pos="9214"/>
        </w:tabs>
        <w:suppressAutoHyphens w:val="0"/>
        <w:ind w:firstLine="851"/>
        <w:jc w:val="both"/>
        <w:rPr>
          <w:sz w:val="20"/>
          <w:szCs w:val="20"/>
        </w:rPr>
      </w:pPr>
      <w:r w:rsidRPr="00024E3B">
        <w:rPr>
          <w:sz w:val="20"/>
          <w:szCs w:val="20"/>
        </w:rPr>
        <w:t>- эстетичность;</w:t>
      </w:r>
    </w:p>
    <w:p w:rsidR="00AA3DEF" w:rsidRPr="00024E3B" w:rsidRDefault="00AA3DEF" w:rsidP="00AA3DEF">
      <w:pPr>
        <w:keepNext/>
        <w:widowControl w:val="0"/>
        <w:shd w:val="clear" w:color="auto" w:fill="FFFFFF"/>
        <w:tabs>
          <w:tab w:val="left" w:pos="284"/>
          <w:tab w:val="left" w:pos="9214"/>
        </w:tabs>
        <w:suppressAutoHyphens w:val="0"/>
        <w:ind w:firstLine="851"/>
        <w:jc w:val="both"/>
        <w:rPr>
          <w:sz w:val="20"/>
          <w:szCs w:val="20"/>
        </w:rPr>
      </w:pPr>
      <w:r w:rsidRPr="00024E3B">
        <w:rPr>
          <w:sz w:val="20"/>
          <w:szCs w:val="20"/>
        </w:rPr>
        <w:t>- незаметность;</w:t>
      </w:r>
    </w:p>
    <w:p w:rsidR="00AA3DEF" w:rsidRPr="00024E3B" w:rsidRDefault="00AA3DEF" w:rsidP="00AA3DEF">
      <w:pPr>
        <w:keepNext/>
        <w:widowControl w:val="0"/>
        <w:shd w:val="clear" w:color="auto" w:fill="FFFFFF"/>
        <w:tabs>
          <w:tab w:val="left" w:pos="284"/>
          <w:tab w:val="left" w:pos="9214"/>
        </w:tabs>
        <w:suppressAutoHyphens w:val="0"/>
        <w:ind w:firstLine="851"/>
        <w:jc w:val="both"/>
        <w:rPr>
          <w:sz w:val="20"/>
          <w:szCs w:val="20"/>
        </w:rPr>
      </w:pPr>
      <w:r w:rsidRPr="00024E3B">
        <w:rPr>
          <w:sz w:val="20"/>
          <w:szCs w:val="20"/>
        </w:rPr>
        <w:t>- комфортность;</w:t>
      </w:r>
    </w:p>
    <w:p w:rsidR="00AA3DEF" w:rsidRPr="00024E3B" w:rsidRDefault="00AA3DEF" w:rsidP="00AA3DEF">
      <w:pPr>
        <w:keepNext/>
        <w:widowControl w:val="0"/>
        <w:shd w:val="clear" w:color="auto" w:fill="FFFFFF"/>
        <w:tabs>
          <w:tab w:val="left" w:pos="284"/>
          <w:tab w:val="left" w:pos="9214"/>
        </w:tabs>
        <w:suppressAutoHyphens w:val="0"/>
        <w:ind w:firstLine="851"/>
        <w:jc w:val="both"/>
        <w:rPr>
          <w:sz w:val="20"/>
          <w:szCs w:val="20"/>
        </w:rPr>
      </w:pPr>
      <w:r w:rsidRPr="00024E3B">
        <w:rPr>
          <w:sz w:val="20"/>
          <w:szCs w:val="20"/>
        </w:rPr>
        <w:t>- простота пользования.</w:t>
      </w:r>
    </w:p>
    <w:p w:rsidR="00AA3DEF" w:rsidRPr="00024E3B" w:rsidRDefault="00AA3DEF" w:rsidP="00AA3DEF">
      <w:pPr>
        <w:keepNext/>
        <w:widowControl w:val="0"/>
        <w:shd w:val="clear" w:color="auto" w:fill="FFFFFF"/>
        <w:tabs>
          <w:tab w:val="left" w:pos="284"/>
          <w:tab w:val="left" w:pos="9214"/>
        </w:tabs>
        <w:suppressAutoHyphens w:val="0"/>
        <w:ind w:firstLine="851"/>
        <w:jc w:val="both"/>
        <w:rPr>
          <w:sz w:val="20"/>
          <w:szCs w:val="20"/>
        </w:rPr>
      </w:pPr>
      <w:r w:rsidRPr="00024E3B">
        <w:rPr>
          <w:sz w:val="20"/>
          <w:szCs w:val="20"/>
        </w:rPr>
        <w:t>Товар должен быть упакован по несколько штук в пакеты из полимерной пленки, или пачки, или другую тару, обеспечивающую защиту товара от повреждений, порчи или загрязнения во время хранения и транспортировки к месту использования по назначению. Швы в пакетах из полимерной пленки должны быть заварены.</w:t>
      </w:r>
    </w:p>
    <w:p w:rsidR="00AA3DEF" w:rsidRPr="00024E3B" w:rsidRDefault="00AA3DEF" w:rsidP="00AA3DEF">
      <w:pPr>
        <w:keepNext/>
        <w:widowControl w:val="0"/>
        <w:tabs>
          <w:tab w:val="left" w:pos="284"/>
          <w:tab w:val="left" w:pos="3495"/>
        </w:tabs>
        <w:suppressAutoHyphens w:val="0"/>
        <w:ind w:firstLine="851"/>
        <w:jc w:val="both"/>
        <w:rPr>
          <w:sz w:val="20"/>
          <w:szCs w:val="20"/>
        </w:rPr>
      </w:pPr>
      <w:r w:rsidRPr="00024E3B">
        <w:rPr>
          <w:sz w:val="20"/>
          <w:szCs w:val="20"/>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AA3DEF" w:rsidRPr="00024E3B" w:rsidRDefault="00AA3DEF" w:rsidP="00AA3DEF">
      <w:pPr>
        <w:keepNext/>
        <w:widowControl w:val="0"/>
        <w:tabs>
          <w:tab w:val="left" w:pos="284"/>
          <w:tab w:val="left" w:pos="3495"/>
        </w:tabs>
        <w:suppressAutoHyphens w:val="0"/>
        <w:ind w:firstLine="851"/>
        <w:jc w:val="both"/>
        <w:rPr>
          <w:sz w:val="20"/>
          <w:szCs w:val="20"/>
        </w:rPr>
      </w:pPr>
      <w:r w:rsidRPr="00024E3B">
        <w:rPr>
          <w:sz w:val="20"/>
          <w:szCs w:val="20"/>
        </w:rPr>
        <w:t xml:space="preserve">Маркировка и упаковка должны быть выполнены в соответствии с ГОСТ </w:t>
      </w:r>
      <w:proofErr w:type="gramStart"/>
      <w:r w:rsidRPr="00024E3B">
        <w:rPr>
          <w:sz w:val="20"/>
          <w:szCs w:val="20"/>
        </w:rPr>
        <w:t>Р</w:t>
      </w:r>
      <w:proofErr w:type="gramEnd"/>
      <w:r w:rsidRPr="00024E3B">
        <w:rPr>
          <w:sz w:val="20"/>
          <w:szCs w:val="20"/>
        </w:rPr>
        <w:t xml:space="preserve"> 50460-92 «Знак соответствия при обязательной сертификации. Форма, размеры и технические требования».</w:t>
      </w:r>
    </w:p>
    <w:p w:rsidR="00AA3DEF" w:rsidRPr="00024E3B" w:rsidRDefault="00AA3DEF" w:rsidP="00AA3DEF">
      <w:pPr>
        <w:keepNext/>
        <w:widowControl w:val="0"/>
        <w:tabs>
          <w:tab w:val="left" w:pos="284"/>
          <w:tab w:val="left" w:pos="3495"/>
        </w:tabs>
        <w:suppressAutoHyphens w:val="0"/>
        <w:ind w:firstLine="851"/>
        <w:jc w:val="both"/>
        <w:rPr>
          <w:sz w:val="20"/>
          <w:szCs w:val="20"/>
        </w:rPr>
      </w:pPr>
      <w:r w:rsidRPr="00024E3B">
        <w:rPr>
          <w:sz w:val="20"/>
          <w:szCs w:val="20"/>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должны наносить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024E3B">
        <w:rPr>
          <w:sz w:val="20"/>
          <w:szCs w:val="20"/>
        </w:rPr>
        <w:t>отмарывание</w:t>
      </w:r>
      <w:proofErr w:type="spellEnd"/>
      <w:r w:rsidRPr="00024E3B">
        <w:rPr>
          <w:sz w:val="20"/>
          <w:szCs w:val="20"/>
        </w:rPr>
        <w:t xml:space="preserve"> краски не допускается.</w:t>
      </w:r>
    </w:p>
    <w:p w:rsidR="00AA3DEF" w:rsidRPr="00024E3B" w:rsidRDefault="00AA3DEF" w:rsidP="00AA3DEF">
      <w:pPr>
        <w:keepNext/>
        <w:widowControl w:val="0"/>
        <w:tabs>
          <w:tab w:val="left" w:pos="284"/>
          <w:tab w:val="left" w:pos="3495"/>
        </w:tabs>
        <w:suppressAutoHyphens w:val="0"/>
        <w:ind w:firstLine="851"/>
        <w:jc w:val="both"/>
        <w:rPr>
          <w:sz w:val="20"/>
          <w:szCs w:val="20"/>
        </w:rPr>
      </w:pPr>
      <w:r w:rsidRPr="00024E3B">
        <w:rPr>
          <w:sz w:val="20"/>
          <w:szCs w:val="20"/>
        </w:rPr>
        <w:t>Маркировка упаковки товара должна включать:</w:t>
      </w:r>
    </w:p>
    <w:p w:rsidR="00AA3DEF" w:rsidRPr="00024E3B" w:rsidRDefault="00AA3DEF" w:rsidP="00AA3DEF">
      <w:pPr>
        <w:keepNext/>
        <w:widowControl w:val="0"/>
        <w:tabs>
          <w:tab w:val="left" w:pos="284"/>
          <w:tab w:val="left" w:pos="3495"/>
        </w:tabs>
        <w:suppressAutoHyphens w:val="0"/>
        <w:ind w:firstLine="851"/>
        <w:jc w:val="both"/>
        <w:rPr>
          <w:sz w:val="20"/>
          <w:szCs w:val="20"/>
          <w:lang w:eastAsia="ru-RU"/>
        </w:rPr>
      </w:pPr>
      <w:r w:rsidRPr="00024E3B">
        <w:rPr>
          <w:sz w:val="20"/>
          <w:szCs w:val="20"/>
          <w:lang w:eastAsia="ru-RU"/>
        </w:rPr>
        <w:t>- условное обозначение возрастной группы подгузника, размеры, предельно допустимую массу ребенка, номер подгузника (при необходимости);</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наименование и вид (назначения) изделия;</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страну-изготовителя;</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xml:space="preserve">- вид (вариант) </w:t>
      </w:r>
      <w:proofErr w:type="gramStart"/>
      <w:r w:rsidRPr="00024E3B">
        <w:rPr>
          <w:sz w:val="20"/>
          <w:szCs w:val="20"/>
          <w:lang w:eastAsia="ru-RU"/>
        </w:rPr>
        <w:t>технического исполнения</w:t>
      </w:r>
      <w:proofErr w:type="gramEnd"/>
      <w:r w:rsidRPr="00024E3B">
        <w:rPr>
          <w:sz w:val="20"/>
          <w:szCs w:val="20"/>
          <w:lang w:eastAsia="ru-RU"/>
        </w:rPr>
        <w:t xml:space="preserve"> подгузника;</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xml:space="preserve">- наименование и местонахождение изготовителя (уполномоченного лица), импортера, </w:t>
      </w:r>
      <w:proofErr w:type="spellStart"/>
      <w:r w:rsidRPr="00024E3B">
        <w:rPr>
          <w:sz w:val="20"/>
          <w:szCs w:val="20"/>
          <w:lang w:eastAsia="ru-RU"/>
        </w:rPr>
        <w:t>дистрибьютера</w:t>
      </w:r>
      <w:proofErr w:type="spellEnd"/>
      <w:r w:rsidRPr="00024E3B">
        <w:rPr>
          <w:sz w:val="20"/>
          <w:szCs w:val="20"/>
          <w:lang w:eastAsia="ru-RU"/>
        </w:rPr>
        <w:t>;</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номер артикула (при наличии);</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количество товара в упаковке;</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дату (месяц, год) изготовления;</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срок годности, устанавливаемый изготовителем;</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lastRenderedPageBreak/>
        <w:t>- срок службы продукции (при необходимости);</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xml:space="preserve">- указания по утилизации подгузника: «Не бросать в канализацию» </w:t>
      </w:r>
      <w:proofErr w:type="gramStart"/>
      <w:r w:rsidRPr="00024E3B">
        <w:rPr>
          <w:sz w:val="20"/>
          <w:szCs w:val="20"/>
          <w:lang w:eastAsia="ru-RU"/>
        </w:rPr>
        <w:t>и(</w:t>
      </w:r>
      <w:proofErr w:type="gramEnd"/>
      <w:r w:rsidRPr="00024E3B">
        <w:rPr>
          <w:sz w:val="20"/>
          <w:szCs w:val="20"/>
          <w:lang w:eastAsia="ru-RU"/>
        </w:rPr>
        <w:t>или) рисунок, понятно отображающий эти указания;</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штриховой код товара (при наличии);</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товарный знак при наличии;</w:t>
      </w:r>
    </w:p>
    <w:p w:rsidR="00AA3DEF" w:rsidRPr="00024E3B" w:rsidRDefault="00AA3DEF" w:rsidP="00AA3DEF">
      <w:pPr>
        <w:keepNext/>
        <w:widowControl w:val="0"/>
        <w:tabs>
          <w:tab w:val="left" w:pos="284"/>
        </w:tabs>
        <w:suppressAutoHyphens w:val="0"/>
        <w:autoSpaceDE w:val="0"/>
        <w:autoSpaceDN w:val="0"/>
        <w:adjustRightInd w:val="0"/>
        <w:ind w:firstLine="851"/>
        <w:jc w:val="both"/>
        <w:rPr>
          <w:sz w:val="20"/>
          <w:szCs w:val="20"/>
          <w:lang w:eastAsia="ru-RU"/>
        </w:rPr>
      </w:pPr>
      <w:r w:rsidRPr="00024E3B">
        <w:rPr>
          <w:sz w:val="20"/>
          <w:szCs w:val="20"/>
          <w:lang w:eastAsia="ru-RU"/>
        </w:rPr>
        <w:t>- единый знак обращения на рынке.</w:t>
      </w:r>
    </w:p>
    <w:p w:rsidR="00AA3DEF" w:rsidRPr="00024E3B" w:rsidRDefault="00AA3DEF" w:rsidP="00AA3DEF">
      <w:pPr>
        <w:keepNext/>
        <w:widowControl w:val="0"/>
        <w:tabs>
          <w:tab w:val="left" w:pos="284"/>
          <w:tab w:val="left" w:pos="3495"/>
        </w:tabs>
        <w:suppressAutoHyphens w:val="0"/>
        <w:ind w:firstLine="851"/>
        <w:jc w:val="both"/>
        <w:rPr>
          <w:sz w:val="20"/>
          <w:szCs w:val="20"/>
        </w:rPr>
      </w:pPr>
      <w:r w:rsidRPr="00024E3B">
        <w:rPr>
          <w:sz w:val="20"/>
          <w:szCs w:val="20"/>
        </w:rPr>
        <w:t>Хранение должно осуществляться в соответствии с требованиями, предъявляемыми к данной категории товара.</w:t>
      </w:r>
    </w:p>
    <w:p w:rsidR="00AA3DEF" w:rsidRPr="00024E3B" w:rsidRDefault="00AA3DEF" w:rsidP="00AA3DEF">
      <w:pPr>
        <w:keepNext/>
        <w:widowControl w:val="0"/>
        <w:tabs>
          <w:tab w:val="left" w:pos="284"/>
          <w:tab w:val="left" w:pos="3495"/>
        </w:tabs>
        <w:suppressAutoHyphens w:val="0"/>
        <w:ind w:firstLine="851"/>
        <w:jc w:val="both"/>
        <w:rPr>
          <w:sz w:val="20"/>
          <w:szCs w:val="20"/>
        </w:rPr>
      </w:pPr>
      <w:r w:rsidRPr="00024E3B">
        <w:rPr>
          <w:sz w:val="20"/>
          <w:szCs w:val="20"/>
        </w:rPr>
        <w:t xml:space="preserve">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 xml:space="preserve">Место доставки товара: </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 в пунктах выдачи товара или при необходимости до места жительства инвалидов (Получателей технических средств реабилитации на условиях DD</w:t>
      </w:r>
      <w:proofErr w:type="gramStart"/>
      <w:r w:rsidRPr="00024E3B">
        <w:rPr>
          <w:sz w:val="20"/>
          <w:szCs w:val="20"/>
        </w:rPr>
        <w:t>Р</w:t>
      </w:r>
      <w:proofErr w:type="gramEnd"/>
      <w:r w:rsidRPr="00024E3B">
        <w:rPr>
          <w:sz w:val="20"/>
          <w:szCs w:val="20"/>
        </w:rPr>
        <w:t>).</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В целях удобства Получателей осуществлять выдачу товара в пунктах выдачи товара,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 xml:space="preserve">Срок поставки товара: </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 xml:space="preserve">Со дня заключения государственного контракта по  </w:t>
      </w:r>
      <w:r w:rsidR="00CA517B">
        <w:rPr>
          <w:sz w:val="20"/>
          <w:szCs w:val="20"/>
        </w:rPr>
        <w:t>15.1</w:t>
      </w:r>
      <w:r w:rsidR="00722AF0">
        <w:rPr>
          <w:sz w:val="20"/>
          <w:szCs w:val="20"/>
        </w:rPr>
        <w:t>2</w:t>
      </w:r>
      <w:r w:rsidRPr="00024E3B">
        <w:rPr>
          <w:sz w:val="20"/>
          <w:szCs w:val="20"/>
        </w:rPr>
        <w:t xml:space="preserve">.2021 г. должно быть поставлено 100% общего объема товаров </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AA3DEF" w:rsidRPr="00024E3B" w:rsidRDefault="00AA3DEF" w:rsidP="00AA3DEF">
      <w:pPr>
        <w:keepNext/>
        <w:widowControl w:val="0"/>
        <w:tabs>
          <w:tab w:val="left" w:pos="284"/>
        </w:tabs>
        <w:suppressAutoHyphens w:val="0"/>
        <w:ind w:firstLine="851"/>
        <w:jc w:val="both"/>
        <w:rPr>
          <w:sz w:val="20"/>
          <w:szCs w:val="20"/>
        </w:rPr>
      </w:pPr>
      <w:r w:rsidRPr="00024E3B">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AA3DEF" w:rsidRPr="00024E3B" w:rsidRDefault="00AA3DEF" w:rsidP="00AA3DEF">
      <w:pPr>
        <w:keepNext/>
        <w:widowControl w:val="0"/>
        <w:tabs>
          <w:tab w:val="left" w:pos="0"/>
          <w:tab w:val="left" w:pos="3495"/>
        </w:tabs>
        <w:suppressAutoHyphens w:val="0"/>
        <w:ind w:firstLine="851"/>
        <w:jc w:val="both"/>
        <w:rPr>
          <w:sz w:val="20"/>
          <w:szCs w:val="20"/>
        </w:rPr>
      </w:pPr>
    </w:p>
    <w:p w:rsidR="00AA3DEF" w:rsidRPr="00024E3B" w:rsidRDefault="00AA3DEF" w:rsidP="00AA3DEF">
      <w:pPr>
        <w:keepNext/>
        <w:widowControl w:val="0"/>
        <w:tabs>
          <w:tab w:val="left" w:pos="0"/>
          <w:tab w:val="left" w:pos="3495"/>
        </w:tabs>
        <w:suppressAutoHyphens w:val="0"/>
        <w:ind w:firstLine="851"/>
        <w:jc w:val="both"/>
        <w:rPr>
          <w:sz w:val="20"/>
          <w:szCs w:val="20"/>
        </w:rPr>
      </w:pPr>
      <w:r w:rsidRPr="00024E3B">
        <w:rPr>
          <w:sz w:val="20"/>
          <w:szCs w:val="20"/>
        </w:rPr>
        <w:t>Информация о товаре / работе / услуге в соответствии с «Каталогом товаров, работ, услуг для обеспечения государственных и муниципальных нужд» (далее – Каталог, КТРУ).</w:t>
      </w:r>
    </w:p>
    <w:p w:rsidR="00AA3DEF" w:rsidRPr="00024E3B" w:rsidRDefault="00AA3DEF" w:rsidP="00AA3DEF">
      <w:pPr>
        <w:keepNext/>
        <w:widowControl w:val="0"/>
        <w:tabs>
          <w:tab w:val="left" w:pos="180"/>
        </w:tabs>
        <w:suppressAutoHyphens w:val="0"/>
        <w:ind w:firstLine="851"/>
        <w:jc w:val="both"/>
        <w:rPr>
          <w:rFonts w:eastAsia="Arial"/>
          <w:sz w:val="20"/>
          <w:szCs w:val="20"/>
          <w:lang w:eastAsia="en-US"/>
        </w:rPr>
      </w:pPr>
      <w:r w:rsidRPr="00024E3B">
        <w:rPr>
          <w:rFonts w:eastAsia="Arial"/>
          <w:sz w:val="20"/>
          <w:szCs w:val="20"/>
        </w:rPr>
        <w:t xml:space="preserve">Код позиции КТРУ: </w:t>
      </w:r>
      <w:hyperlink r:id="rId12" w:tgtFrame="_blank" w:history="1">
        <w:r w:rsidRPr="00024E3B">
          <w:rPr>
            <w:rFonts w:eastAsia="Arial"/>
            <w:color w:val="0000FF"/>
            <w:sz w:val="20"/>
            <w:szCs w:val="20"/>
            <w:u w:val="single"/>
          </w:rPr>
          <w:t>17.22.12.120-00000001</w:t>
        </w:r>
      </w:hyperlink>
      <w:r w:rsidRPr="00024E3B">
        <w:rPr>
          <w:rFonts w:eastAsia="Arial"/>
          <w:sz w:val="20"/>
          <w:szCs w:val="20"/>
          <w:lang w:eastAsia="en-US"/>
        </w:rPr>
        <w:t>.</w:t>
      </w:r>
    </w:p>
    <w:p w:rsidR="00AA3DEF" w:rsidRPr="00024E3B" w:rsidRDefault="00AA3DEF" w:rsidP="00AA3DEF">
      <w:pPr>
        <w:keepNext/>
        <w:widowControl w:val="0"/>
        <w:tabs>
          <w:tab w:val="left" w:pos="180"/>
        </w:tabs>
        <w:suppressAutoHyphens w:val="0"/>
        <w:ind w:firstLine="851"/>
        <w:jc w:val="both"/>
        <w:rPr>
          <w:rFonts w:eastAsia="Arial"/>
          <w:sz w:val="20"/>
          <w:szCs w:val="20"/>
        </w:rPr>
      </w:pPr>
      <w:r w:rsidRPr="00024E3B">
        <w:rPr>
          <w:rFonts w:eastAsia="Arial"/>
          <w:sz w:val="20"/>
          <w:szCs w:val="20"/>
        </w:rPr>
        <w:t>Наименование товара / работы / услуги: Подгузники детские.</w:t>
      </w:r>
    </w:p>
    <w:p w:rsidR="00AA3DEF" w:rsidRPr="00024E3B" w:rsidRDefault="00AA3DEF" w:rsidP="00AA3DEF">
      <w:pPr>
        <w:keepNext/>
        <w:widowControl w:val="0"/>
        <w:tabs>
          <w:tab w:val="left" w:pos="180"/>
        </w:tabs>
        <w:suppressAutoHyphens w:val="0"/>
        <w:ind w:firstLine="851"/>
        <w:jc w:val="both"/>
        <w:rPr>
          <w:rFonts w:eastAsia="Arial"/>
          <w:sz w:val="20"/>
          <w:szCs w:val="20"/>
        </w:rPr>
      </w:pPr>
      <w:r w:rsidRPr="00024E3B">
        <w:rPr>
          <w:rFonts w:eastAsia="Arial"/>
          <w:sz w:val="20"/>
          <w:szCs w:val="20"/>
        </w:rPr>
        <w:t xml:space="preserve">Единицы измерения количества товара /объема выполняемой работы / оказываемой услуги согласно Общероссийскому классификатору единиц измерения </w:t>
      </w:r>
      <w:proofErr w:type="gramStart"/>
      <w:r w:rsidRPr="00024E3B">
        <w:rPr>
          <w:rFonts w:eastAsia="Arial"/>
          <w:sz w:val="20"/>
          <w:szCs w:val="20"/>
        </w:rPr>
        <w:t>ОК</w:t>
      </w:r>
      <w:proofErr w:type="gramEnd"/>
      <w:r w:rsidRPr="00024E3B">
        <w:rPr>
          <w:rFonts w:eastAsia="Arial"/>
          <w:sz w:val="20"/>
          <w:szCs w:val="20"/>
        </w:rPr>
        <w:t xml:space="preserve"> 015-94 (ОКЕИ) (при наличии): Штука.</w:t>
      </w:r>
    </w:p>
    <w:p w:rsidR="00AA3DEF" w:rsidRPr="00024E3B" w:rsidRDefault="00AA3DEF" w:rsidP="00AA3DEF">
      <w:pPr>
        <w:keepNext/>
        <w:widowControl w:val="0"/>
        <w:tabs>
          <w:tab w:val="left" w:pos="0"/>
          <w:tab w:val="left" w:pos="3495"/>
        </w:tabs>
        <w:suppressAutoHyphens w:val="0"/>
        <w:ind w:firstLine="851"/>
        <w:jc w:val="both"/>
        <w:rPr>
          <w:sz w:val="20"/>
          <w:szCs w:val="20"/>
        </w:rPr>
      </w:pPr>
      <w:r w:rsidRPr="00024E3B">
        <w:rPr>
          <w:sz w:val="20"/>
          <w:szCs w:val="20"/>
        </w:rPr>
        <w:t>Информация, содержащая описание товара / работы / услуги, если такое описание сформировано в соответствии с пунктом 13 Правил формирования и ведения в Единой информационной системе в сфере закупок Каталога: Сведения отсутствуют.</w:t>
      </w:r>
    </w:p>
    <w:p w:rsidR="00AA3DEF" w:rsidRPr="00024E3B" w:rsidRDefault="00AA3DEF" w:rsidP="00AA3DEF">
      <w:pPr>
        <w:keepNext/>
        <w:widowControl w:val="0"/>
        <w:suppressAutoHyphens w:val="0"/>
        <w:ind w:firstLine="851"/>
        <w:jc w:val="both"/>
        <w:rPr>
          <w:sz w:val="20"/>
          <w:szCs w:val="20"/>
        </w:rPr>
      </w:pPr>
      <w:r w:rsidRPr="00024E3B">
        <w:rPr>
          <w:sz w:val="20"/>
          <w:szCs w:val="20"/>
        </w:rPr>
        <w:t>Справочная информация: коды, соответствующие товару, работе, услуге согласно российским и международным системам классификации, каталогизации (при наличии): 17.22.12.120: Подгузники и пеленки детские из бумажной массы, бумаги, целлюлозной ваты и полотна из целлюлозных волокон.</w:t>
      </w:r>
    </w:p>
    <w:p w:rsidR="00AA3DEF" w:rsidRDefault="00AA3DEF" w:rsidP="00AA3DEF">
      <w:pPr>
        <w:keepNext/>
        <w:widowControl w:val="0"/>
        <w:suppressAutoHyphens w:val="0"/>
        <w:ind w:firstLine="851"/>
        <w:jc w:val="both"/>
        <w:rPr>
          <w:sz w:val="20"/>
          <w:szCs w:val="20"/>
        </w:rPr>
      </w:pPr>
      <w:r w:rsidRPr="00024E3B">
        <w:rPr>
          <w:sz w:val="20"/>
          <w:szCs w:val="20"/>
        </w:rPr>
        <w:t>Классификация технических средств реабилитации (изделий):</w:t>
      </w:r>
    </w:p>
    <w:p w:rsidR="00BE138B" w:rsidRPr="00B2199E" w:rsidRDefault="00BE138B" w:rsidP="00BE138B">
      <w:pPr>
        <w:keepNext/>
        <w:widowControl w:val="0"/>
        <w:suppressAutoHyphens w:val="0"/>
        <w:ind w:firstLine="851"/>
        <w:jc w:val="both"/>
        <w:rPr>
          <w:sz w:val="20"/>
          <w:szCs w:val="20"/>
        </w:rPr>
      </w:pPr>
      <w:r w:rsidRPr="00C00610">
        <w:rPr>
          <w:sz w:val="20"/>
          <w:szCs w:val="20"/>
        </w:rPr>
        <w:t>22-01-16Подгузники для детей весом до 9 кг</w:t>
      </w:r>
    </w:p>
    <w:p w:rsidR="00AA3DEF" w:rsidRPr="00024E3B" w:rsidRDefault="00AA3DEF" w:rsidP="00AA3DEF">
      <w:pPr>
        <w:keepNext/>
        <w:widowControl w:val="0"/>
        <w:suppressAutoHyphens w:val="0"/>
        <w:ind w:firstLine="851"/>
        <w:jc w:val="both"/>
        <w:rPr>
          <w:sz w:val="20"/>
          <w:szCs w:val="20"/>
        </w:rPr>
      </w:pPr>
      <w:r w:rsidRPr="00024E3B">
        <w:rPr>
          <w:sz w:val="20"/>
          <w:szCs w:val="20"/>
        </w:rPr>
        <w:t xml:space="preserve">22-01-17 Подгузники для детей весом до 20 кг. </w:t>
      </w:r>
    </w:p>
    <w:p w:rsidR="00AA3DEF" w:rsidRPr="00024E3B" w:rsidRDefault="00AA3DEF" w:rsidP="00AA3DEF">
      <w:pPr>
        <w:keepNext/>
        <w:widowControl w:val="0"/>
        <w:suppressAutoHyphens w:val="0"/>
        <w:ind w:firstLine="851"/>
        <w:jc w:val="both"/>
        <w:rPr>
          <w:sz w:val="20"/>
          <w:szCs w:val="20"/>
        </w:rPr>
      </w:pPr>
      <w:r w:rsidRPr="00024E3B">
        <w:rPr>
          <w:sz w:val="20"/>
          <w:szCs w:val="20"/>
        </w:rPr>
        <w:t>22-01-18 Подгузники для детей весом свыше 20 кг.</w:t>
      </w:r>
    </w:p>
    <w:p w:rsidR="00AA3DEF" w:rsidRPr="00024E3B" w:rsidRDefault="00AA3DEF" w:rsidP="00AA3DEF">
      <w:pPr>
        <w:keepNext/>
        <w:widowControl w:val="0"/>
        <w:suppressAutoHyphens w:val="0"/>
        <w:ind w:firstLine="851"/>
        <w:jc w:val="both"/>
        <w:rPr>
          <w:sz w:val="20"/>
          <w:szCs w:val="20"/>
        </w:rPr>
      </w:pPr>
      <w:r w:rsidRPr="00024E3B">
        <w:rPr>
          <w:sz w:val="20"/>
          <w:szCs w:val="20"/>
        </w:rPr>
        <w:t>Номенклатурная классификация медицинских изделий по видам: 233160 Подгузники детские.</w:t>
      </w:r>
      <w:r w:rsidR="00E91550">
        <w:rPr>
          <w:sz w:val="20"/>
          <w:szCs w:val="20"/>
        </w:rPr>
        <w:t xml:space="preserve"> </w:t>
      </w:r>
      <w:r w:rsidR="00E91550">
        <w:rPr>
          <w:rFonts w:ascii="Roboto" w:hAnsi="Roboto"/>
          <w:color w:val="334059"/>
          <w:sz w:val="21"/>
          <w:szCs w:val="21"/>
          <w:shd w:val="clear" w:color="auto" w:fill="FFFFFF"/>
        </w:rPr>
        <w:t>Одноразовый предмет нижнего белья (пеленка или подгузник), состоящий из абсорбирующего материала, предназначенный для ношения вокруг области промежности между ногами для сбора мочи и кала для утилизации у младенца или ребенка с недержанием. Это изделие для одноразового использования.</w:t>
      </w:r>
    </w:p>
    <w:p w:rsidR="00AA3DEF" w:rsidRPr="00024E3B" w:rsidRDefault="00AA3DEF" w:rsidP="00AA3DEF">
      <w:pPr>
        <w:keepNext/>
        <w:widowControl w:val="0"/>
        <w:suppressAutoHyphens w:val="0"/>
        <w:ind w:firstLine="851"/>
        <w:jc w:val="both"/>
        <w:rPr>
          <w:sz w:val="20"/>
          <w:szCs w:val="20"/>
        </w:rPr>
      </w:pPr>
      <w:r w:rsidRPr="00024E3B">
        <w:rPr>
          <w:sz w:val="20"/>
          <w:szCs w:val="20"/>
        </w:rPr>
        <w:t>Справочная информация: информация о типовых контрактах, типовых условиях контрактов, подлежащих применению при закупке товара, работы, услуги (при наличии): Сведения отсутствуют.</w:t>
      </w:r>
    </w:p>
    <w:p w:rsidR="00AA3DEF" w:rsidRPr="00024E3B" w:rsidRDefault="00AA3DEF" w:rsidP="00AA3DEF">
      <w:pPr>
        <w:keepNext/>
        <w:widowControl w:val="0"/>
        <w:suppressAutoHyphens w:val="0"/>
        <w:ind w:firstLine="851"/>
        <w:jc w:val="both"/>
        <w:rPr>
          <w:sz w:val="20"/>
          <w:szCs w:val="20"/>
        </w:rPr>
      </w:pPr>
      <w:r w:rsidRPr="00024E3B">
        <w:rPr>
          <w:sz w:val="20"/>
          <w:szCs w:val="20"/>
          <w:lang w:eastAsia="en-US"/>
        </w:rPr>
        <w:t xml:space="preserve">Дата включения в Каталог позиции: </w:t>
      </w:r>
      <w:r w:rsidRPr="00024E3B">
        <w:rPr>
          <w:sz w:val="20"/>
          <w:szCs w:val="20"/>
        </w:rPr>
        <w:t>07.09.2018г.</w:t>
      </w:r>
    </w:p>
    <w:p w:rsidR="00AA3DEF" w:rsidRPr="00024E3B" w:rsidRDefault="00AA3DEF" w:rsidP="00AA3DEF">
      <w:pPr>
        <w:keepNext/>
        <w:widowControl w:val="0"/>
        <w:suppressAutoHyphens w:val="0"/>
        <w:ind w:firstLine="851"/>
        <w:jc w:val="both"/>
        <w:rPr>
          <w:sz w:val="20"/>
          <w:szCs w:val="20"/>
        </w:rPr>
      </w:pPr>
      <w:r w:rsidRPr="00024E3B">
        <w:rPr>
          <w:sz w:val="20"/>
          <w:szCs w:val="20"/>
          <w:lang w:eastAsia="en-US"/>
        </w:rPr>
        <w:t xml:space="preserve">Дата (даты) начала обязательного применения информации, включенной в позицию Каталога: </w:t>
      </w:r>
      <w:r w:rsidRPr="00024E3B">
        <w:rPr>
          <w:sz w:val="20"/>
          <w:szCs w:val="20"/>
        </w:rPr>
        <w:t>01.0</w:t>
      </w:r>
      <w:r w:rsidR="00E91550">
        <w:rPr>
          <w:sz w:val="20"/>
          <w:szCs w:val="20"/>
        </w:rPr>
        <w:t>1</w:t>
      </w:r>
      <w:r w:rsidRPr="00024E3B">
        <w:rPr>
          <w:sz w:val="20"/>
          <w:szCs w:val="20"/>
        </w:rPr>
        <w:t>.20</w:t>
      </w:r>
      <w:r w:rsidR="00E91550">
        <w:rPr>
          <w:sz w:val="20"/>
          <w:szCs w:val="20"/>
        </w:rPr>
        <w:t>22</w:t>
      </w:r>
      <w:bookmarkStart w:id="0" w:name="_GoBack"/>
      <w:bookmarkEnd w:id="0"/>
      <w:r w:rsidRPr="00024E3B">
        <w:rPr>
          <w:sz w:val="20"/>
          <w:szCs w:val="20"/>
        </w:rPr>
        <w:t>г.</w:t>
      </w:r>
    </w:p>
    <w:p w:rsidR="00AA3DEF" w:rsidRPr="00024E3B" w:rsidRDefault="00AA3DEF" w:rsidP="00AA3DEF">
      <w:pPr>
        <w:keepNext/>
        <w:widowControl w:val="0"/>
        <w:suppressAutoHyphens w:val="0"/>
        <w:ind w:firstLine="851"/>
        <w:jc w:val="both"/>
        <w:rPr>
          <w:sz w:val="20"/>
          <w:szCs w:val="20"/>
          <w:lang w:eastAsia="en-US"/>
        </w:rPr>
      </w:pPr>
      <w:r w:rsidRPr="00024E3B">
        <w:rPr>
          <w:sz w:val="20"/>
          <w:szCs w:val="20"/>
          <w:lang w:eastAsia="en-US"/>
        </w:rPr>
        <w:t xml:space="preserve">Дата окончания применения позиции Каталога (при необходимости): </w:t>
      </w:r>
      <w:r w:rsidRPr="00024E3B">
        <w:rPr>
          <w:sz w:val="20"/>
          <w:szCs w:val="20"/>
        </w:rPr>
        <w:t>Бессрочно</w:t>
      </w:r>
      <w:r w:rsidRPr="00024E3B">
        <w:rPr>
          <w:sz w:val="20"/>
          <w:szCs w:val="20"/>
          <w:lang w:eastAsia="en-US"/>
        </w:rPr>
        <w:t>.</w:t>
      </w:r>
    </w:p>
    <w:p w:rsidR="00AA3DEF" w:rsidRPr="00024E3B" w:rsidRDefault="00AA3DEF" w:rsidP="00AA3DEF">
      <w:pPr>
        <w:keepNext/>
        <w:widowControl w:val="0"/>
        <w:tabs>
          <w:tab w:val="left" w:pos="142"/>
          <w:tab w:val="left" w:pos="3495"/>
        </w:tabs>
        <w:suppressAutoHyphens w:val="0"/>
        <w:ind w:firstLine="851"/>
        <w:jc w:val="both"/>
        <w:rPr>
          <w:sz w:val="20"/>
          <w:szCs w:val="20"/>
        </w:rPr>
      </w:pPr>
      <w:r w:rsidRPr="00024E3B">
        <w:rPr>
          <w:sz w:val="20"/>
          <w:szCs w:val="20"/>
        </w:rPr>
        <w:t>Дополнительная информация в соответствии с пунктом 19 Правил формирования и ведения в Единой информационной системе в сфере закупок Каталога: Сведения отсутствуют.</w:t>
      </w:r>
    </w:p>
    <w:p w:rsidR="00AA3DEF" w:rsidRPr="00AC14C9" w:rsidRDefault="00AA3DEF" w:rsidP="00AA3DEF">
      <w:pPr>
        <w:keepNext/>
        <w:widowControl w:val="0"/>
        <w:tabs>
          <w:tab w:val="left" w:pos="142"/>
          <w:tab w:val="left" w:pos="180"/>
          <w:tab w:val="left" w:pos="3495"/>
        </w:tabs>
        <w:suppressAutoHyphens w:val="0"/>
        <w:ind w:firstLine="851"/>
        <w:jc w:val="both"/>
      </w:pPr>
    </w:p>
    <w:p w:rsidR="00DA6071" w:rsidRPr="009240D2" w:rsidRDefault="00DA6071" w:rsidP="006233D4">
      <w:pPr>
        <w:keepNext/>
        <w:keepLines/>
        <w:tabs>
          <w:tab w:val="left" w:pos="3495"/>
        </w:tabs>
        <w:suppressAutoHyphens w:val="0"/>
        <w:jc w:val="both"/>
        <w:rPr>
          <w:sz w:val="20"/>
          <w:szCs w:val="20"/>
        </w:rPr>
      </w:pPr>
    </w:p>
    <w:p w:rsidR="00DA6071" w:rsidRPr="00EC28B5" w:rsidRDefault="00DA6071" w:rsidP="006233D4">
      <w:pPr>
        <w:keepNext/>
        <w:keepLines/>
        <w:tabs>
          <w:tab w:val="left" w:pos="3495"/>
        </w:tabs>
        <w:suppressAutoHyphens w:val="0"/>
        <w:jc w:val="both"/>
        <w:rPr>
          <w:sz w:val="22"/>
          <w:szCs w:val="22"/>
        </w:rPr>
      </w:pPr>
    </w:p>
    <w:p w:rsidR="001133E1" w:rsidRPr="00EC28B5" w:rsidRDefault="001133E1" w:rsidP="001133E1">
      <w:pPr>
        <w:widowControl w:val="0"/>
        <w:ind w:right="-13"/>
        <w:jc w:val="both"/>
        <w:rPr>
          <w:sz w:val="22"/>
          <w:szCs w:val="22"/>
        </w:rPr>
      </w:pPr>
    </w:p>
    <w:sectPr w:rsidR="001133E1" w:rsidRPr="00EC28B5" w:rsidSect="00EC28B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FAC"/>
    <w:multiLevelType w:val="hybridMultilevel"/>
    <w:tmpl w:val="305483C4"/>
    <w:lvl w:ilvl="0" w:tplc="22E040D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DD"/>
    <w:rsid w:val="00024E3B"/>
    <w:rsid w:val="000446AE"/>
    <w:rsid w:val="000A5302"/>
    <w:rsid w:val="000C17DD"/>
    <w:rsid w:val="001028CD"/>
    <w:rsid w:val="00106864"/>
    <w:rsid w:val="001133E1"/>
    <w:rsid w:val="001716C4"/>
    <w:rsid w:val="00176C7B"/>
    <w:rsid w:val="0017769E"/>
    <w:rsid w:val="0019166B"/>
    <w:rsid w:val="001A532A"/>
    <w:rsid w:val="001F7DA9"/>
    <w:rsid w:val="00212CDE"/>
    <w:rsid w:val="002737D6"/>
    <w:rsid w:val="00283DDD"/>
    <w:rsid w:val="00285D8E"/>
    <w:rsid w:val="002A68E3"/>
    <w:rsid w:val="002B5B69"/>
    <w:rsid w:val="002B72CD"/>
    <w:rsid w:val="002D67C2"/>
    <w:rsid w:val="002E4F87"/>
    <w:rsid w:val="002F2C1A"/>
    <w:rsid w:val="003033C5"/>
    <w:rsid w:val="00315D6B"/>
    <w:rsid w:val="00323E28"/>
    <w:rsid w:val="0035033A"/>
    <w:rsid w:val="00351E64"/>
    <w:rsid w:val="00385D4F"/>
    <w:rsid w:val="00397920"/>
    <w:rsid w:val="003B47FA"/>
    <w:rsid w:val="003C0009"/>
    <w:rsid w:val="003C33B6"/>
    <w:rsid w:val="003C4555"/>
    <w:rsid w:val="003C5323"/>
    <w:rsid w:val="003D7B05"/>
    <w:rsid w:val="00402B16"/>
    <w:rsid w:val="004131E6"/>
    <w:rsid w:val="00495312"/>
    <w:rsid w:val="0049744A"/>
    <w:rsid w:val="004A7589"/>
    <w:rsid w:val="005056A5"/>
    <w:rsid w:val="00514D7E"/>
    <w:rsid w:val="00553D13"/>
    <w:rsid w:val="005731DC"/>
    <w:rsid w:val="00573D18"/>
    <w:rsid w:val="005A14AE"/>
    <w:rsid w:val="005B4BDB"/>
    <w:rsid w:val="005C1B1D"/>
    <w:rsid w:val="005C3A21"/>
    <w:rsid w:val="00615331"/>
    <w:rsid w:val="006233D4"/>
    <w:rsid w:val="00666E64"/>
    <w:rsid w:val="00676896"/>
    <w:rsid w:val="0068232A"/>
    <w:rsid w:val="00682DB9"/>
    <w:rsid w:val="00687C3C"/>
    <w:rsid w:val="006B265F"/>
    <w:rsid w:val="006C7FE2"/>
    <w:rsid w:val="006F675A"/>
    <w:rsid w:val="00716EAB"/>
    <w:rsid w:val="00722AF0"/>
    <w:rsid w:val="00733A0D"/>
    <w:rsid w:val="00734640"/>
    <w:rsid w:val="00754715"/>
    <w:rsid w:val="007664D3"/>
    <w:rsid w:val="00777D0F"/>
    <w:rsid w:val="007A1D95"/>
    <w:rsid w:val="007B7AA9"/>
    <w:rsid w:val="007C4088"/>
    <w:rsid w:val="00812991"/>
    <w:rsid w:val="00820D75"/>
    <w:rsid w:val="00871617"/>
    <w:rsid w:val="00881FCB"/>
    <w:rsid w:val="008B0763"/>
    <w:rsid w:val="008D7635"/>
    <w:rsid w:val="008F2291"/>
    <w:rsid w:val="008F2DC7"/>
    <w:rsid w:val="008F7DC1"/>
    <w:rsid w:val="00917447"/>
    <w:rsid w:val="009240D2"/>
    <w:rsid w:val="009336EA"/>
    <w:rsid w:val="0095780D"/>
    <w:rsid w:val="0097360B"/>
    <w:rsid w:val="0097384C"/>
    <w:rsid w:val="009979F1"/>
    <w:rsid w:val="009C6219"/>
    <w:rsid w:val="009E39E3"/>
    <w:rsid w:val="009E7067"/>
    <w:rsid w:val="009F34A4"/>
    <w:rsid w:val="00A145CF"/>
    <w:rsid w:val="00A16C4A"/>
    <w:rsid w:val="00A55BF6"/>
    <w:rsid w:val="00A814CD"/>
    <w:rsid w:val="00A94AA1"/>
    <w:rsid w:val="00AA3DEF"/>
    <w:rsid w:val="00AA4E44"/>
    <w:rsid w:val="00AA524F"/>
    <w:rsid w:val="00AA76CB"/>
    <w:rsid w:val="00AB34D8"/>
    <w:rsid w:val="00AB5627"/>
    <w:rsid w:val="00AE2013"/>
    <w:rsid w:val="00AF0160"/>
    <w:rsid w:val="00AF447C"/>
    <w:rsid w:val="00B01BD9"/>
    <w:rsid w:val="00B2703B"/>
    <w:rsid w:val="00B308F6"/>
    <w:rsid w:val="00BD2B4C"/>
    <w:rsid w:val="00BE138B"/>
    <w:rsid w:val="00C01002"/>
    <w:rsid w:val="00CA517B"/>
    <w:rsid w:val="00CA73C9"/>
    <w:rsid w:val="00CC4DF5"/>
    <w:rsid w:val="00CD320D"/>
    <w:rsid w:val="00CE40BD"/>
    <w:rsid w:val="00CE5F23"/>
    <w:rsid w:val="00D072EC"/>
    <w:rsid w:val="00D135B6"/>
    <w:rsid w:val="00D15D65"/>
    <w:rsid w:val="00D276E6"/>
    <w:rsid w:val="00D51012"/>
    <w:rsid w:val="00D87BCF"/>
    <w:rsid w:val="00DA6071"/>
    <w:rsid w:val="00DB3A7B"/>
    <w:rsid w:val="00DD0605"/>
    <w:rsid w:val="00E00DF0"/>
    <w:rsid w:val="00E06464"/>
    <w:rsid w:val="00E41EBB"/>
    <w:rsid w:val="00E55B1D"/>
    <w:rsid w:val="00E91550"/>
    <w:rsid w:val="00EA39AE"/>
    <w:rsid w:val="00EC28B5"/>
    <w:rsid w:val="00EF512C"/>
    <w:rsid w:val="00F07CE6"/>
    <w:rsid w:val="00F13346"/>
    <w:rsid w:val="00F27CD9"/>
    <w:rsid w:val="00F536AE"/>
    <w:rsid w:val="00F714A6"/>
    <w:rsid w:val="00F71C63"/>
    <w:rsid w:val="00FA1960"/>
    <w:rsid w:val="00FE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06864"/>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5BF6"/>
    <w:pPr>
      <w:spacing w:after="120"/>
    </w:pPr>
  </w:style>
  <w:style w:type="character" w:customStyle="1" w:styleId="a4">
    <w:name w:val="Основной текст Знак"/>
    <w:basedOn w:val="a0"/>
    <w:link w:val="a3"/>
    <w:rsid w:val="00A55BF6"/>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A55BF6"/>
    <w:pPr>
      <w:suppressLineNumbers/>
    </w:pPr>
  </w:style>
  <w:style w:type="paragraph" w:customStyle="1" w:styleId="caaieiaie11">
    <w:name w:val="caaieiaie 11"/>
    <w:basedOn w:val="a"/>
    <w:rsid w:val="00A55BF6"/>
    <w:pPr>
      <w:spacing w:line="100" w:lineRule="atLeast"/>
      <w:jc w:val="both"/>
    </w:pPr>
    <w:rPr>
      <w:kern w:val="1"/>
    </w:rPr>
  </w:style>
  <w:style w:type="paragraph" w:styleId="a6">
    <w:name w:val="Balloon Text"/>
    <w:basedOn w:val="a"/>
    <w:link w:val="a7"/>
    <w:uiPriority w:val="99"/>
    <w:semiHidden/>
    <w:unhideWhenUsed/>
    <w:rsid w:val="001716C4"/>
    <w:rPr>
      <w:rFonts w:ascii="Tahoma" w:hAnsi="Tahoma" w:cs="Tahoma"/>
      <w:sz w:val="16"/>
      <w:szCs w:val="16"/>
    </w:rPr>
  </w:style>
  <w:style w:type="character" w:customStyle="1" w:styleId="a7">
    <w:name w:val="Текст выноски Знак"/>
    <w:basedOn w:val="a0"/>
    <w:link w:val="a6"/>
    <w:uiPriority w:val="99"/>
    <w:semiHidden/>
    <w:rsid w:val="001716C4"/>
    <w:rPr>
      <w:rFonts w:ascii="Tahoma" w:eastAsia="Times New Roman" w:hAnsi="Tahoma" w:cs="Tahoma"/>
      <w:sz w:val="16"/>
      <w:szCs w:val="16"/>
      <w:lang w:eastAsia="ar-SA"/>
    </w:rPr>
  </w:style>
  <w:style w:type="paragraph" w:customStyle="1" w:styleId="11">
    <w:name w:val="Текст1"/>
    <w:basedOn w:val="a"/>
    <w:rsid w:val="00F714A6"/>
    <w:rPr>
      <w:rFonts w:ascii="Courier New" w:hAnsi="Courier New" w:cs="Courier New"/>
      <w:sz w:val="20"/>
      <w:szCs w:val="20"/>
    </w:rPr>
  </w:style>
  <w:style w:type="character" w:customStyle="1" w:styleId="10">
    <w:name w:val="Заголовок 1 Знак"/>
    <w:basedOn w:val="a0"/>
    <w:link w:val="1"/>
    <w:uiPriority w:val="9"/>
    <w:rsid w:val="00106864"/>
    <w:rPr>
      <w:rFonts w:ascii="Cambria" w:eastAsia="Times New Roman" w:hAnsi="Cambria" w:cs="Times New Roman"/>
      <w:b/>
      <w:bCs/>
      <w:kern w:val="32"/>
      <w:sz w:val="32"/>
      <w:szCs w:val="32"/>
      <w:lang w:eastAsia="ru-RU"/>
    </w:rPr>
  </w:style>
  <w:style w:type="paragraph" w:customStyle="1" w:styleId="24">
    <w:name w:val="Основной текст 24"/>
    <w:basedOn w:val="a"/>
    <w:rsid w:val="00106864"/>
    <w:pPr>
      <w:jc w:val="both"/>
    </w:pPr>
    <w:rPr>
      <w:sz w:val="26"/>
      <w:szCs w:val="28"/>
    </w:rPr>
  </w:style>
  <w:style w:type="paragraph" w:customStyle="1" w:styleId="ConsPlusNormal">
    <w:name w:val="ConsPlusNormal"/>
    <w:rsid w:val="005A14AE"/>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rsid w:val="002F2C1A"/>
    <w:rPr>
      <w:color w:val="0000FF"/>
      <w:u w:val="single"/>
    </w:rPr>
  </w:style>
  <w:style w:type="paragraph" w:customStyle="1" w:styleId="a9">
    <w:name w:val="Îáû÷íûé"/>
    <w:rsid w:val="002F2C1A"/>
    <w:pPr>
      <w:suppressAutoHyphens/>
      <w:spacing w:after="0" w:line="240" w:lineRule="auto"/>
    </w:pPr>
    <w:rPr>
      <w:rFonts w:ascii="Times New Roman" w:eastAsia="Arial" w:hAnsi="Times New Roman" w:cs="Times New Roman"/>
      <w:sz w:val="20"/>
      <w:szCs w:val="20"/>
      <w:lang w:eastAsia="ar-SA"/>
    </w:rPr>
  </w:style>
  <w:style w:type="paragraph" w:styleId="aa">
    <w:name w:val="List Paragraph"/>
    <w:basedOn w:val="a"/>
    <w:uiPriority w:val="34"/>
    <w:qFormat/>
    <w:rsid w:val="003C4555"/>
    <w:pPr>
      <w:ind w:left="720"/>
      <w:contextualSpacing/>
    </w:pPr>
  </w:style>
  <w:style w:type="character" w:customStyle="1" w:styleId="cardmaininfocontent">
    <w:name w:val="cardmaininfo__content"/>
    <w:basedOn w:val="a0"/>
    <w:rsid w:val="00283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06864"/>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5BF6"/>
    <w:pPr>
      <w:spacing w:after="120"/>
    </w:pPr>
  </w:style>
  <w:style w:type="character" w:customStyle="1" w:styleId="a4">
    <w:name w:val="Основной текст Знак"/>
    <w:basedOn w:val="a0"/>
    <w:link w:val="a3"/>
    <w:rsid w:val="00A55BF6"/>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A55BF6"/>
    <w:pPr>
      <w:suppressLineNumbers/>
    </w:pPr>
  </w:style>
  <w:style w:type="paragraph" w:customStyle="1" w:styleId="caaieiaie11">
    <w:name w:val="caaieiaie 11"/>
    <w:basedOn w:val="a"/>
    <w:rsid w:val="00A55BF6"/>
    <w:pPr>
      <w:spacing w:line="100" w:lineRule="atLeast"/>
      <w:jc w:val="both"/>
    </w:pPr>
    <w:rPr>
      <w:kern w:val="1"/>
    </w:rPr>
  </w:style>
  <w:style w:type="paragraph" w:styleId="a6">
    <w:name w:val="Balloon Text"/>
    <w:basedOn w:val="a"/>
    <w:link w:val="a7"/>
    <w:uiPriority w:val="99"/>
    <w:semiHidden/>
    <w:unhideWhenUsed/>
    <w:rsid w:val="001716C4"/>
    <w:rPr>
      <w:rFonts w:ascii="Tahoma" w:hAnsi="Tahoma" w:cs="Tahoma"/>
      <w:sz w:val="16"/>
      <w:szCs w:val="16"/>
    </w:rPr>
  </w:style>
  <w:style w:type="character" w:customStyle="1" w:styleId="a7">
    <w:name w:val="Текст выноски Знак"/>
    <w:basedOn w:val="a0"/>
    <w:link w:val="a6"/>
    <w:uiPriority w:val="99"/>
    <w:semiHidden/>
    <w:rsid w:val="001716C4"/>
    <w:rPr>
      <w:rFonts w:ascii="Tahoma" w:eastAsia="Times New Roman" w:hAnsi="Tahoma" w:cs="Tahoma"/>
      <w:sz w:val="16"/>
      <w:szCs w:val="16"/>
      <w:lang w:eastAsia="ar-SA"/>
    </w:rPr>
  </w:style>
  <w:style w:type="paragraph" w:customStyle="1" w:styleId="11">
    <w:name w:val="Текст1"/>
    <w:basedOn w:val="a"/>
    <w:rsid w:val="00F714A6"/>
    <w:rPr>
      <w:rFonts w:ascii="Courier New" w:hAnsi="Courier New" w:cs="Courier New"/>
      <w:sz w:val="20"/>
      <w:szCs w:val="20"/>
    </w:rPr>
  </w:style>
  <w:style w:type="character" w:customStyle="1" w:styleId="10">
    <w:name w:val="Заголовок 1 Знак"/>
    <w:basedOn w:val="a0"/>
    <w:link w:val="1"/>
    <w:uiPriority w:val="9"/>
    <w:rsid w:val="00106864"/>
    <w:rPr>
      <w:rFonts w:ascii="Cambria" w:eastAsia="Times New Roman" w:hAnsi="Cambria" w:cs="Times New Roman"/>
      <w:b/>
      <w:bCs/>
      <w:kern w:val="32"/>
      <w:sz w:val="32"/>
      <w:szCs w:val="32"/>
      <w:lang w:eastAsia="ru-RU"/>
    </w:rPr>
  </w:style>
  <w:style w:type="paragraph" w:customStyle="1" w:styleId="24">
    <w:name w:val="Основной текст 24"/>
    <w:basedOn w:val="a"/>
    <w:rsid w:val="00106864"/>
    <w:pPr>
      <w:jc w:val="both"/>
    </w:pPr>
    <w:rPr>
      <w:sz w:val="26"/>
      <w:szCs w:val="28"/>
    </w:rPr>
  </w:style>
  <w:style w:type="paragraph" w:customStyle="1" w:styleId="ConsPlusNormal">
    <w:name w:val="ConsPlusNormal"/>
    <w:rsid w:val="005A14AE"/>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rsid w:val="002F2C1A"/>
    <w:rPr>
      <w:color w:val="0000FF"/>
      <w:u w:val="single"/>
    </w:rPr>
  </w:style>
  <w:style w:type="paragraph" w:customStyle="1" w:styleId="a9">
    <w:name w:val="Îáû÷íûé"/>
    <w:rsid w:val="002F2C1A"/>
    <w:pPr>
      <w:suppressAutoHyphens/>
      <w:spacing w:after="0" w:line="240" w:lineRule="auto"/>
    </w:pPr>
    <w:rPr>
      <w:rFonts w:ascii="Times New Roman" w:eastAsia="Arial" w:hAnsi="Times New Roman" w:cs="Times New Roman"/>
      <w:sz w:val="20"/>
      <w:szCs w:val="20"/>
      <w:lang w:eastAsia="ar-SA"/>
    </w:rPr>
  </w:style>
  <w:style w:type="paragraph" w:styleId="aa">
    <w:name w:val="List Paragraph"/>
    <w:basedOn w:val="a"/>
    <w:uiPriority w:val="34"/>
    <w:qFormat/>
    <w:rsid w:val="003C4555"/>
    <w:pPr>
      <w:ind w:left="720"/>
      <w:contextualSpacing/>
    </w:pPr>
  </w:style>
  <w:style w:type="character" w:customStyle="1" w:styleId="cardmaininfocontent">
    <w:name w:val="cardmaininfo__content"/>
    <w:basedOn w:val="a0"/>
    <w:rsid w:val="0028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2728">
      <w:bodyDiv w:val="1"/>
      <w:marLeft w:val="0"/>
      <w:marRight w:val="0"/>
      <w:marTop w:val="0"/>
      <w:marBottom w:val="0"/>
      <w:divBdr>
        <w:top w:val="none" w:sz="0" w:space="0" w:color="auto"/>
        <w:left w:val="none" w:sz="0" w:space="0" w:color="auto"/>
        <w:bottom w:val="none" w:sz="0" w:space="0" w:color="auto"/>
        <w:right w:val="none" w:sz="0" w:space="0" w:color="auto"/>
      </w:divBdr>
    </w:div>
    <w:div w:id="183248811">
      <w:bodyDiv w:val="1"/>
      <w:marLeft w:val="0"/>
      <w:marRight w:val="0"/>
      <w:marTop w:val="0"/>
      <w:marBottom w:val="0"/>
      <w:divBdr>
        <w:top w:val="none" w:sz="0" w:space="0" w:color="auto"/>
        <w:left w:val="none" w:sz="0" w:space="0" w:color="auto"/>
        <w:bottom w:val="none" w:sz="0" w:space="0" w:color="auto"/>
        <w:right w:val="none" w:sz="0" w:space="0" w:color="auto"/>
      </w:divBdr>
    </w:div>
    <w:div w:id="384960525">
      <w:bodyDiv w:val="1"/>
      <w:marLeft w:val="0"/>
      <w:marRight w:val="0"/>
      <w:marTop w:val="0"/>
      <w:marBottom w:val="0"/>
      <w:divBdr>
        <w:top w:val="none" w:sz="0" w:space="0" w:color="auto"/>
        <w:left w:val="none" w:sz="0" w:space="0" w:color="auto"/>
        <w:bottom w:val="none" w:sz="0" w:space="0" w:color="auto"/>
        <w:right w:val="none" w:sz="0" w:space="0" w:color="auto"/>
      </w:divBdr>
    </w:div>
    <w:div w:id="460420516">
      <w:bodyDiv w:val="1"/>
      <w:marLeft w:val="0"/>
      <w:marRight w:val="0"/>
      <w:marTop w:val="0"/>
      <w:marBottom w:val="0"/>
      <w:divBdr>
        <w:top w:val="none" w:sz="0" w:space="0" w:color="auto"/>
        <w:left w:val="none" w:sz="0" w:space="0" w:color="auto"/>
        <w:bottom w:val="none" w:sz="0" w:space="0" w:color="auto"/>
        <w:right w:val="none" w:sz="0" w:space="0" w:color="auto"/>
      </w:divBdr>
    </w:div>
    <w:div w:id="504901617">
      <w:bodyDiv w:val="1"/>
      <w:marLeft w:val="0"/>
      <w:marRight w:val="0"/>
      <w:marTop w:val="0"/>
      <w:marBottom w:val="0"/>
      <w:divBdr>
        <w:top w:val="none" w:sz="0" w:space="0" w:color="auto"/>
        <w:left w:val="none" w:sz="0" w:space="0" w:color="auto"/>
        <w:bottom w:val="none" w:sz="0" w:space="0" w:color="auto"/>
        <w:right w:val="none" w:sz="0" w:space="0" w:color="auto"/>
      </w:divBdr>
    </w:div>
    <w:div w:id="571080778">
      <w:bodyDiv w:val="1"/>
      <w:marLeft w:val="0"/>
      <w:marRight w:val="0"/>
      <w:marTop w:val="0"/>
      <w:marBottom w:val="0"/>
      <w:divBdr>
        <w:top w:val="none" w:sz="0" w:space="0" w:color="auto"/>
        <w:left w:val="none" w:sz="0" w:space="0" w:color="auto"/>
        <w:bottom w:val="none" w:sz="0" w:space="0" w:color="auto"/>
        <w:right w:val="none" w:sz="0" w:space="0" w:color="auto"/>
      </w:divBdr>
    </w:div>
    <w:div w:id="784270744">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165435670">
      <w:bodyDiv w:val="1"/>
      <w:marLeft w:val="0"/>
      <w:marRight w:val="0"/>
      <w:marTop w:val="0"/>
      <w:marBottom w:val="0"/>
      <w:divBdr>
        <w:top w:val="none" w:sz="0" w:space="0" w:color="auto"/>
        <w:left w:val="none" w:sz="0" w:space="0" w:color="auto"/>
        <w:bottom w:val="none" w:sz="0" w:space="0" w:color="auto"/>
        <w:right w:val="none" w:sz="0" w:space="0" w:color="auto"/>
      </w:divBdr>
    </w:div>
    <w:div w:id="1289048391">
      <w:bodyDiv w:val="1"/>
      <w:marLeft w:val="0"/>
      <w:marRight w:val="0"/>
      <w:marTop w:val="0"/>
      <w:marBottom w:val="0"/>
      <w:divBdr>
        <w:top w:val="none" w:sz="0" w:space="0" w:color="auto"/>
        <w:left w:val="none" w:sz="0" w:space="0" w:color="auto"/>
        <w:bottom w:val="none" w:sz="0" w:space="0" w:color="auto"/>
        <w:right w:val="none" w:sz="0" w:space="0" w:color="auto"/>
      </w:divBdr>
    </w:div>
    <w:div w:id="1637103592">
      <w:bodyDiv w:val="1"/>
      <w:marLeft w:val="0"/>
      <w:marRight w:val="0"/>
      <w:marTop w:val="0"/>
      <w:marBottom w:val="0"/>
      <w:divBdr>
        <w:top w:val="none" w:sz="0" w:space="0" w:color="auto"/>
        <w:left w:val="none" w:sz="0" w:space="0" w:color="auto"/>
        <w:bottom w:val="none" w:sz="0" w:space="0" w:color="auto"/>
        <w:right w:val="none" w:sz="0" w:space="0" w:color="auto"/>
      </w:divBdr>
    </w:div>
    <w:div w:id="1780295656">
      <w:bodyDiv w:val="1"/>
      <w:marLeft w:val="0"/>
      <w:marRight w:val="0"/>
      <w:marTop w:val="0"/>
      <w:marBottom w:val="0"/>
      <w:divBdr>
        <w:top w:val="none" w:sz="0" w:space="0" w:color="auto"/>
        <w:left w:val="none" w:sz="0" w:space="0" w:color="auto"/>
        <w:bottom w:val="none" w:sz="0" w:space="0" w:color="auto"/>
        <w:right w:val="none" w:sz="0" w:space="0" w:color="auto"/>
      </w:divBdr>
    </w:div>
    <w:div w:id="21390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621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ki.gov.ru/epz/ktru/ktruCard/commonInfo.html?itemVersionId=62168" TargetMode="External"/><Relationship Id="rId12" Type="http://schemas.openxmlformats.org/officeDocument/2006/relationships/hyperlink" Target="http://zakupki.gov.ru/epz/ktru/ktruCard/commonInfo.html?itemVersionId=621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gs.ru/gosts/gost/63537/" TargetMode="External"/><Relationship Id="rId5" Type="http://schemas.openxmlformats.org/officeDocument/2006/relationships/settings" Target="settings.xml"/><Relationship Id="rId10" Type="http://schemas.openxmlformats.org/officeDocument/2006/relationships/hyperlink" Target="http://zakupki.gov.ru/epz/ktru/ktruCard/commonInfo.html?itemVersionId=62168"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621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E20B-DC02-4AD9-894B-C0BCC81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GUZEL_GAL</dc:creator>
  <cp:lastModifiedBy>Ильясова Гульнара Рудельевна</cp:lastModifiedBy>
  <cp:revision>2</cp:revision>
  <cp:lastPrinted>2019-11-26T10:50:00Z</cp:lastPrinted>
  <dcterms:created xsi:type="dcterms:W3CDTF">2021-09-20T12:43:00Z</dcterms:created>
  <dcterms:modified xsi:type="dcterms:W3CDTF">2021-09-20T12:43:00Z</dcterms:modified>
</cp:coreProperties>
</file>