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997"/>
        <w:gridCol w:w="845"/>
        <w:gridCol w:w="1559"/>
        <w:gridCol w:w="1418"/>
        <w:gridCol w:w="1701"/>
        <w:gridCol w:w="4678"/>
        <w:gridCol w:w="1418"/>
        <w:gridCol w:w="1701"/>
        <w:gridCol w:w="1418"/>
      </w:tblGrid>
      <w:tr w:rsidR="00162406" w:rsidRPr="003A6E37" w:rsidTr="009C75CC">
        <w:trPr>
          <w:trHeight w:val="851"/>
        </w:trPr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62406" w:rsidRDefault="00162406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33193" w:rsidRDefault="0063319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406" w:rsidRDefault="00162406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162406" w:rsidRDefault="00162406" w:rsidP="006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поставку </w:t>
            </w:r>
            <w:r w:rsidR="00055E6A" w:rsidRPr="00055E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технических средств реабилитации – </w:t>
            </w:r>
            <w:r w:rsidR="00055E6A" w:rsidRPr="00055E6A">
              <w:rPr>
                <w:rFonts w:ascii="Times New Roman" w:hAnsi="Times New Roman" w:cs="Times New Roman"/>
                <w:b/>
                <w:sz w:val="24"/>
                <w:szCs w:val="24"/>
              </w:rPr>
              <w:t>слуховых аппаратов костной проводимости (</w:t>
            </w:r>
            <w:proofErr w:type="spellStart"/>
            <w:r w:rsidR="00055E6A" w:rsidRPr="00055E6A">
              <w:rPr>
                <w:rFonts w:ascii="Times New Roman" w:hAnsi="Times New Roman" w:cs="Times New Roman"/>
                <w:b/>
                <w:sz w:val="24"/>
                <w:szCs w:val="24"/>
              </w:rPr>
              <w:t>неимплантируемых</w:t>
            </w:r>
            <w:proofErr w:type="spellEnd"/>
            <w:r w:rsidR="00055E6A" w:rsidRPr="00055E6A">
              <w:rPr>
                <w:rFonts w:ascii="Times New Roman" w:hAnsi="Times New Roman" w:cs="Times New Roman"/>
                <w:b/>
                <w:sz w:val="24"/>
                <w:szCs w:val="24"/>
              </w:rPr>
              <w:t>) для обеспечения инвалида в 2021 году</w:t>
            </w:r>
            <w:r w:rsidRPr="00055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62406" w:rsidRPr="003A6E37" w:rsidTr="009C75CC">
        <w:trPr>
          <w:trHeight w:val="23"/>
        </w:trPr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62406" w:rsidRPr="00213158" w:rsidRDefault="00162406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89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62406" w:rsidRPr="00D045BB" w:rsidRDefault="00162406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62406" w:rsidRPr="003A6E37" w:rsidTr="009C75CC">
        <w:trPr>
          <w:trHeight w:val="23"/>
        </w:trPr>
        <w:tc>
          <w:tcPr>
            <w:tcW w:w="2263" w:type="dxa"/>
            <w:gridSpan w:val="3"/>
            <w:vMerge/>
            <w:tcBorders>
              <w:left w:val="single" w:sz="4" w:space="0" w:color="000000"/>
            </w:tcBorders>
          </w:tcPr>
          <w:p w:rsidR="00162406" w:rsidRPr="003A6E37" w:rsidRDefault="00162406" w:rsidP="00162406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3936E4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</w:tcPr>
          <w:p w:rsidR="00162406" w:rsidRPr="003A6E37" w:rsidRDefault="00162406" w:rsidP="00162406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162406" w:rsidRPr="003936E4" w:rsidRDefault="00162406" w:rsidP="00162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06" w:rsidRPr="00300B70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06" w:rsidRPr="00300B70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  <w:tc>
          <w:tcPr>
            <w:tcW w:w="1418" w:type="dxa"/>
            <w:vMerge w:val="restart"/>
          </w:tcPr>
          <w:p w:rsidR="00162406" w:rsidRPr="003A6E37" w:rsidRDefault="00162406" w:rsidP="00162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162406" w:rsidRPr="003A6E37" w:rsidTr="009C75CC">
        <w:trPr>
          <w:trHeight w:val="23"/>
        </w:trPr>
        <w:tc>
          <w:tcPr>
            <w:tcW w:w="22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2406" w:rsidRPr="003A6E37" w:rsidRDefault="00162406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3A6E37" w:rsidRDefault="00162406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3A6E37" w:rsidRDefault="00162406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3A6E37" w:rsidRDefault="00162406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678" w:type="dxa"/>
            <w:vMerge/>
          </w:tcPr>
          <w:p w:rsidR="00162406" w:rsidRPr="003936E4" w:rsidRDefault="00162406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2406" w:rsidRPr="003A6E37" w:rsidRDefault="00162406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2406" w:rsidRPr="003A6E37" w:rsidRDefault="00162406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2406" w:rsidRPr="003A6E37" w:rsidRDefault="00162406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2406" w:rsidRPr="003A6E37" w:rsidTr="009C75CC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2406" w:rsidRPr="00213158" w:rsidRDefault="00162406" w:rsidP="0079516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795169" w:rsidRDefault="00162406" w:rsidP="0014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Слуховой аппарат </w:t>
            </w:r>
            <w:r w:rsidR="00141BFE">
              <w:rPr>
                <w:rFonts w:ascii="Times New Roman" w:hAnsi="Times New Roman" w:cs="Times New Roman"/>
                <w:sz w:val="20"/>
                <w:szCs w:val="20"/>
              </w:rPr>
              <w:t>костной проводимости</w:t>
            </w:r>
            <w:r w:rsidR="009348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34819">
              <w:rPr>
                <w:rFonts w:ascii="Times New Roman" w:hAnsi="Times New Roman" w:cs="Times New Roman"/>
                <w:sz w:val="20"/>
                <w:szCs w:val="20"/>
              </w:rPr>
              <w:t>неимплантируемый</w:t>
            </w:r>
            <w:proofErr w:type="spellEnd"/>
            <w:r w:rsidR="009348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9" w:rsidRDefault="00EB7883" w:rsidP="00AC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с</w:t>
            </w:r>
            <w:r w:rsidR="00AC6719">
              <w:rPr>
                <w:rFonts w:ascii="Times New Roman" w:hAnsi="Times New Roman" w:cs="Times New Roman"/>
                <w:sz w:val="20"/>
                <w:szCs w:val="20"/>
              </w:rPr>
              <w:t xml:space="preserve">луховой костной проводимости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креплением на голове,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неимплантируемый</w:t>
            </w:r>
            <w:proofErr w:type="spellEnd"/>
            <w:r w:rsidR="00AC67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406" w:rsidRPr="00795169" w:rsidRDefault="00934819" w:rsidP="00AC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26.60.14.120-00000006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7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7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D" w:rsidRPr="0026267D" w:rsidRDefault="0026267D" w:rsidP="0026267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D">
              <w:rPr>
                <w:rFonts w:ascii="Times New Roman" w:hAnsi="Times New Roman" w:cs="Times New Roman"/>
                <w:sz w:val="20"/>
                <w:szCs w:val="20"/>
              </w:rPr>
              <w:t>Максимальный ВУЗД 90– не менее 128 дБ;</w:t>
            </w:r>
          </w:p>
          <w:p w:rsidR="0026267D" w:rsidRPr="0026267D" w:rsidRDefault="0026267D" w:rsidP="0026267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D">
              <w:rPr>
                <w:rFonts w:ascii="Times New Roman" w:hAnsi="Times New Roman" w:cs="Times New Roman"/>
                <w:sz w:val="20"/>
                <w:szCs w:val="20"/>
              </w:rPr>
              <w:t>Количество каналов цифрового обработки звукового сигнала – не менее 15;</w:t>
            </w:r>
          </w:p>
          <w:p w:rsidR="0026267D" w:rsidRPr="0026267D" w:rsidRDefault="0026267D" w:rsidP="0026267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D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0,125 кГц (включительно) – не менее 8,00 кГц (включительно);</w:t>
            </w:r>
          </w:p>
          <w:p w:rsidR="0026267D" w:rsidRPr="0026267D" w:rsidRDefault="0026267D" w:rsidP="0026267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программ прослушивания – не менее 4 </w:t>
            </w:r>
          </w:p>
          <w:p w:rsidR="0026267D" w:rsidRPr="0026267D" w:rsidRDefault="0026267D" w:rsidP="0026267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D">
              <w:rPr>
                <w:rFonts w:ascii="Times New Roman" w:hAnsi="Times New Roman" w:cs="Times New Roman"/>
                <w:sz w:val="20"/>
                <w:szCs w:val="20"/>
              </w:rPr>
              <w:t>Способ обработки сигналов – цифровой;</w:t>
            </w:r>
          </w:p>
          <w:p w:rsidR="0026267D" w:rsidRPr="0026267D" w:rsidRDefault="0026267D" w:rsidP="0026267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D">
              <w:rPr>
                <w:rFonts w:ascii="Times New Roman" w:hAnsi="Times New Roman" w:cs="Times New Roman"/>
                <w:sz w:val="20"/>
                <w:szCs w:val="20"/>
              </w:rPr>
              <w:t>Кнопки переключения программ – наличие;</w:t>
            </w:r>
          </w:p>
          <w:p w:rsidR="0026267D" w:rsidRPr="0026267D" w:rsidRDefault="0026267D" w:rsidP="0026267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D">
              <w:rPr>
                <w:rFonts w:ascii="Times New Roman" w:hAnsi="Times New Roman" w:cs="Times New Roman"/>
                <w:sz w:val="20"/>
                <w:szCs w:val="20"/>
              </w:rPr>
              <w:t>Системы динамического подавления обратной связи – наличие;</w:t>
            </w:r>
          </w:p>
          <w:p w:rsidR="0026267D" w:rsidRPr="0026267D" w:rsidRDefault="0026267D" w:rsidP="0026267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D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– наличие;</w:t>
            </w:r>
          </w:p>
          <w:p w:rsidR="0026267D" w:rsidRPr="0026267D" w:rsidRDefault="0026267D" w:rsidP="0026267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D">
              <w:rPr>
                <w:rFonts w:ascii="Times New Roman" w:hAnsi="Times New Roman" w:cs="Times New Roman"/>
                <w:sz w:val="20"/>
                <w:szCs w:val="20"/>
              </w:rPr>
              <w:t>Автоматическая система шумоподавления – наличие;</w:t>
            </w:r>
          </w:p>
          <w:p w:rsidR="0026267D" w:rsidRPr="0026267D" w:rsidRDefault="0026267D" w:rsidP="0026267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D">
              <w:rPr>
                <w:rFonts w:ascii="Times New Roman" w:hAnsi="Times New Roman" w:cs="Times New Roman"/>
                <w:sz w:val="20"/>
                <w:szCs w:val="20"/>
              </w:rPr>
              <w:t>Запирающийся батарейный отсек - наличие:</w:t>
            </w:r>
          </w:p>
          <w:p w:rsidR="00162406" w:rsidRPr="00795169" w:rsidRDefault="0026267D" w:rsidP="0026267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D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 слуховой аппарат, паспорт (руководство) по эксплуатации на русском языке, гарантийный талон, головной бандаж мягкий, футляр.</w:t>
            </w:r>
            <w:r w:rsidR="004C1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795169" w:rsidRDefault="009C75CC" w:rsidP="009C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26267D" w:rsidP="0063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 </w:t>
            </w:r>
            <w:r w:rsidR="00633193" w:rsidRPr="00633193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79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24 месяцев со дня подписания Получателем акта приема-передачи Товара </w:t>
            </w:r>
          </w:p>
        </w:tc>
      </w:tr>
      <w:tr w:rsidR="00162406" w:rsidRPr="003A6E37" w:rsidTr="009C75CC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06" w:rsidRDefault="00162406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62406" w:rsidRPr="00795169" w:rsidRDefault="00162406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162406" w:rsidRPr="00795169" w:rsidRDefault="00162406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795169" w:rsidRDefault="00162406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406" w:rsidRPr="00A95A99" w:rsidTr="009C75CC">
        <w:trPr>
          <w:trHeight w:val="401"/>
        </w:trPr>
        <w:tc>
          <w:tcPr>
            <w:tcW w:w="161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406" w:rsidRPr="009A54A8" w:rsidRDefault="00E34EE2" w:rsidP="00262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="00162406" w:rsidRPr="00162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того: </w:t>
            </w:r>
            <w:r w:rsidR="00E831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162406" w:rsidRPr="00162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шт., начальная (максимальная) цена контракта </w:t>
            </w:r>
            <w:r w:rsidR="006331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="002626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1 020</w:t>
            </w:r>
            <w:r w:rsidR="006331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000 руб.</w:t>
            </w:r>
          </w:p>
        </w:tc>
      </w:tr>
      <w:tr w:rsidR="00162406" w:rsidRPr="003A6E37" w:rsidTr="00633193">
        <w:trPr>
          <w:trHeight w:val="2011"/>
        </w:trPr>
        <w:tc>
          <w:tcPr>
            <w:tcW w:w="2263" w:type="dxa"/>
            <w:gridSpan w:val="3"/>
          </w:tcPr>
          <w:p w:rsidR="00162406" w:rsidRPr="003A6E37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93" w:type="dxa"/>
            <w:gridSpan w:val="7"/>
          </w:tcPr>
          <w:p w:rsidR="00162406" w:rsidRPr="00633193" w:rsidRDefault="00162406" w:rsidP="00162406">
            <w:pPr>
              <w:widowControl w:val="0"/>
              <w:shd w:val="clear" w:color="auto" w:fill="FFFFFF"/>
              <w:tabs>
                <w:tab w:val="left" w:pos="1123"/>
              </w:tabs>
              <w:suppressAutoHyphens/>
              <w:autoSpaceDE w:val="0"/>
              <w:spacing w:after="0" w:line="295" w:lineRule="exact"/>
              <w:ind w:left="7" w:right="80" w:firstLine="505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u w:val="single"/>
              </w:rPr>
            </w:pPr>
            <w:r w:rsidRPr="00633193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Значения показателей, указанные Заказчиком как ссылка на ГОСТ – </w:t>
            </w:r>
            <w:r w:rsidRPr="00633193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u w:val="single"/>
              </w:rPr>
              <w:t>НЕ ИЗМЕНЯЮТСЯ</w:t>
            </w:r>
          </w:p>
          <w:p w:rsidR="00162406" w:rsidRPr="00633193" w:rsidRDefault="00162406" w:rsidP="00162406">
            <w:pPr>
              <w:widowControl w:val="0"/>
              <w:shd w:val="clear" w:color="auto" w:fill="FFFFFF"/>
              <w:tabs>
                <w:tab w:val="left" w:pos="1123"/>
              </w:tabs>
              <w:suppressAutoHyphens/>
              <w:autoSpaceDE w:val="0"/>
              <w:spacing w:after="0" w:line="295" w:lineRule="exact"/>
              <w:ind w:left="7" w:right="80" w:firstLine="505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u w:val="single"/>
              </w:rPr>
            </w:pP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Товар должен соответствовать ГОСТ Р 51024-2012 «Аппараты слуховые электронные реабилитационные. Технические требования и методы испытаний» в следующей части (ссылка):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«Раздел </w:t>
            </w:r>
            <w:proofErr w:type="gramStart"/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5.,</w:t>
            </w:r>
            <w:proofErr w:type="gramEnd"/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п.5.2., пп.5.2.2. По внешнему виду СА должны соответствовать требованиям конструкторской документации и образцу внешнего вида, утвержденному изготовителем. Отсек для источника питания </w:t>
            </w:r>
            <w:r w:rsidR="000E3821"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должен быть</w:t>
            </w: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легкодоступным и имеет четкую маркировку полярности источника питания. Разъемы питания </w:t>
            </w:r>
            <w:r w:rsidR="000E3821"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должны быть</w:t>
            </w: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такими, чтобы, не затрудняя установку или изъятие источника питания, удерживали его на месте. Держатель источника питания и отсек источника питания</w:t>
            </w:r>
            <w:r w:rsidR="000E3821"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должны быть</w:t>
            </w: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пр</w:t>
            </w:r>
            <w:bookmarkStart w:id="0" w:name="_GoBack"/>
            <w:bookmarkEnd w:id="0"/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исоединены к корпусу СА.»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«Раздел </w:t>
            </w:r>
            <w:proofErr w:type="gramStart"/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5.,</w:t>
            </w:r>
            <w:proofErr w:type="gramEnd"/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п.5.3. Комплектность»: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«В комплект поставки обязательно должны входить: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СА;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потребительская тара;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паспорт или руководство по эксплуатации.»</w:t>
            </w:r>
          </w:p>
          <w:p w:rsidR="00162406" w:rsidRDefault="00162406" w:rsidP="00162406">
            <w:pPr>
              <w:spacing w:after="0" w:line="240" w:lineRule="auto"/>
              <w:ind w:right="80" w:firstLine="505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к маркировке и упаковке</w:t>
            </w:r>
          </w:p>
          <w:p w:rsidR="00C66311" w:rsidRPr="00C66311" w:rsidRDefault="00C66311" w:rsidP="00C6631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6631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соответствии с ГОСТ Р 51024-2012 «Аппараты слуховые электронные реабилитационные. Технические требования и методы испытаний.» предъявляются следующие требования к маркировке Товара (ссылка):</w:t>
            </w:r>
          </w:p>
          <w:p w:rsidR="00162406" w:rsidRPr="00633193" w:rsidRDefault="00C66311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62406"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«Раздел </w:t>
            </w:r>
            <w:proofErr w:type="gramStart"/>
            <w:r w:rsidR="00162406"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5.,</w:t>
            </w:r>
            <w:proofErr w:type="gramEnd"/>
            <w:r w:rsidR="00162406"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п.5.4., пп.5.4.1 Маркировка СА - по ГОСТ Р 50444 со следующими дополнениями. 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Маркировка СА должна содержать: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- товарный знак изготовителя (для </w:t>
            </w:r>
            <w:proofErr w:type="spellStart"/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внутриушных</w:t>
            </w:r>
            <w:proofErr w:type="spellEnd"/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СА допускается не наносить в случае наличия необходимых сведений об изготовителе в паспорте или руководстве по эксплуатации);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- обозначение модели (для </w:t>
            </w:r>
            <w:proofErr w:type="spellStart"/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внутриушных</w:t>
            </w:r>
            <w:proofErr w:type="spellEnd"/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СА допускается не наносить в случае наличия необходимых сведений в паспорте или руководстве по эксплуатации);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номер СА по системе нумерации изготовителя.».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«Маркировка потребительской тары должна содержать: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товарный знак или наименование изготовителя;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обозначение модели СА;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дату истечения гарантийного срока хранения (при ограниченном сроке хранения);</w:t>
            </w:r>
          </w:p>
          <w:p w:rsidR="00162406" w:rsidRPr="00633193" w:rsidRDefault="00CA151E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62406"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«Раздел </w:t>
            </w:r>
            <w:proofErr w:type="gramStart"/>
            <w:r w:rsidR="00162406"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5.,</w:t>
            </w:r>
            <w:proofErr w:type="gramEnd"/>
            <w:r w:rsidR="00162406"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п.5.4., пп.5.4.2 Упаковка СА - по ГОСТ Р 50444.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Эксплуатационная документация может быть вложена в потребительскую тару СА без защитного пакета или конверта.».</w:t>
            </w:r>
          </w:p>
          <w:p w:rsidR="00C66311" w:rsidRDefault="00C66311" w:rsidP="00C66311">
            <w:pPr>
              <w:pStyle w:val="a7"/>
              <w:ind w:firstLine="50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C66311" w:rsidRPr="00C66311" w:rsidRDefault="00C66311" w:rsidP="00C66311">
            <w:pPr>
              <w:pStyle w:val="a7"/>
              <w:ind w:firstLine="50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6631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соответствии с ГОСТ Р 50444-2020 «</w:t>
            </w:r>
            <w:r w:rsidRPr="00C66311">
              <w:rPr>
                <w:rFonts w:ascii="Times New Roman" w:hAnsi="Times New Roman" w:cs="Times New Roman"/>
                <w:sz w:val="21"/>
                <w:szCs w:val="21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 w:rsidRPr="00C6631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  <w:r w:rsidRPr="00C663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6631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предъявляются следующие требования к упаковке Товара (ссылка):</w:t>
            </w:r>
          </w:p>
          <w:p w:rsidR="00C66311" w:rsidRPr="00C66311" w:rsidRDefault="00C66311" w:rsidP="00C66311">
            <w:pPr>
              <w:pStyle w:val="a7"/>
              <w:ind w:firstLine="50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6631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«Раздел 11.2. Упаковка</w:t>
            </w:r>
          </w:p>
          <w:p w:rsidR="00C66311" w:rsidRPr="00C66311" w:rsidRDefault="00C66311" w:rsidP="00C66311">
            <w:pPr>
              <w:pStyle w:val="a7"/>
              <w:ind w:firstLine="50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6631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11.2.1 Упаковка должна обеспечивать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выполнения погрузочно-разгрузочных работ.»</w:t>
            </w:r>
          </w:p>
          <w:p w:rsidR="00162406" w:rsidRPr="00633193" w:rsidRDefault="00162406" w:rsidP="0016240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62406" w:rsidRPr="00633193" w:rsidRDefault="00162406" w:rsidP="0016240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ГОСТ Р 51024-2012 «Аппараты слуховые электронные реабилитационные. Технические требования и методы испытаний.»</w:t>
            </w:r>
            <w:r w:rsidRPr="00633193">
              <w:rPr>
                <w:sz w:val="21"/>
                <w:szCs w:val="21"/>
              </w:rPr>
              <w:t xml:space="preserve"> </w:t>
            </w:r>
            <w:r w:rsidRPr="006331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предъявляются следующие требования к безопасности Товара и эксплуатационным документам (ссылка):</w:t>
            </w:r>
          </w:p>
          <w:p w:rsidR="00162406" w:rsidRPr="00633193" w:rsidRDefault="00162406" w:rsidP="0016240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Раздел 5, п.5.7, пп.5.7.1 Требования безопасности</w:t>
            </w:r>
          </w:p>
          <w:p w:rsidR="00162406" w:rsidRPr="00633193" w:rsidRDefault="00162406" w:rsidP="0016240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«Материалы, касающиеся тела человека, должны быть разрешены к применению </w:t>
            </w:r>
            <w:r w:rsidR="00C66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  <w:r w:rsidRPr="006331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едеральным уполномоченным органом власти РФ и не должны оказывать вредного воздействия.»</w:t>
            </w:r>
          </w:p>
          <w:p w:rsidR="00162406" w:rsidRPr="00633193" w:rsidRDefault="00162406" w:rsidP="0016240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 9, п.9.3, п.9.4 Указания по эксплуатации</w:t>
            </w:r>
          </w:p>
          <w:p w:rsidR="00162406" w:rsidRPr="00633193" w:rsidRDefault="00162406" w:rsidP="0016240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 эксплуатационных документах СА должны быть указания о максимально допустимых значениях напряжения переменного и постоянного тока, которое может быть приложено к электрическому входу СА (при его наличии), а также о полярности напряжения.</w:t>
            </w:r>
          </w:p>
          <w:p w:rsidR="00162406" w:rsidRPr="00633193" w:rsidRDefault="00162406" w:rsidP="0016240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эксплуатационных документах СА должны быть указаны номинальные напряжения питания и типы возможных к использованию источников питания.»</w:t>
            </w:r>
            <w:r w:rsidR="00ED7567" w:rsidRPr="006331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162406" w:rsidRPr="00633193" w:rsidRDefault="00162406" w:rsidP="0016240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color w:val="212121"/>
                <w:spacing w:val="-1"/>
                <w:sz w:val="21"/>
                <w:szCs w:val="21"/>
                <w:lang w:eastAsia="ru-RU"/>
              </w:rPr>
            </w:pPr>
          </w:p>
          <w:p w:rsidR="00162406" w:rsidRPr="00633193" w:rsidRDefault="00162406" w:rsidP="0016240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  <w:r w:rsidRPr="0063319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Дополнительно в слуховых аппаратах поставляются в комплекте следующие типы элементов питания: 675 / 13 / 312.</w:t>
            </w:r>
          </w:p>
          <w:p w:rsidR="00162406" w:rsidRPr="00633193" w:rsidRDefault="00162406" w:rsidP="0016240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3193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техническими средствами реабилитации - слуховыми аппаратами является комплексным реабилитационным мероприятием, включающим в себя: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3193">
              <w:rPr>
                <w:rFonts w:ascii="Times New Roman" w:eastAsia="Calibri" w:hAnsi="Times New Roman" w:cs="Times New Roman"/>
                <w:sz w:val="21"/>
                <w:szCs w:val="21"/>
              </w:rPr>
              <w:t>- подбор слухового аппарата согласно аудиометрическим данным Получателя,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319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индивидуальную настройку слухового аппарата, 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3193">
              <w:rPr>
                <w:rFonts w:ascii="Times New Roman" w:eastAsia="Calibri" w:hAnsi="Times New Roman" w:cs="Times New Roman"/>
                <w:sz w:val="21"/>
                <w:szCs w:val="21"/>
              </w:rPr>
              <w:t>- инструктаж по правильному пользованию слуховым аппаратом,</w:t>
            </w:r>
          </w:p>
          <w:p w:rsidR="00162406" w:rsidRPr="00633193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3193">
              <w:rPr>
                <w:rFonts w:ascii="Times New Roman" w:eastAsia="Calibri" w:hAnsi="Times New Roman" w:cs="Times New Roman"/>
                <w:sz w:val="21"/>
                <w:szCs w:val="21"/>
              </w:rPr>
              <w:t>- дополнительную настройку слухового аппарата в течении гарантийного срока.</w:t>
            </w:r>
          </w:p>
          <w:p w:rsidR="000E3821" w:rsidRPr="00633193" w:rsidRDefault="000E3821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26267D" w:rsidRPr="00C66311" w:rsidRDefault="0026267D" w:rsidP="00262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6631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Место доставки Товара: г. Киров Кировской области и Кировская область, с доставкой по месту жительства </w:t>
            </w:r>
            <w:r w:rsidRPr="00C66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(месту пребывания, фактического проживания) Получателя, в том числе службой доставки</w:t>
            </w:r>
            <w:r w:rsidRPr="00C6631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 </w:t>
            </w:r>
            <w:r w:rsidRPr="00C66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(почтовым отправлением)</w:t>
            </w:r>
            <w:r w:rsidRPr="00C6631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либо в пункты выдачи Товара.</w:t>
            </w:r>
          </w:p>
          <w:p w:rsidR="0026267D" w:rsidRPr="00C66311" w:rsidRDefault="0026267D" w:rsidP="0026267D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66311">
              <w:rPr>
                <w:rFonts w:ascii="Times New Roman" w:eastAsia="Calibri" w:hAnsi="Times New Roman" w:cs="Times New Roman"/>
                <w:sz w:val="21"/>
                <w:szCs w:val="21"/>
              </w:rPr>
              <w:t>Срок поставки Товара: с даты получения от Заказчика реестра Получателей Товара до 13.12.2021 года.</w:t>
            </w:r>
          </w:p>
          <w:p w:rsidR="00162406" w:rsidRDefault="00162406" w:rsidP="00162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2406" w:rsidRPr="00C66311" w:rsidRDefault="00162406" w:rsidP="00162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631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C663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C66311">
              <w:rPr>
                <w:rFonts w:ascii="Times New Roman" w:eastAsia="Calibri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C663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62406" w:rsidRPr="00C66311" w:rsidRDefault="00162406" w:rsidP="001624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631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  <w:r w:rsidRPr="00C66311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62406" w:rsidRPr="00831A6E" w:rsidRDefault="00162406" w:rsidP="00162406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6631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C663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техническом задании используются требования к объекту закупки на основании пунктов 1,2 ч.1 ст.33 </w:t>
            </w:r>
            <w:r w:rsidR="0026267D" w:rsidRPr="00C663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26267D" w:rsidRPr="00C663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Федерального закона </w:t>
            </w:r>
            <w:r w:rsidR="0026267D" w:rsidRPr="00C66311">
              <w:rPr>
                <w:rFonts w:ascii="Times New Roman" w:eastAsia="Calibri" w:hAnsi="Times New Roman" w:cs="Times New Roman"/>
                <w:sz w:val="18"/>
                <w:szCs w:val="18"/>
              </w:rPr>
              <w:t>"О контрактной системе в сфере закупок товаров, работ, услуг для обеспечения государственных и муниципальных нужд" № 44-ФЗ от 05.04.2013г.</w:t>
            </w:r>
            <w:r w:rsidRPr="00C66311">
              <w:rPr>
                <w:rFonts w:ascii="Times New Roman" w:eastAsia="Calibri" w:hAnsi="Times New Roman" w:cs="Times New Roman"/>
                <w:sz w:val="18"/>
                <w:szCs w:val="18"/>
              </w:rPr>
              <w:t>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инвалидов.</w:t>
            </w:r>
          </w:p>
        </w:tc>
      </w:tr>
    </w:tbl>
    <w:p w:rsidR="008A77EB" w:rsidRPr="003A6E37" w:rsidRDefault="008A77EB" w:rsidP="00633193">
      <w:pPr>
        <w:rPr>
          <w:color w:val="FF0000"/>
        </w:rPr>
      </w:pPr>
    </w:p>
    <w:sectPr w:rsidR="008A77EB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55E6A"/>
    <w:rsid w:val="000E3821"/>
    <w:rsid w:val="00126B8C"/>
    <w:rsid w:val="00141BFE"/>
    <w:rsid w:val="00162406"/>
    <w:rsid w:val="001627DE"/>
    <w:rsid w:val="001D4F5C"/>
    <w:rsid w:val="00236E9F"/>
    <w:rsid w:val="0026267D"/>
    <w:rsid w:val="003323D7"/>
    <w:rsid w:val="003936E4"/>
    <w:rsid w:val="00395817"/>
    <w:rsid w:val="003A6E37"/>
    <w:rsid w:val="00473ADD"/>
    <w:rsid w:val="004C11A1"/>
    <w:rsid w:val="00633193"/>
    <w:rsid w:val="00660455"/>
    <w:rsid w:val="006E15F9"/>
    <w:rsid w:val="00770176"/>
    <w:rsid w:val="00795169"/>
    <w:rsid w:val="007A33E2"/>
    <w:rsid w:val="00831A6E"/>
    <w:rsid w:val="00853C79"/>
    <w:rsid w:val="008A77EB"/>
    <w:rsid w:val="00934819"/>
    <w:rsid w:val="00982C7C"/>
    <w:rsid w:val="00991232"/>
    <w:rsid w:val="009A54A8"/>
    <w:rsid w:val="009C75CC"/>
    <w:rsid w:val="00A95A99"/>
    <w:rsid w:val="00AC6719"/>
    <w:rsid w:val="00B30750"/>
    <w:rsid w:val="00B64D71"/>
    <w:rsid w:val="00C04BEF"/>
    <w:rsid w:val="00C66311"/>
    <w:rsid w:val="00CA151E"/>
    <w:rsid w:val="00D045BB"/>
    <w:rsid w:val="00D46E78"/>
    <w:rsid w:val="00D7311C"/>
    <w:rsid w:val="00D90392"/>
    <w:rsid w:val="00E34EE2"/>
    <w:rsid w:val="00E831EB"/>
    <w:rsid w:val="00E94ACD"/>
    <w:rsid w:val="00EB7883"/>
    <w:rsid w:val="00ED7567"/>
    <w:rsid w:val="00F4143B"/>
    <w:rsid w:val="00F7719F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C7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657A-6AD5-4F3E-956B-AD262F11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Викторова Елена Анатольевна</cp:lastModifiedBy>
  <cp:revision>29</cp:revision>
  <cp:lastPrinted>2021-08-24T05:24:00Z</cp:lastPrinted>
  <dcterms:created xsi:type="dcterms:W3CDTF">2019-11-20T08:01:00Z</dcterms:created>
  <dcterms:modified xsi:type="dcterms:W3CDTF">2021-08-24T05:25:00Z</dcterms:modified>
</cp:coreProperties>
</file>