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30662A" w:rsidRDefault="00EC34EA" w:rsidP="00765BA2">
      <w:pPr>
        <w:rPr>
          <w:rFonts w:eastAsia="Calibri"/>
          <w:sz w:val="16"/>
          <w:szCs w:val="16"/>
          <w:lang w:eastAsia="en-US"/>
        </w:rPr>
      </w:pPr>
      <w:r w:rsidRPr="00AE5272">
        <w:rPr>
          <w:sz w:val="28"/>
        </w:rPr>
        <w:tab/>
      </w:r>
    </w:p>
    <w:p w:rsidR="00187ADA" w:rsidRPr="00B37F94" w:rsidRDefault="00980FB2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r w:rsidR="00784B4B">
        <w:rPr>
          <w:rFonts w:eastAsia="Calibri"/>
          <w:sz w:val="26"/>
          <w:szCs w:val="26"/>
          <w:lang w:eastAsia="en-US"/>
        </w:rPr>
        <w:t>ортопедической обуви</w:t>
      </w:r>
      <w:r w:rsidR="00AF12BC" w:rsidRPr="00AF12BC">
        <w:rPr>
          <w:sz w:val="26"/>
          <w:szCs w:val="26"/>
        </w:rPr>
        <w:t xml:space="preserve"> </w:t>
      </w:r>
      <w:r w:rsidR="00D13260">
        <w:rPr>
          <w:sz w:val="26"/>
          <w:szCs w:val="26"/>
        </w:rPr>
        <w:t xml:space="preserve">для </w:t>
      </w:r>
      <w:r w:rsidR="00AF12BC" w:rsidRPr="00AF12BC">
        <w:rPr>
          <w:sz w:val="26"/>
          <w:szCs w:val="26"/>
        </w:rPr>
        <w:t>обеспечения инвалидов в 202</w:t>
      </w:r>
      <w:r w:rsidR="00AF12BC">
        <w:rPr>
          <w:sz w:val="26"/>
          <w:szCs w:val="26"/>
        </w:rPr>
        <w:t>2</w:t>
      </w:r>
      <w:r w:rsidR="00AF12BC" w:rsidRPr="00AF12BC">
        <w:rPr>
          <w:sz w:val="26"/>
          <w:szCs w:val="26"/>
        </w:rPr>
        <w:t xml:space="preserve"> году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784B4B">
        <w:rPr>
          <w:sz w:val="26"/>
          <w:szCs w:val="26"/>
        </w:rPr>
        <w:t>ортопедической обуви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275E3B">
        <w:rPr>
          <w:sz w:val="26"/>
          <w:szCs w:val="26"/>
        </w:rPr>
        <w:t>обуви</w:t>
      </w:r>
      <w:r w:rsidR="005258E1" w:rsidRPr="008359FD">
        <w:rPr>
          <w:sz w:val="26"/>
          <w:szCs w:val="26"/>
        </w:rPr>
        <w:t xml:space="preserve">, </w:t>
      </w:r>
      <w:r w:rsidRPr="008359FD">
        <w:rPr>
          <w:sz w:val="26"/>
          <w:szCs w:val="26"/>
        </w:rPr>
        <w:t xml:space="preserve">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F808E3" w:rsidP="00F808E3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Поставляем</w:t>
      </w:r>
      <w:r w:rsidR="00981315">
        <w:rPr>
          <w:sz w:val="26"/>
          <w:szCs w:val="26"/>
        </w:rPr>
        <w:t>ые</w:t>
      </w:r>
      <w:r w:rsidRPr="00D45CCD">
        <w:rPr>
          <w:sz w:val="26"/>
          <w:szCs w:val="26"/>
        </w:rPr>
        <w:t xml:space="preserve"> </w:t>
      </w:r>
      <w:r w:rsidR="00981315"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Pr="00D45CCD">
        <w:rPr>
          <w:sz w:val="26"/>
          <w:szCs w:val="26"/>
        </w:rPr>
        <w:t xml:space="preserve"> в употреблении</w:t>
      </w:r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E90724">
          <w:headerReference w:type="default" r:id="rId9"/>
          <w:pgSz w:w="16838" w:h="11906" w:orient="landscape"/>
          <w:pgMar w:top="709" w:right="425" w:bottom="1418" w:left="1134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75"/>
        <w:gridCol w:w="1620"/>
        <w:gridCol w:w="1087"/>
        <w:gridCol w:w="6282"/>
        <w:gridCol w:w="2697"/>
        <w:gridCol w:w="992"/>
        <w:gridCol w:w="1126"/>
      </w:tblGrid>
      <w:tr w:rsidR="00E90724" w:rsidRPr="007479B9" w:rsidTr="005C2967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07" w:type="pct"/>
            <w:vAlign w:val="center"/>
          </w:tcPr>
          <w:p w:rsidR="00E90724" w:rsidRPr="00FF6687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E90724" w:rsidRPr="00FF6687" w:rsidRDefault="00E90724" w:rsidP="00C6718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E90724" w:rsidRPr="00FF6687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E90724" w:rsidRPr="00FF6687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98" w:type="pct"/>
          </w:tcPr>
          <w:p w:rsidR="00E90724" w:rsidRPr="00BD1214" w:rsidRDefault="00E90724" w:rsidP="00C6718B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E90724" w:rsidRPr="00BD1214" w:rsidRDefault="00E90724" w:rsidP="00C6718B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E90724" w:rsidRPr="00B555AE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4" w:type="pct"/>
            <w:vAlign w:val="center"/>
          </w:tcPr>
          <w:p w:rsidR="00E90724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31" w:type="pct"/>
            <w:vAlign w:val="center"/>
          </w:tcPr>
          <w:p w:rsidR="00E90724" w:rsidRPr="00FF6687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829" w:type="pct"/>
            <w:vAlign w:val="center"/>
          </w:tcPr>
          <w:p w:rsidR="00E90724" w:rsidRPr="00FF6687" w:rsidRDefault="00E9072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05" w:type="pct"/>
            <w:vAlign w:val="center"/>
          </w:tcPr>
          <w:p w:rsidR="00E90724" w:rsidRPr="00FF6687" w:rsidRDefault="00E90724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47" w:type="pct"/>
            <w:vAlign w:val="center"/>
          </w:tcPr>
          <w:p w:rsidR="00E90724" w:rsidRDefault="005C2967" w:rsidP="005C2967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5C2967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9-01-01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Default="00E90724" w:rsidP="00250DBA">
            <w:pPr>
              <w:spacing w:line="276" w:lineRule="auto"/>
              <w:jc w:val="center"/>
            </w:pPr>
            <w:r w:rsidRPr="006D7164">
              <w:t>Ортопедическая обувь сложная без утепленной подкладки</w:t>
            </w:r>
          </w:p>
          <w:p w:rsidR="00E90724" w:rsidRPr="006D7164" w:rsidRDefault="00E90724" w:rsidP="00B855BE">
            <w:pPr>
              <w:spacing w:line="276" w:lineRule="auto"/>
              <w:jc w:val="center"/>
            </w:pPr>
            <w:r>
              <w:t>(без учета детей –инвалидов) 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25DEF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по стандартной колодке из </w:t>
            </w:r>
            <w:proofErr w:type="spellStart"/>
            <w:r w:rsidRPr="00625DEF">
              <w:rPr>
                <w:szCs w:val="18"/>
              </w:rPr>
              <w:t>типоразмерного</w:t>
            </w:r>
            <w:proofErr w:type="spellEnd"/>
            <w:r w:rsidRPr="00625DEF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625DEF">
              <w:rPr>
                <w:szCs w:val="18"/>
              </w:rPr>
              <w:t>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lastRenderedPageBreak/>
              <w:t>- замша;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натуральная;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нубук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подкладки </w:t>
            </w:r>
            <w:r>
              <w:rPr>
                <w:szCs w:val="18"/>
              </w:rPr>
              <w:t>должен быть</w:t>
            </w:r>
            <w:r w:rsidRPr="00625DEF">
              <w:rPr>
                <w:szCs w:val="18"/>
              </w:rPr>
              <w:t>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подкладочная натуральная;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текстильные материалы.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625DEF">
              <w:rPr>
                <w:szCs w:val="18"/>
              </w:rPr>
              <w:t>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заготовка ТЭП;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резина микропористая;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эвапласт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Крепление</w:t>
            </w:r>
            <w:r>
              <w:rPr>
                <w:szCs w:val="18"/>
              </w:rPr>
              <w:t xml:space="preserve"> должно быть</w:t>
            </w:r>
            <w:r w:rsidRPr="00625DEF">
              <w:rPr>
                <w:szCs w:val="18"/>
              </w:rPr>
              <w:t xml:space="preserve">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застежка молния;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застежки </w:t>
            </w:r>
            <w:proofErr w:type="spellStart"/>
            <w:r w:rsidRPr="00625DEF">
              <w:rPr>
                <w:szCs w:val="18"/>
              </w:rPr>
              <w:t>велкро</w:t>
            </w:r>
            <w:proofErr w:type="spellEnd"/>
            <w:r w:rsidRPr="00625DEF">
              <w:rPr>
                <w:szCs w:val="18"/>
              </w:rPr>
              <w:t>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пряжки (капки, штрипки);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резинки;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шнуровка.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</w:t>
            </w:r>
            <w:r w:rsidRPr="006D7164">
              <w:rPr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5C2967" w:rsidRDefault="005C2967" w:rsidP="005C2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8 371,33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680E93">
            <w:pPr>
              <w:spacing w:line="276" w:lineRule="auto"/>
              <w:jc w:val="center"/>
            </w:pPr>
            <w:r>
              <w:t>9-01-01</w:t>
            </w:r>
          </w:p>
          <w:p w:rsidR="00E90724" w:rsidRDefault="00E90724" w:rsidP="00680E93">
            <w:pPr>
              <w:spacing w:line="276" w:lineRule="auto"/>
              <w:jc w:val="center"/>
            </w:pPr>
            <w:r w:rsidRPr="006D7164">
              <w:t>Ортопедическая обувь сложная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B855BE">
            <w:pPr>
              <w:spacing w:line="276" w:lineRule="auto"/>
              <w:jc w:val="center"/>
            </w:pPr>
            <w:r>
              <w:t>Ортопедическая обувь сложная без утепленной подкладке для детей-инвалидов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</w:t>
            </w:r>
            <w:r w:rsidRPr="006D7164">
              <w:rPr>
                <w:szCs w:val="18"/>
              </w:rPr>
              <w:lastRenderedPageBreak/>
              <w:t>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25DEF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по стандартной колодке из </w:t>
            </w:r>
            <w:proofErr w:type="spellStart"/>
            <w:r w:rsidRPr="00625DEF">
              <w:rPr>
                <w:szCs w:val="18"/>
              </w:rPr>
              <w:t>типоразмерного</w:t>
            </w:r>
            <w:proofErr w:type="spellEnd"/>
            <w:r w:rsidRPr="00625DEF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верха обуви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замша;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натуральная;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нубук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подкладки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подкладочная натуральная;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текстильные материалы.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низа обуви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заготовка ТЭП;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резина микропористая;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эвапласт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Крепление :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застежка молния;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застежки </w:t>
            </w:r>
            <w:proofErr w:type="spellStart"/>
            <w:r w:rsidRPr="00625DEF">
              <w:rPr>
                <w:szCs w:val="18"/>
              </w:rPr>
              <w:t>велкро</w:t>
            </w:r>
            <w:proofErr w:type="spellEnd"/>
            <w:r w:rsidRPr="00625DEF">
              <w:rPr>
                <w:szCs w:val="18"/>
              </w:rPr>
              <w:t>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пряжки (капки, штрипки);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резинки;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шнуровка.</w:t>
            </w:r>
          </w:p>
          <w:p w:rsidR="00E90724" w:rsidRPr="00625DEF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lastRenderedPageBreak/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7 319,33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9-02-01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B855BE">
            <w:pPr>
              <w:spacing w:line="276" w:lineRule="auto"/>
              <w:jc w:val="center"/>
            </w:pPr>
            <w:r w:rsidRPr="006D7164">
              <w:t>Ортопедическая обувь сложная на утепленной подкладке</w:t>
            </w:r>
            <w:r>
              <w:t xml:space="preserve"> (без учета детей –инвалидов)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r>
              <w:rPr>
                <w:szCs w:val="18"/>
              </w:rPr>
              <w:t xml:space="preserve"> должно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8 520,67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Pr="00B855BE" w:rsidRDefault="00E90724" w:rsidP="00680E93">
            <w:pPr>
              <w:spacing w:line="276" w:lineRule="auto"/>
              <w:jc w:val="center"/>
            </w:pPr>
            <w:r w:rsidRPr="00B855BE">
              <w:t>9-02-01</w:t>
            </w:r>
          </w:p>
          <w:p w:rsidR="00E90724" w:rsidRPr="00B855BE" w:rsidRDefault="00E90724" w:rsidP="00680E93">
            <w:pPr>
              <w:spacing w:line="276" w:lineRule="auto"/>
              <w:jc w:val="center"/>
            </w:pPr>
            <w:r w:rsidRPr="00B855BE">
              <w:t>Ортопедическая обувь сложная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Pr="00B855BE" w:rsidRDefault="00E90724" w:rsidP="00680E93">
            <w:pPr>
              <w:spacing w:line="276" w:lineRule="auto"/>
              <w:jc w:val="center"/>
            </w:pPr>
            <w:r w:rsidRPr="00B855BE">
              <w:t>Ортопедическая обувь сложная на утепленной подкладке для детей –инвалидов (пара)</w:t>
            </w:r>
          </w:p>
          <w:p w:rsidR="00E90724" w:rsidRPr="00B855BE" w:rsidRDefault="00E90724" w:rsidP="00B855BE">
            <w:pPr>
              <w:spacing w:line="276" w:lineRule="auto"/>
            </w:pPr>
          </w:p>
        </w:tc>
        <w:tc>
          <w:tcPr>
            <w:tcW w:w="334" w:type="pct"/>
            <w:shd w:val="clear" w:color="auto" w:fill="auto"/>
          </w:tcPr>
          <w:p w:rsidR="00E90724" w:rsidRPr="00B855BE" w:rsidRDefault="00E90724" w:rsidP="00250DBA">
            <w:pPr>
              <w:spacing w:line="276" w:lineRule="auto"/>
              <w:jc w:val="center"/>
            </w:pPr>
            <w:r w:rsidRPr="00B855BE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</w:t>
            </w:r>
            <w:r w:rsidRPr="006D7164">
              <w:rPr>
                <w:szCs w:val="18"/>
              </w:rPr>
              <w:lastRenderedPageBreak/>
              <w:t>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7 481,67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9-01-04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на аппарат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Ортопедическая обувь сложная на аппарат без утепленной подкладки</w:t>
            </w:r>
            <w:r>
              <w:t xml:space="preserve"> </w:t>
            </w:r>
            <w:r w:rsidRPr="00F928F2">
              <w:t>(без учета детей-инвалидов)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Должно изготавлива</w:t>
            </w:r>
            <w:r w:rsidRPr="006D7164">
              <w:rPr>
                <w:szCs w:val="18"/>
              </w:rPr>
              <w:t>т</w:t>
            </w:r>
            <w:r>
              <w:rPr>
                <w:szCs w:val="18"/>
              </w:rPr>
              <w:t>ь</w:t>
            </w:r>
            <w:r w:rsidRPr="006D7164">
              <w:rPr>
                <w:szCs w:val="18"/>
              </w:rPr>
              <w:t>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r>
              <w:rPr>
                <w:szCs w:val="18"/>
              </w:rPr>
              <w:t xml:space="preserve"> должно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11 024,00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F928F2">
            <w:pPr>
              <w:spacing w:line="276" w:lineRule="auto"/>
              <w:jc w:val="center"/>
            </w:pPr>
            <w:r>
              <w:t>9-01-04</w:t>
            </w:r>
          </w:p>
          <w:p w:rsidR="00E90724" w:rsidRDefault="00E90724" w:rsidP="00F928F2">
            <w:pPr>
              <w:spacing w:line="276" w:lineRule="auto"/>
              <w:jc w:val="center"/>
            </w:pPr>
            <w:r w:rsidRPr="006D7164">
              <w:t>Ортопедическая обувь сложная на аппарат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F928F2"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jc w:val="center"/>
            </w:pPr>
            <w:r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6D7164">
              <w:rPr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6 487,67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9-02-03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на аппарат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Ортопедическая обувь сложная на аппарат на утепленной подкладке</w:t>
            </w:r>
            <w:r>
              <w:t xml:space="preserve"> </w:t>
            </w:r>
            <w:r w:rsidRPr="002A4949">
              <w:t>(без учета детей-инвалидов)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Изготавливается ассортиментом моделей и видов (ботинки, </w:t>
            </w:r>
            <w:r w:rsidRPr="006D7164">
              <w:rPr>
                <w:szCs w:val="18"/>
              </w:rPr>
              <w:lastRenderedPageBreak/>
              <w:t>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подкладки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11 113,33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250DBA">
            <w:pPr>
              <w:spacing w:line="276" w:lineRule="auto"/>
              <w:jc w:val="center"/>
            </w:pPr>
            <w:r>
              <w:t>9-02-03</w:t>
            </w:r>
          </w:p>
          <w:p w:rsidR="00E90724" w:rsidRPr="005A583C" w:rsidRDefault="00E90724" w:rsidP="00250DBA">
            <w:pPr>
              <w:jc w:val="center"/>
            </w:pPr>
            <w:r w:rsidRPr="006D7164">
              <w:t>Ортопедическая обувь сложная на аппарат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A4949">
            <w:pPr>
              <w:spacing w:line="276" w:lineRule="auto"/>
              <w:jc w:val="center"/>
            </w:pPr>
            <w:r w:rsidRPr="006D7164">
              <w:t>Ортопедическая обувь сложная на аппарат на утепленной подкладке</w:t>
            </w:r>
            <w:r>
              <w:t xml:space="preserve"> </w:t>
            </w:r>
            <w:r w:rsidRPr="002A4949">
              <w:t>(</w:t>
            </w:r>
            <w:r>
              <w:t xml:space="preserve">для </w:t>
            </w:r>
            <w:r w:rsidRPr="002A4949">
              <w:t>детей-инвалидов)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jc w:val="center"/>
            </w:pPr>
            <w:r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szCs w:val="18"/>
              </w:rPr>
              <w:lastRenderedPageBreak/>
              <w:t>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6 567,33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9-01-03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Ортопедическая обувь на протезы при двухсторонней ампутации нижних конечностей</w:t>
            </w:r>
            <w:r>
              <w:t xml:space="preserve"> </w:t>
            </w:r>
            <w:r w:rsidRPr="00241DEA">
              <w:t>(без учета детей-инвалидов) (пара)</w:t>
            </w:r>
            <w:r>
              <w:t xml:space="preserve"> 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Должны изготавлива</w:t>
            </w:r>
            <w:r w:rsidRPr="006D7164">
              <w:rPr>
                <w:szCs w:val="18"/>
              </w:rPr>
              <w:t>т</w:t>
            </w:r>
            <w:r>
              <w:rPr>
                <w:szCs w:val="18"/>
              </w:rPr>
              <w:t>ь</w:t>
            </w:r>
            <w:r w:rsidRPr="006D7164">
              <w:rPr>
                <w:szCs w:val="18"/>
              </w:rPr>
              <w:t>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</w:t>
            </w:r>
            <w:r w:rsidRPr="006D7164">
              <w:rPr>
                <w:szCs w:val="18"/>
              </w:rPr>
              <w:lastRenderedPageBreak/>
              <w:t>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5 623,33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250DBA">
            <w:pPr>
              <w:spacing w:line="276" w:lineRule="auto"/>
              <w:jc w:val="center"/>
            </w:pPr>
            <w:r>
              <w:t>9-01-03</w:t>
            </w:r>
          </w:p>
          <w:p w:rsidR="00E90724" w:rsidRPr="005A583C" w:rsidRDefault="00E90724" w:rsidP="00250DBA">
            <w:pPr>
              <w:jc w:val="center"/>
            </w:pPr>
            <w:r w:rsidRPr="006D7164"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 xml:space="preserve">Ортопедическая обувь на протезы при двухсторонней ампутации </w:t>
            </w:r>
            <w:r w:rsidRPr="006D7164">
              <w:lastRenderedPageBreak/>
              <w:t>нижних конечностей</w:t>
            </w:r>
            <w:r>
              <w:t xml:space="preserve"> </w:t>
            </w:r>
            <w:r w:rsidRPr="00661A76">
              <w:t>для детей-инвалидов 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lastRenderedPageBreak/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</w:t>
            </w:r>
            <w:r w:rsidRPr="006D7164">
              <w:rPr>
                <w:szCs w:val="18"/>
              </w:rPr>
              <w:lastRenderedPageBreak/>
              <w:t>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Технические средства реабилитации людей с ограничениями жизнедеятельности. Общие требования и методы </w:t>
            </w:r>
            <w:r w:rsidRPr="006D7164">
              <w:rPr>
                <w:szCs w:val="18"/>
              </w:rPr>
              <w:lastRenderedPageBreak/>
              <w:t>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5 606,67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9-01-02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без утепленной подкладки</w:t>
            </w:r>
            <w:r>
              <w:t xml:space="preserve"> (без учета детей-инвалидов) </w:t>
            </w:r>
          </w:p>
          <w:p w:rsidR="00E90724" w:rsidRDefault="00E90724" w:rsidP="00B64AAE">
            <w:pPr>
              <w:spacing w:line="276" w:lineRule="auto"/>
              <w:jc w:val="center"/>
            </w:pPr>
            <w:r>
              <w:t>(пара)</w:t>
            </w:r>
          </w:p>
          <w:p w:rsidR="00E90724" w:rsidRPr="006D7164" w:rsidRDefault="00E90724" w:rsidP="00B855BE">
            <w:pPr>
              <w:spacing w:line="276" w:lineRule="auto"/>
            </w:pP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подкладки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</w:t>
            </w:r>
            <w:r w:rsidRPr="006D7164">
              <w:rPr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6 988,33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>
              <w:t>9-01-02</w:t>
            </w:r>
          </w:p>
          <w:p w:rsidR="00E90724" w:rsidRDefault="00E90724" w:rsidP="00B64AAE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E90724" w:rsidRPr="006D7164" w:rsidRDefault="00E90724" w:rsidP="00B855BE">
            <w:pPr>
              <w:spacing w:line="276" w:lineRule="auto"/>
              <w:jc w:val="center"/>
            </w:pPr>
            <w:r>
              <w:t>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</w:t>
            </w:r>
            <w:r w:rsidRPr="006D7164">
              <w:rPr>
                <w:szCs w:val="18"/>
              </w:rPr>
              <w:lastRenderedPageBreak/>
              <w:t xml:space="preserve">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</w:t>
            </w:r>
            <w:r w:rsidRPr="006D7164">
              <w:rPr>
                <w:szCs w:val="18"/>
              </w:rPr>
              <w:lastRenderedPageBreak/>
              <w:t xml:space="preserve">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</w:t>
            </w:r>
            <w:r w:rsidRPr="006D7164">
              <w:rPr>
                <w:szCs w:val="18"/>
              </w:rPr>
              <w:lastRenderedPageBreak/>
              <w:t>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6 456,33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spacing w:line="276" w:lineRule="auto"/>
              <w:jc w:val="center"/>
            </w:pPr>
            <w:r>
              <w:t>9-02-02</w:t>
            </w:r>
          </w:p>
          <w:p w:rsidR="00E90724" w:rsidRPr="005A583C" w:rsidRDefault="00E90724" w:rsidP="00B07C65">
            <w:pPr>
              <w:jc w:val="center"/>
            </w:pPr>
            <w:r w:rsidRPr="006D7164"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на утепленной подкладке</w:t>
            </w:r>
            <w:r>
              <w:t xml:space="preserve"> (без учета детей-инвалидов) </w:t>
            </w:r>
          </w:p>
          <w:p w:rsidR="00E90724" w:rsidRDefault="00E90724" w:rsidP="00B64AAE">
            <w:pPr>
              <w:spacing w:line="276" w:lineRule="auto"/>
              <w:jc w:val="center"/>
            </w:pPr>
            <w:r>
              <w:t>(пара)</w:t>
            </w:r>
          </w:p>
          <w:p w:rsidR="00E90724" w:rsidRPr="006D7164" w:rsidRDefault="00E90724" w:rsidP="00B64AAE">
            <w:pPr>
              <w:spacing w:line="276" w:lineRule="auto"/>
              <w:jc w:val="center"/>
            </w:pP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Материал верха обуви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r>
              <w:rPr>
                <w:szCs w:val="18"/>
              </w:rPr>
              <w:t xml:space="preserve"> должен быть</w:t>
            </w:r>
            <w:r w:rsidRPr="006D7164">
              <w:rPr>
                <w:szCs w:val="18"/>
              </w:rPr>
              <w:t xml:space="preserve">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6D7164">
              <w:rPr>
                <w:szCs w:val="18"/>
              </w:rPr>
              <w:t>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</w:t>
            </w:r>
            <w:r w:rsidRPr="006D7164">
              <w:rPr>
                <w:szCs w:val="18"/>
              </w:rPr>
              <w:lastRenderedPageBreak/>
              <w:t>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7 066,33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>
              <w:t>9-02-02</w:t>
            </w:r>
          </w:p>
          <w:p w:rsidR="00E90724" w:rsidRDefault="00E90724" w:rsidP="00B64AAE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498" w:type="pct"/>
            <w:shd w:val="clear" w:color="auto" w:fill="auto"/>
          </w:tcPr>
          <w:p w:rsidR="00E90724" w:rsidRDefault="00E90724" w:rsidP="00B64AAE">
            <w:pPr>
              <w:spacing w:line="276" w:lineRule="auto"/>
              <w:jc w:val="center"/>
            </w:pPr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E90724" w:rsidRPr="006D7164" w:rsidRDefault="00E90724" w:rsidP="00B855BE">
            <w:pPr>
              <w:spacing w:line="276" w:lineRule="auto"/>
              <w:jc w:val="center"/>
            </w:pPr>
            <w:r>
              <w:lastRenderedPageBreak/>
              <w:t>(пара)</w:t>
            </w:r>
          </w:p>
        </w:tc>
        <w:tc>
          <w:tcPr>
            <w:tcW w:w="334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</w:t>
            </w:r>
            <w:r w:rsidRPr="006D7164">
              <w:rPr>
                <w:szCs w:val="18"/>
              </w:rPr>
              <w:lastRenderedPageBreak/>
              <w:t xml:space="preserve">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подошва формованная максимальной готовности;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 :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 : постоянный.</w:t>
            </w:r>
          </w:p>
          <w:p w:rsidR="00E90724" w:rsidRPr="006D7164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</w:t>
            </w:r>
            <w:r w:rsidRPr="006D7164">
              <w:rPr>
                <w:szCs w:val="18"/>
              </w:rPr>
              <w:lastRenderedPageBreak/>
              <w:t xml:space="preserve">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lastRenderedPageBreak/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6 527,33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9-01-05</w:t>
            </w:r>
          </w:p>
          <w:p w:rsidR="00E90724" w:rsidRPr="006D7164" w:rsidRDefault="00E90724" w:rsidP="00B07C65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</w:p>
          <w:p w:rsidR="00E90724" w:rsidRPr="005A583C" w:rsidRDefault="00E90724" w:rsidP="00C45282">
            <w:pPr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</w:p>
          <w:p w:rsidR="00E90724" w:rsidRDefault="00E90724" w:rsidP="00B855BE">
            <w:pPr>
              <w:spacing w:line="276" w:lineRule="auto"/>
              <w:jc w:val="center"/>
            </w:pPr>
            <w:r>
              <w:t xml:space="preserve">(без учета детей-инвалидов) </w:t>
            </w:r>
          </w:p>
          <w:p w:rsidR="00E90724" w:rsidRPr="006D7164" w:rsidRDefault="00E90724" w:rsidP="00B855BE">
            <w:pPr>
              <w:spacing w:line="276" w:lineRule="auto"/>
              <w:jc w:val="center"/>
            </w:pPr>
            <w:r>
              <w:t>(пара)</w:t>
            </w:r>
          </w:p>
        </w:tc>
        <w:tc>
          <w:tcPr>
            <w:tcW w:w="334" w:type="pct"/>
            <w:shd w:val="clear" w:color="auto" w:fill="auto"/>
          </w:tcPr>
          <w:p w:rsidR="00E90724" w:rsidRPr="00B86F6E" w:rsidRDefault="00E90724" w:rsidP="00250DBA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подкладки </w:t>
            </w:r>
            <w:r>
              <w:rPr>
                <w:szCs w:val="18"/>
              </w:rPr>
              <w:t>должен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Материал низа обуви</w:t>
            </w:r>
            <w:r>
              <w:rPr>
                <w:szCs w:val="18"/>
              </w:rPr>
              <w:t xml:space="preserve"> должен быть</w:t>
            </w:r>
            <w:r w:rsidRPr="00B86F6E">
              <w:rPr>
                <w:szCs w:val="18"/>
              </w:rPr>
              <w:t xml:space="preserve">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 : постоянный.</w:t>
            </w:r>
          </w:p>
          <w:p w:rsidR="00E90724" w:rsidRPr="00B86F6E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6D7164">
              <w:rPr>
                <w:szCs w:val="18"/>
              </w:rPr>
              <w:lastRenderedPageBreak/>
              <w:t>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8 324,00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855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9-01-05</w:t>
            </w:r>
          </w:p>
          <w:p w:rsidR="00E90724" w:rsidRDefault="00E90724" w:rsidP="00B855BE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1C5EC2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  <w:r>
              <w:rPr>
                <w:bCs/>
                <w:color w:val="000000"/>
              </w:rPr>
              <w:t xml:space="preserve"> </w:t>
            </w:r>
            <w:r w:rsidRPr="001C5EC2">
              <w:rPr>
                <w:bCs/>
                <w:color w:val="000000"/>
              </w:rPr>
              <w:t>для детей-инвалидов (пара)</w:t>
            </w:r>
          </w:p>
          <w:p w:rsidR="00E90724" w:rsidRPr="006D7164" w:rsidRDefault="00E90724" w:rsidP="00250D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E90724" w:rsidRPr="00B86F6E" w:rsidRDefault="00E90724" w:rsidP="00250DBA">
            <w:pPr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с индивидуальной подгонкой (по обмерам с учетом патологических нарушений).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 обуви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Крепление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 : постоянный.</w:t>
            </w:r>
          </w:p>
          <w:p w:rsidR="00E90724" w:rsidRPr="00B86F6E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</w:t>
            </w:r>
            <w:r w:rsidRPr="006D7164">
              <w:rPr>
                <w:szCs w:val="18"/>
              </w:rPr>
              <w:lastRenderedPageBreak/>
              <w:t xml:space="preserve">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</w:t>
            </w:r>
            <w:r w:rsidRPr="006D7164">
              <w:rPr>
                <w:szCs w:val="18"/>
              </w:rPr>
              <w:lastRenderedPageBreak/>
              <w:t>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8 090,67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B07C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9-02-04</w:t>
            </w:r>
          </w:p>
          <w:p w:rsidR="00E90724" w:rsidRPr="006D7164" w:rsidRDefault="00E90724" w:rsidP="00B07C65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E90724" w:rsidRPr="005A583C" w:rsidRDefault="00E90724" w:rsidP="00C45282">
            <w:pPr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250DBA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E90724" w:rsidRDefault="00E90724" w:rsidP="00A07002">
            <w:pPr>
              <w:spacing w:line="276" w:lineRule="auto"/>
              <w:jc w:val="center"/>
            </w:pPr>
            <w:r>
              <w:t xml:space="preserve">(без учета детей-инвалидов) </w:t>
            </w:r>
          </w:p>
          <w:p w:rsidR="00E90724" w:rsidRPr="006D7164" w:rsidRDefault="00E90724" w:rsidP="00A07002">
            <w:pPr>
              <w:spacing w:line="276" w:lineRule="auto"/>
              <w:jc w:val="center"/>
            </w:pPr>
            <w:r>
              <w:t>(пара)</w:t>
            </w:r>
          </w:p>
        </w:tc>
        <w:tc>
          <w:tcPr>
            <w:tcW w:w="334" w:type="pct"/>
            <w:shd w:val="clear" w:color="auto" w:fill="auto"/>
          </w:tcPr>
          <w:p w:rsidR="00E90724" w:rsidRPr="00B86F6E" w:rsidRDefault="00E90724" w:rsidP="00250DBA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верха обуви </w:t>
            </w:r>
            <w:r>
              <w:rPr>
                <w:szCs w:val="18"/>
              </w:rPr>
              <w:t>должен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подкладки </w:t>
            </w:r>
            <w:r>
              <w:rPr>
                <w:szCs w:val="18"/>
              </w:rPr>
              <w:t>должен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искусственный;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низа обуви </w:t>
            </w:r>
            <w:r>
              <w:rPr>
                <w:szCs w:val="18"/>
              </w:rPr>
              <w:t>должен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Крепление </w:t>
            </w:r>
            <w:r>
              <w:rPr>
                <w:szCs w:val="18"/>
              </w:rPr>
              <w:t>должно быть</w:t>
            </w:r>
            <w:r w:rsidRPr="00B86F6E">
              <w:rPr>
                <w:szCs w:val="18"/>
              </w:rPr>
              <w:t>: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шнуровка.</w:t>
            </w: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250D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E90724" w:rsidRPr="00B86F6E" w:rsidRDefault="00E90724" w:rsidP="00250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250D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321A6F" w:rsidRDefault="00E90724" w:rsidP="00250DB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8 413,00</w:t>
            </w:r>
          </w:p>
          <w:p w:rsidR="00E90724" w:rsidRDefault="00E90724" w:rsidP="00250DB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814C2A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814C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9-02-04</w:t>
            </w:r>
          </w:p>
          <w:p w:rsidR="00E90724" w:rsidRPr="006D7164" w:rsidRDefault="00E90724" w:rsidP="00814C2A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E90724" w:rsidRPr="005A583C" w:rsidRDefault="00E90724" w:rsidP="00814C2A">
            <w:pPr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E90724" w:rsidRPr="006D7164" w:rsidRDefault="00E90724" w:rsidP="00814C2A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E90724" w:rsidRPr="006D7164" w:rsidRDefault="00E90724" w:rsidP="00814C2A">
            <w:pPr>
              <w:spacing w:line="276" w:lineRule="auto"/>
              <w:jc w:val="center"/>
            </w:pPr>
            <w:r w:rsidRPr="00A07002">
              <w:t>для детей-инвалидов (пара)</w:t>
            </w:r>
          </w:p>
        </w:tc>
        <w:tc>
          <w:tcPr>
            <w:tcW w:w="334" w:type="pct"/>
            <w:shd w:val="clear" w:color="auto" w:fill="auto"/>
          </w:tcPr>
          <w:p w:rsidR="00E90724" w:rsidRPr="00B86F6E" w:rsidRDefault="00E90724" w:rsidP="00814C2A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1931" w:type="pct"/>
            <w:shd w:val="clear" w:color="auto" w:fill="auto"/>
          </w:tcPr>
          <w:p w:rsidR="00E90724" w:rsidRDefault="00E90724" w:rsidP="00814C2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B86F6E">
              <w:rPr>
                <w:b/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мех искусственный;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Крепление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B86F6E" w:rsidRDefault="00E90724" w:rsidP="00814C2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E90724" w:rsidRPr="00B86F6E" w:rsidRDefault="00E90724" w:rsidP="00814C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6D7164">
              <w:rPr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321A6F" w:rsidRDefault="00E90724" w:rsidP="00814C2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70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8 178,67</w:t>
            </w:r>
          </w:p>
          <w:p w:rsidR="00E90724" w:rsidRDefault="00E90724" w:rsidP="00814C2A">
            <w:pPr>
              <w:spacing w:line="276" w:lineRule="auto"/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814C2A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814C2A">
            <w:pPr>
              <w:spacing w:line="276" w:lineRule="auto"/>
              <w:jc w:val="center"/>
            </w:pPr>
            <w:r>
              <w:t>9-01-06</w:t>
            </w:r>
          </w:p>
          <w:p w:rsidR="00E90724" w:rsidRPr="005A583C" w:rsidRDefault="00E90724" w:rsidP="00814C2A">
            <w:pPr>
              <w:jc w:val="center"/>
            </w:pPr>
            <w:r w:rsidRPr="006D7164">
              <w:t>Вкладной башмачок</w:t>
            </w:r>
          </w:p>
        </w:tc>
        <w:tc>
          <w:tcPr>
            <w:tcW w:w="498" w:type="pct"/>
            <w:shd w:val="clear" w:color="auto" w:fill="auto"/>
          </w:tcPr>
          <w:p w:rsidR="00E90724" w:rsidRPr="005A583C" w:rsidRDefault="00E90724" w:rsidP="00814C2A">
            <w:pPr>
              <w:jc w:val="center"/>
            </w:pPr>
            <w:r w:rsidRPr="006D7164">
              <w:t>Вкладной башмачок</w:t>
            </w:r>
            <w:r>
              <w:t xml:space="preserve"> для взрослых</w:t>
            </w:r>
          </w:p>
        </w:tc>
        <w:tc>
          <w:tcPr>
            <w:tcW w:w="334" w:type="pct"/>
            <w:shd w:val="clear" w:color="auto" w:fill="auto"/>
          </w:tcPr>
          <w:p w:rsidR="00E90724" w:rsidRPr="007479B9" w:rsidRDefault="00E90724" w:rsidP="00814C2A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1" w:type="pct"/>
            <w:shd w:val="clear" w:color="auto" w:fill="auto"/>
          </w:tcPr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пациентов, имеющих деформации стоп (врожденные дефекты нижней конечности, ампутационные дефекты нижней конечности).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Должна и</w:t>
            </w:r>
            <w:r w:rsidRPr="006D7164">
              <w:rPr>
                <w:szCs w:val="18"/>
              </w:rPr>
              <w:t>зготавливат</w:t>
            </w:r>
            <w:r>
              <w:rPr>
                <w:szCs w:val="18"/>
              </w:rPr>
              <w:t>ь</w:t>
            </w:r>
            <w:r w:rsidRPr="006D7164">
              <w:rPr>
                <w:szCs w:val="18"/>
              </w:rPr>
              <w:t>ся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</w:t>
            </w:r>
            <w:r>
              <w:rPr>
                <w:szCs w:val="18"/>
              </w:rPr>
              <w:t xml:space="preserve"> должен быть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r>
              <w:rPr>
                <w:szCs w:val="18"/>
              </w:rPr>
              <w:t xml:space="preserve"> должен быть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Носок искусственный и </w:t>
            </w:r>
            <w:proofErr w:type="spellStart"/>
            <w:r w:rsidRPr="006D7164">
              <w:rPr>
                <w:szCs w:val="18"/>
              </w:rPr>
              <w:t>межстелечный</w:t>
            </w:r>
            <w:proofErr w:type="spellEnd"/>
            <w:r w:rsidRPr="006D7164">
              <w:rPr>
                <w:szCs w:val="18"/>
              </w:rPr>
              <w:t xml:space="preserve"> слой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агломерат пробковый;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полиуретан.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r>
              <w:rPr>
                <w:szCs w:val="18"/>
              </w:rPr>
              <w:t xml:space="preserve"> должно быть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D2795A" w:rsidRDefault="00E90724" w:rsidP="00814C2A">
            <w:pPr>
              <w:jc w:val="center"/>
            </w:pPr>
            <w:r>
              <w:lastRenderedPageBreak/>
              <w:t>не менее 45 дней</w:t>
            </w: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3 421,67</w:t>
            </w:r>
          </w:p>
          <w:p w:rsidR="00E90724" w:rsidRDefault="00E90724" w:rsidP="00814C2A">
            <w:pPr>
              <w:jc w:val="center"/>
            </w:pPr>
          </w:p>
        </w:tc>
      </w:tr>
      <w:tr w:rsidR="00E90724" w:rsidRPr="007479B9" w:rsidTr="00E90724">
        <w:trPr>
          <w:trHeight w:val="349"/>
        </w:trPr>
        <w:tc>
          <w:tcPr>
            <w:tcW w:w="150" w:type="pct"/>
          </w:tcPr>
          <w:p w:rsidR="00E90724" w:rsidRPr="007479B9" w:rsidRDefault="00E90724" w:rsidP="00814C2A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E90724" w:rsidRDefault="00E90724" w:rsidP="00814C2A">
            <w:pPr>
              <w:spacing w:line="276" w:lineRule="auto"/>
              <w:jc w:val="center"/>
            </w:pPr>
            <w:r>
              <w:t>9-01-06</w:t>
            </w:r>
          </w:p>
          <w:p w:rsidR="00E90724" w:rsidRPr="005A583C" w:rsidRDefault="00E90724" w:rsidP="00814C2A">
            <w:pPr>
              <w:jc w:val="center"/>
            </w:pPr>
            <w:r w:rsidRPr="006D7164">
              <w:t>Вкладной башмачок</w:t>
            </w:r>
          </w:p>
        </w:tc>
        <w:tc>
          <w:tcPr>
            <w:tcW w:w="498" w:type="pct"/>
            <w:shd w:val="clear" w:color="auto" w:fill="auto"/>
          </w:tcPr>
          <w:p w:rsidR="00E90724" w:rsidRPr="005A583C" w:rsidRDefault="00E90724" w:rsidP="00814C2A">
            <w:pPr>
              <w:jc w:val="center"/>
            </w:pPr>
            <w:r w:rsidRPr="006D7164">
              <w:t>Вкладной башмачок</w:t>
            </w:r>
            <w:r>
              <w:t xml:space="preserve"> для детей-инвалидов</w:t>
            </w:r>
          </w:p>
        </w:tc>
        <w:tc>
          <w:tcPr>
            <w:tcW w:w="334" w:type="pct"/>
            <w:shd w:val="clear" w:color="auto" w:fill="auto"/>
          </w:tcPr>
          <w:p w:rsidR="00E90724" w:rsidRPr="007479B9" w:rsidRDefault="00E90724" w:rsidP="00814C2A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1" w:type="pct"/>
            <w:shd w:val="clear" w:color="auto" w:fill="auto"/>
          </w:tcPr>
          <w:p w:rsidR="00E90724" w:rsidRPr="00601167" w:rsidRDefault="00E90724" w:rsidP="00814C2A">
            <w:pPr>
              <w:spacing w:line="276" w:lineRule="auto"/>
              <w:rPr>
                <w:b/>
                <w:szCs w:val="18"/>
              </w:rPr>
            </w:pPr>
            <w:r w:rsidRPr="00601167">
              <w:rPr>
                <w:b/>
                <w:szCs w:val="18"/>
              </w:rPr>
              <w:t>Изделие должно отвечать следующим требованиям: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пациентов, имеющих деформации стоп (врожденные дефекты нижней конечности, ампутационные дефекты нижней конечности).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Носок искусственный и </w:t>
            </w:r>
            <w:proofErr w:type="spellStart"/>
            <w:r w:rsidRPr="006D7164">
              <w:rPr>
                <w:szCs w:val="18"/>
              </w:rPr>
              <w:t>межстелечный</w:t>
            </w:r>
            <w:proofErr w:type="spellEnd"/>
            <w:r w:rsidRPr="006D7164">
              <w:rPr>
                <w:szCs w:val="18"/>
              </w:rPr>
              <w:t xml:space="preserve"> слой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агломерат пробковый;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полиуретан.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E90724" w:rsidRPr="006D7164" w:rsidRDefault="00E90724" w:rsidP="00814C2A">
            <w:pPr>
              <w:spacing w:line="276" w:lineRule="auto"/>
              <w:rPr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szCs w:val="18"/>
              </w:rPr>
              <w:lastRenderedPageBreak/>
              <w:t>Исследования общетоксического действия.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E90724" w:rsidRPr="006D7164" w:rsidRDefault="00E90724" w:rsidP="00814C2A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E90724" w:rsidRPr="006D7164" w:rsidRDefault="00E90724" w:rsidP="00814C2A">
            <w:pPr>
              <w:spacing w:line="276" w:lineRule="auto"/>
              <w:jc w:val="center"/>
            </w:pPr>
            <w:r>
              <w:lastRenderedPageBreak/>
              <w:t>не менее</w:t>
            </w:r>
            <w:r w:rsidRPr="006D7164">
              <w:t xml:space="preserve"> 45 дней</w:t>
            </w:r>
          </w:p>
          <w:p w:rsidR="00E90724" w:rsidRPr="006D7164" w:rsidRDefault="00E90724" w:rsidP="00814C2A">
            <w:pPr>
              <w:spacing w:line="276" w:lineRule="auto"/>
              <w:jc w:val="center"/>
            </w:pPr>
          </w:p>
        </w:tc>
        <w:tc>
          <w:tcPr>
            <w:tcW w:w="347" w:type="pct"/>
          </w:tcPr>
          <w:p w:rsidR="00765181" w:rsidRDefault="00765181" w:rsidP="00765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3 175,67</w:t>
            </w:r>
          </w:p>
          <w:p w:rsidR="00E90724" w:rsidRDefault="00E90724" w:rsidP="00814C2A">
            <w:pPr>
              <w:spacing w:line="276" w:lineRule="auto"/>
              <w:jc w:val="center"/>
            </w:pPr>
          </w:p>
        </w:tc>
      </w:tr>
    </w:tbl>
    <w:p w:rsidR="000F5CF0" w:rsidRDefault="000F5CF0" w:rsidP="00814C2A">
      <w:pPr>
        <w:jc w:val="center"/>
        <w:rPr>
          <w:sz w:val="26"/>
          <w:szCs w:val="26"/>
        </w:rPr>
        <w:sectPr w:rsidR="000F5CF0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изготовлен</w:t>
      </w:r>
      <w:r w:rsidR="00B5350A">
        <w:rPr>
          <w:sz w:val="26"/>
          <w:szCs w:val="26"/>
        </w:rPr>
        <w:t>н</w:t>
      </w:r>
      <w:r w:rsidR="00784B4B">
        <w:rPr>
          <w:sz w:val="26"/>
          <w:szCs w:val="26"/>
        </w:rPr>
        <w:t>ой</w:t>
      </w:r>
      <w:r w:rsidR="00B5350A">
        <w:rPr>
          <w:sz w:val="26"/>
          <w:szCs w:val="26"/>
        </w:rPr>
        <w:t xml:space="preserve"> </w:t>
      </w:r>
      <w:r w:rsidR="00784B4B">
        <w:rPr>
          <w:sz w:val="26"/>
          <w:szCs w:val="26"/>
        </w:rPr>
        <w:t>ортопедич</w:t>
      </w:r>
      <w:bookmarkStart w:id="0" w:name="_GoBack"/>
      <w:bookmarkEnd w:id="0"/>
      <w:r w:rsidR="00784B4B">
        <w:rPr>
          <w:sz w:val="26"/>
          <w:szCs w:val="26"/>
        </w:rPr>
        <w:t>еской обувью</w:t>
      </w:r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 xml:space="preserve">Снятие мерок, примерка и получение изделий должны осуществляться по выбору Получателя (по месту жительства либо в </w:t>
      </w:r>
      <w:proofErr w:type="gramStart"/>
      <w:r w:rsidRPr="009B5B6A">
        <w:rPr>
          <w:sz w:val="26"/>
          <w:szCs w:val="26"/>
        </w:rPr>
        <w:t>пунктах</w:t>
      </w:r>
      <w:proofErr w:type="gramEnd"/>
      <w:r w:rsidRPr="009B5B6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CA27B0" w:rsidRDefault="00CA27B0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может п</w:t>
      </w:r>
      <w:r w:rsidRPr="00E60FA6">
        <w:rPr>
          <w:sz w:val="26"/>
          <w:szCs w:val="26"/>
        </w:rPr>
        <w:t xml:space="preserve">ривлечь к исполнению Контракта соисполнителей из числа субъектов малого предпринимательства, социально ориентированных некоммерческих организаций </w:t>
      </w:r>
      <w:r w:rsidR="00FE28BD">
        <w:rPr>
          <w:sz w:val="26"/>
          <w:szCs w:val="26"/>
        </w:rPr>
        <w:t xml:space="preserve">в </w:t>
      </w:r>
      <w:proofErr w:type="gramStart"/>
      <w:r w:rsidR="00FE28BD">
        <w:rPr>
          <w:sz w:val="26"/>
          <w:szCs w:val="26"/>
        </w:rPr>
        <w:t>объё</w:t>
      </w:r>
      <w:r w:rsidRPr="00E60FA6">
        <w:rPr>
          <w:sz w:val="26"/>
          <w:szCs w:val="26"/>
        </w:rPr>
        <w:t>ме</w:t>
      </w:r>
      <w:proofErr w:type="gramEnd"/>
      <w:r w:rsidRPr="00E60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более </w:t>
      </w:r>
      <w:r w:rsidRPr="00E60FA6">
        <w:rPr>
          <w:sz w:val="26"/>
          <w:szCs w:val="26"/>
        </w:rPr>
        <w:t>5 (пяти) процентов от стоимости Контракта</w:t>
      </w:r>
      <w:r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607A51">
        <w:rPr>
          <w:sz w:val="26"/>
          <w:szCs w:val="26"/>
        </w:rPr>
        <w:t>6</w:t>
      </w:r>
      <w:r w:rsidR="00D717B3" w:rsidRPr="00294BC0">
        <w:rPr>
          <w:sz w:val="26"/>
          <w:szCs w:val="26"/>
        </w:rPr>
        <w:t>0 (</w:t>
      </w:r>
      <w:r w:rsidR="00607A51">
        <w:rPr>
          <w:sz w:val="26"/>
          <w:szCs w:val="26"/>
        </w:rPr>
        <w:t>шестидесяти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</w:t>
      </w:r>
      <w:proofErr w:type="gramStart"/>
      <w:r w:rsidR="00D717B3" w:rsidRPr="001F5E11">
        <w:rPr>
          <w:sz w:val="26"/>
          <w:szCs w:val="26"/>
        </w:rPr>
        <w:t>с даты обращения</w:t>
      </w:r>
      <w:proofErr w:type="gramEnd"/>
      <w:r w:rsidR="00D717B3" w:rsidRPr="001F5E11">
        <w:rPr>
          <w:sz w:val="26"/>
          <w:szCs w:val="26"/>
        </w:rPr>
        <w:t xml:space="preserve">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1F" w:rsidRDefault="00BB331F" w:rsidP="004C6741">
      <w:r>
        <w:separator/>
      </w:r>
    </w:p>
  </w:endnote>
  <w:endnote w:type="continuationSeparator" w:id="0">
    <w:p w:rsidR="00BB331F" w:rsidRDefault="00BB331F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1F" w:rsidRDefault="00BB331F" w:rsidP="004C6741">
      <w:r>
        <w:separator/>
      </w:r>
    </w:p>
  </w:footnote>
  <w:footnote w:type="continuationSeparator" w:id="0">
    <w:p w:rsidR="00BB331F" w:rsidRDefault="00BB331F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2967">
      <w:rPr>
        <w:noProof/>
      </w:rPr>
      <w:t>2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5181">
      <w:rPr>
        <w:noProof/>
      </w:rPr>
      <w:t>31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568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5062D"/>
    <w:rsid w:val="0005767A"/>
    <w:rsid w:val="000613BC"/>
    <w:rsid w:val="0006501C"/>
    <w:rsid w:val="00067990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A4382"/>
    <w:rsid w:val="000B105B"/>
    <w:rsid w:val="000B2693"/>
    <w:rsid w:val="000B35A0"/>
    <w:rsid w:val="000B6DD4"/>
    <w:rsid w:val="000B73F5"/>
    <w:rsid w:val="000B780B"/>
    <w:rsid w:val="000C38AB"/>
    <w:rsid w:val="000C6FB0"/>
    <w:rsid w:val="000C7171"/>
    <w:rsid w:val="000D0F1B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987"/>
    <w:rsid w:val="001A1D9D"/>
    <w:rsid w:val="001A24E0"/>
    <w:rsid w:val="001A452E"/>
    <w:rsid w:val="001A4C66"/>
    <w:rsid w:val="001A7A04"/>
    <w:rsid w:val="001B3EEC"/>
    <w:rsid w:val="001C0718"/>
    <w:rsid w:val="001C5D22"/>
    <w:rsid w:val="001C5EC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25AB"/>
    <w:rsid w:val="00205B4D"/>
    <w:rsid w:val="00206E3C"/>
    <w:rsid w:val="002131F3"/>
    <w:rsid w:val="002146DE"/>
    <w:rsid w:val="00221E69"/>
    <w:rsid w:val="002250F5"/>
    <w:rsid w:val="00230E28"/>
    <w:rsid w:val="0023309F"/>
    <w:rsid w:val="00233842"/>
    <w:rsid w:val="00235DC7"/>
    <w:rsid w:val="00241DEA"/>
    <w:rsid w:val="00246550"/>
    <w:rsid w:val="0025002E"/>
    <w:rsid w:val="00251CF8"/>
    <w:rsid w:val="0025507F"/>
    <w:rsid w:val="00255B40"/>
    <w:rsid w:val="0025718D"/>
    <w:rsid w:val="00262FDC"/>
    <w:rsid w:val="00270BF9"/>
    <w:rsid w:val="00270C2C"/>
    <w:rsid w:val="002710B4"/>
    <w:rsid w:val="00274319"/>
    <w:rsid w:val="00275E3B"/>
    <w:rsid w:val="00282F95"/>
    <w:rsid w:val="0028419E"/>
    <w:rsid w:val="00287160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F34"/>
    <w:rsid w:val="002A4949"/>
    <w:rsid w:val="002A6734"/>
    <w:rsid w:val="002A70A5"/>
    <w:rsid w:val="002A764C"/>
    <w:rsid w:val="002B154B"/>
    <w:rsid w:val="002B3287"/>
    <w:rsid w:val="002B3602"/>
    <w:rsid w:val="002B3670"/>
    <w:rsid w:val="002B47E3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415F8"/>
    <w:rsid w:val="00342363"/>
    <w:rsid w:val="00342971"/>
    <w:rsid w:val="00344A6E"/>
    <w:rsid w:val="00345AE6"/>
    <w:rsid w:val="00347E7A"/>
    <w:rsid w:val="003518D0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0888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003E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1E0B"/>
    <w:rsid w:val="004A23F8"/>
    <w:rsid w:val="004A2F9B"/>
    <w:rsid w:val="004A5CE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19B5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583C"/>
    <w:rsid w:val="005A6C6A"/>
    <w:rsid w:val="005B0161"/>
    <w:rsid w:val="005B339C"/>
    <w:rsid w:val="005B3403"/>
    <w:rsid w:val="005B563E"/>
    <w:rsid w:val="005C0E89"/>
    <w:rsid w:val="005C2967"/>
    <w:rsid w:val="005C2F5E"/>
    <w:rsid w:val="005C5564"/>
    <w:rsid w:val="005C730D"/>
    <w:rsid w:val="005D38D4"/>
    <w:rsid w:val="005D56F0"/>
    <w:rsid w:val="005E2600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7F37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78B"/>
    <w:rsid w:val="00654F62"/>
    <w:rsid w:val="00656922"/>
    <w:rsid w:val="006612A0"/>
    <w:rsid w:val="0066157F"/>
    <w:rsid w:val="00661A76"/>
    <w:rsid w:val="00663A05"/>
    <w:rsid w:val="0066468B"/>
    <w:rsid w:val="00665406"/>
    <w:rsid w:val="006659F4"/>
    <w:rsid w:val="006703D7"/>
    <w:rsid w:val="00672A0C"/>
    <w:rsid w:val="006757B1"/>
    <w:rsid w:val="00675DDF"/>
    <w:rsid w:val="006803FF"/>
    <w:rsid w:val="00680488"/>
    <w:rsid w:val="00680E93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0383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FA1"/>
    <w:rsid w:val="00740455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181"/>
    <w:rsid w:val="0076587C"/>
    <w:rsid w:val="00765BA2"/>
    <w:rsid w:val="0076621A"/>
    <w:rsid w:val="0076690F"/>
    <w:rsid w:val="00772170"/>
    <w:rsid w:val="00772AAE"/>
    <w:rsid w:val="00777547"/>
    <w:rsid w:val="0078178F"/>
    <w:rsid w:val="00784B4B"/>
    <w:rsid w:val="00784E75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183"/>
    <w:rsid w:val="0080089D"/>
    <w:rsid w:val="008038ED"/>
    <w:rsid w:val="00805155"/>
    <w:rsid w:val="0080592E"/>
    <w:rsid w:val="00811154"/>
    <w:rsid w:val="008132BC"/>
    <w:rsid w:val="00814C2A"/>
    <w:rsid w:val="00814FB5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43B9"/>
    <w:rsid w:val="00870703"/>
    <w:rsid w:val="00870F06"/>
    <w:rsid w:val="00871C19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D57"/>
    <w:rsid w:val="008E6094"/>
    <w:rsid w:val="008F4A7D"/>
    <w:rsid w:val="00900F27"/>
    <w:rsid w:val="00900F3C"/>
    <w:rsid w:val="009012E7"/>
    <w:rsid w:val="009018C5"/>
    <w:rsid w:val="00904AD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532"/>
    <w:rsid w:val="00965ACA"/>
    <w:rsid w:val="00965BC9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0FB2"/>
    <w:rsid w:val="00981315"/>
    <w:rsid w:val="0098136E"/>
    <w:rsid w:val="00981F26"/>
    <w:rsid w:val="00986A30"/>
    <w:rsid w:val="009876D7"/>
    <w:rsid w:val="00990294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1A8B"/>
    <w:rsid w:val="009B5B6A"/>
    <w:rsid w:val="009C12BA"/>
    <w:rsid w:val="009C2B9C"/>
    <w:rsid w:val="009C7FF7"/>
    <w:rsid w:val="009D58BE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002"/>
    <w:rsid w:val="00A0769F"/>
    <w:rsid w:val="00A15B03"/>
    <w:rsid w:val="00A16B88"/>
    <w:rsid w:val="00A21CDC"/>
    <w:rsid w:val="00A243DA"/>
    <w:rsid w:val="00A2478C"/>
    <w:rsid w:val="00A2684F"/>
    <w:rsid w:val="00A31A4B"/>
    <w:rsid w:val="00A31B12"/>
    <w:rsid w:val="00A337B2"/>
    <w:rsid w:val="00A33DBE"/>
    <w:rsid w:val="00A36974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12BC"/>
    <w:rsid w:val="00AF2F7A"/>
    <w:rsid w:val="00AF3152"/>
    <w:rsid w:val="00AF3266"/>
    <w:rsid w:val="00AF4BF0"/>
    <w:rsid w:val="00AF5119"/>
    <w:rsid w:val="00B0595D"/>
    <w:rsid w:val="00B07C65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1A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64AA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55BE"/>
    <w:rsid w:val="00B86ADD"/>
    <w:rsid w:val="00B86F6E"/>
    <w:rsid w:val="00B979BA"/>
    <w:rsid w:val="00BA0D37"/>
    <w:rsid w:val="00BA3C81"/>
    <w:rsid w:val="00BA7B39"/>
    <w:rsid w:val="00BB331F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26F1F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2022"/>
    <w:rsid w:val="00C530DD"/>
    <w:rsid w:val="00C55CB6"/>
    <w:rsid w:val="00C60D2B"/>
    <w:rsid w:val="00C618C0"/>
    <w:rsid w:val="00C65B75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27B0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74E3"/>
    <w:rsid w:val="00CF76EA"/>
    <w:rsid w:val="00D0197C"/>
    <w:rsid w:val="00D05AA2"/>
    <w:rsid w:val="00D13063"/>
    <w:rsid w:val="00D13260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73452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3AC3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E740D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3B67"/>
    <w:rsid w:val="00E24675"/>
    <w:rsid w:val="00E26056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0B0"/>
    <w:rsid w:val="00E82E91"/>
    <w:rsid w:val="00E839B7"/>
    <w:rsid w:val="00E852F1"/>
    <w:rsid w:val="00E8604D"/>
    <w:rsid w:val="00E8799F"/>
    <w:rsid w:val="00E87A33"/>
    <w:rsid w:val="00E90724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47AD"/>
    <w:rsid w:val="00EB5A70"/>
    <w:rsid w:val="00EB6070"/>
    <w:rsid w:val="00EB76F7"/>
    <w:rsid w:val="00EB7B76"/>
    <w:rsid w:val="00EC043A"/>
    <w:rsid w:val="00EC1851"/>
    <w:rsid w:val="00EC34EA"/>
    <w:rsid w:val="00ED4C1C"/>
    <w:rsid w:val="00ED5E48"/>
    <w:rsid w:val="00ED5E76"/>
    <w:rsid w:val="00EE1BB9"/>
    <w:rsid w:val="00EE3371"/>
    <w:rsid w:val="00EE47BD"/>
    <w:rsid w:val="00EF16AC"/>
    <w:rsid w:val="00EF1705"/>
    <w:rsid w:val="00EF3942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066D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28F2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1D1B"/>
    <w:rsid w:val="00FC550D"/>
    <w:rsid w:val="00FC6913"/>
    <w:rsid w:val="00FC747D"/>
    <w:rsid w:val="00FC7DEB"/>
    <w:rsid w:val="00FD393D"/>
    <w:rsid w:val="00FD41A1"/>
    <w:rsid w:val="00FD656B"/>
    <w:rsid w:val="00FE0060"/>
    <w:rsid w:val="00FE28BD"/>
    <w:rsid w:val="00FE2CB9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4A09-9E5D-4243-9B8C-9D20120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187</TotalTime>
  <Pages>34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139</cp:revision>
  <cp:lastPrinted>2017-05-02T13:01:00Z</cp:lastPrinted>
  <dcterms:created xsi:type="dcterms:W3CDTF">2021-09-07T09:11:00Z</dcterms:created>
  <dcterms:modified xsi:type="dcterms:W3CDTF">2021-11-08T14:11:00Z</dcterms:modified>
</cp:coreProperties>
</file>